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FF721" w14:textId="51B4FE51"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58241" behindDoc="0" locked="0" layoutInCell="1" allowOverlap="1" wp14:anchorId="37606D06" wp14:editId="09435E3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19FE4CDA" w14:textId="77777777" w:rsidR="0019535B" w:rsidRDefault="0019535B">
                            <w:r w:rsidRPr="00243EC9">
                              <w:rPr>
                                <w:noProof/>
                              </w:rPr>
                              <w:drawing>
                                <wp:inline distT="0" distB="0" distL="0" distR="0" wp14:anchorId="5E904360" wp14:editId="5F75A64B">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06D06" id="_x0000_t202" coordsize="21600,21600" o:spt="202" path="m,l,21600r21600,l21600,xe">
                <v:stroke joinstyle="miter"/>
                <v:path gradientshapeok="t" o:connecttype="rect"/>
              </v:shapetype>
              <v:shape id="Text Box 2" o:spid="_x0000_s1026" type="#_x0000_t202" style="position:absolute;margin-left:0;margin-top:.65pt;width:140pt;height:127.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19FE4CDA" w14:textId="77777777" w:rsidR="0019535B" w:rsidRDefault="0019535B">
                      <w:r w:rsidRPr="00243EC9">
                        <w:rPr>
                          <w:noProof/>
                        </w:rPr>
                        <w:drawing>
                          <wp:inline distT="0" distB="0" distL="0" distR="0" wp14:anchorId="5E904360" wp14:editId="5F75A64B">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Forest</w:t>
      </w:r>
      <w:r w:rsidR="00D017C3">
        <w:rPr>
          <w:rFonts w:ascii="Franklin Gothic Demi" w:hAnsi="Franklin Gothic Demi"/>
          <w:i/>
          <w:u w:val="single"/>
        </w:rPr>
        <w:t>y</w:t>
      </w:r>
      <w:bookmarkStart w:id="0" w:name="_GoBack"/>
      <w:bookmarkEnd w:id="0"/>
      <w:r w:rsidR="00D017C3">
        <w:rPr>
          <w:rFonts w:ascii="Franklin Gothic Demi" w:hAnsi="Franklin Gothic Demi"/>
          <w:i/>
          <w:u w:val="single"/>
        </w:rPr>
        <w:t xml:space="preserve"> &amp; </w:t>
      </w:r>
      <w:r w:rsidR="006F52EB" w:rsidRPr="009D278F">
        <w:rPr>
          <w:rFonts w:ascii="Franklin Gothic Demi" w:hAnsi="Franklin Gothic Demi"/>
          <w:i/>
          <w:u w:val="single"/>
        </w:rPr>
        <w:t>Wildland Fire Technology</w:t>
      </w:r>
    </w:p>
    <w:p w14:paraId="4B08785E" w14:textId="77777777" w:rsidR="005A4492" w:rsidRDefault="005A4492" w:rsidP="005A4492">
      <w:pPr>
        <w:spacing w:line="276" w:lineRule="auto"/>
        <w:ind w:firstLine="720"/>
        <w:contextualSpacing/>
        <w:rPr>
          <w:rFonts w:ascii="Franklin Gothic Demi" w:hAnsi="Franklin Gothic Demi"/>
          <w:b/>
          <w:sz w:val="24"/>
          <w:szCs w:val="24"/>
        </w:rPr>
      </w:pPr>
    </w:p>
    <w:p w14:paraId="1EFE7DA6" w14:textId="42F87DF4"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6A5456">
        <w:rPr>
          <w:rFonts w:ascii="Rockwell" w:hAnsi="Rockwell"/>
          <w:sz w:val="24"/>
          <w:szCs w:val="24"/>
        </w:rPr>
        <w:t>WLF-12</w:t>
      </w:r>
      <w:r w:rsidRPr="00207D3B">
        <w:rPr>
          <w:rFonts w:ascii="Rockwell" w:hAnsi="Rockwell"/>
          <w:sz w:val="24"/>
          <w:szCs w:val="24"/>
        </w:rPr>
        <w:t xml:space="preserve"> – </w:t>
      </w:r>
      <w:r w:rsidR="00476831">
        <w:rPr>
          <w:rFonts w:ascii="Rockwell" w:hAnsi="Rockwell"/>
          <w:sz w:val="24"/>
          <w:szCs w:val="24"/>
        </w:rPr>
        <w:t>5</w:t>
      </w:r>
      <w:r w:rsidR="006A5456">
        <w:rPr>
          <w:rFonts w:ascii="Rockwell" w:hAnsi="Rockwell"/>
          <w:sz w:val="24"/>
          <w:szCs w:val="24"/>
        </w:rPr>
        <w:t>2754</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 xml:space="preserve">:50 </w:t>
      </w:r>
    </w:p>
    <w:p w14:paraId="2427186E"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AE1069C" w14:textId="77777777"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School </w:t>
      </w:r>
      <w:r w:rsidR="00476831">
        <w:rPr>
          <w:rFonts w:ascii="Rockwell" w:hAnsi="Rockwell"/>
          <w:b/>
          <w:sz w:val="24"/>
          <w:szCs w:val="24"/>
        </w:rPr>
        <w:t>Advancement</w:t>
      </w:r>
      <w:r w:rsidR="001B23CE" w:rsidRPr="001B23CE">
        <w:rPr>
          <w:rFonts w:ascii="Rockwell" w:hAnsi="Rockwell"/>
          <w:b/>
          <w:sz w:val="24"/>
          <w:szCs w:val="24"/>
        </w:rPr>
        <w:t>-Academy</w:t>
      </w:r>
    </w:p>
    <w:p w14:paraId="75C74F8F" w14:textId="77777777" w:rsidR="00AA5A89" w:rsidRDefault="00AA5A89" w:rsidP="00AA5A89">
      <w:pPr>
        <w:spacing w:line="276" w:lineRule="auto"/>
        <w:ind w:left="720"/>
        <w:contextualSpacing/>
        <w:rPr>
          <w:rFonts w:ascii="Franklin Gothic Demi" w:hAnsi="Franklin Gothic Demi"/>
          <w:b/>
          <w:sz w:val="24"/>
          <w:szCs w:val="24"/>
        </w:rPr>
      </w:pPr>
    </w:p>
    <w:p w14:paraId="7A440653" w14:textId="7B03FA14"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19535B">
        <w:rPr>
          <w:rFonts w:ascii="Rockwell" w:hAnsi="Rockwell"/>
          <w:sz w:val="24"/>
          <w:szCs w:val="24"/>
        </w:rPr>
        <w:t>8</w:t>
      </w:r>
      <w:r w:rsidRPr="00A660DE">
        <w:rPr>
          <w:rFonts w:ascii="Rockwell" w:hAnsi="Rockwell"/>
          <w:sz w:val="24"/>
          <w:szCs w:val="24"/>
        </w:rPr>
        <w:t>, 20</w:t>
      </w:r>
      <w:r w:rsidR="00A660DE" w:rsidRPr="00A660DE">
        <w:rPr>
          <w:rFonts w:ascii="Rockwell" w:hAnsi="Rockwell"/>
          <w:sz w:val="24"/>
          <w:szCs w:val="24"/>
        </w:rPr>
        <w:t>2</w:t>
      </w:r>
      <w:r w:rsidR="0019535B">
        <w:rPr>
          <w:rFonts w:ascii="Rockwell" w:hAnsi="Rockwell"/>
          <w:sz w:val="24"/>
          <w:szCs w:val="24"/>
        </w:rPr>
        <w:t>4</w:t>
      </w:r>
      <w:r w:rsidRPr="00A660DE">
        <w:rPr>
          <w:rFonts w:ascii="Rockwell" w:hAnsi="Rockwell"/>
          <w:sz w:val="24"/>
          <w:szCs w:val="24"/>
        </w:rPr>
        <w:t xml:space="preserve"> to </w:t>
      </w:r>
      <w:r w:rsidR="001B23CE">
        <w:rPr>
          <w:rFonts w:ascii="Rockwell" w:hAnsi="Rockwell"/>
          <w:sz w:val="24"/>
          <w:szCs w:val="24"/>
        </w:rPr>
        <w:t>FINALS WEEK Ma</w:t>
      </w:r>
      <w:r w:rsidR="00476831">
        <w:rPr>
          <w:rFonts w:ascii="Rockwell" w:hAnsi="Rockwell"/>
          <w:sz w:val="24"/>
          <w:szCs w:val="24"/>
        </w:rPr>
        <w:t>rch</w:t>
      </w:r>
      <w:r w:rsidR="001B23CE">
        <w:rPr>
          <w:rFonts w:ascii="Rockwell" w:hAnsi="Rockwell"/>
          <w:sz w:val="24"/>
          <w:szCs w:val="24"/>
        </w:rPr>
        <w:t xml:space="preserve"> </w:t>
      </w:r>
      <w:r w:rsidR="0019535B">
        <w:rPr>
          <w:rFonts w:ascii="Rockwell" w:hAnsi="Rockwell"/>
          <w:sz w:val="24"/>
          <w:szCs w:val="24"/>
        </w:rPr>
        <w:t>4-</w:t>
      </w:r>
      <w:r w:rsidR="00AC1162">
        <w:rPr>
          <w:rFonts w:ascii="Rockwell" w:hAnsi="Rockwell"/>
          <w:sz w:val="24"/>
          <w:szCs w:val="24"/>
        </w:rPr>
        <w:t>8</w:t>
      </w:r>
      <w:r w:rsidRPr="00A660DE">
        <w:rPr>
          <w:rFonts w:ascii="Rockwell" w:hAnsi="Rockwell"/>
          <w:sz w:val="24"/>
          <w:szCs w:val="24"/>
        </w:rPr>
        <w:t>, 20</w:t>
      </w:r>
      <w:r w:rsidR="00A660DE" w:rsidRPr="00A660DE">
        <w:rPr>
          <w:rFonts w:ascii="Rockwell" w:hAnsi="Rockwell"/>
          <w:sz w:val="24"/>
          <w:szCs w:val="24"/>
        </w:rPr>
        <w:t>2</w:t>
      </w:r>
      <w:r w:rsidR="0019535B">
        <w:rPr>
          <w:rFonts w:ascii="Rockwell" w:hAnsi="Rockwell"/>
          <w:sz w:val="24"/>
          <w:szCs w:val="24"/>
        </w:rPr>
        <w:t>4</w:t>
      </w:r>
    </w:p>
    <w:p w14:paraId="1EB39537" w14:textId="010034EB"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AC1162">
        <w:rPr>
          <w:rFonts w:ascii="Rockwell" w:hAnsi="Rockwell"/>
          <w:sz w:val="24"/>
          <w:szCs w:val="24"/>
        </w:rPr>
        <w:t>WLF</w:t>
      </w:r>
      <w:r w:rsidR="00476831">
        <w:rPr>
          <w:rFonts w:ascii="Rockwell" w:hAnsi="Rockwell"/>
          <w:sz w:val="24"/>
          <w:szCs w:val="24"/>
        </w:rPr>
        <w:t xml:space="preserve"> </w:t>
      </w:r>
      <w:r w:rsidR="00AC1162">
        <w:rPr>
          <w:rFonts w:ascii="Rockwell" w:hAnsi="Rockwell"/>
          <w:sz w:val="24"/>
          <w:szCs w:val="24"/>
        </w:rPr>
        <w:t>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6A702A95" w14:textId="77777777" w:rsidR="00BC06D9" w:rsidRPr="009F0F7F" w:rsidRDefault="00BC06D9" w:rsidP="009F0F7F">
      <w:pPr>
        <w:spacing w:line="276" w:lineRule="auto"/>
        <w:ind w:firstLine="720"/>
        <w:contextualSpacing/>
        <w:rPr>
          <w:rFonts w:ascii="Franklin Gothic Demi" w:hAnsi="Franklin Gothic Demi"/>
          <w:sz w:val="24"/>
          <w:szCs w:val="24"/>
        </w:rPr>
      </w:pPr>
    </w:p>
    <w:p w14:paraId="6C1E7A88"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684F9C87"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5134E140" w14:textId="77777777" w:rsidR="005A4492" w:rsidRDefault="005A4492" w:rsidP="002C4DE7">
      <w:pPr>
        <w:spacing w:line="276" w:lineRule="auto"/>
        <w:contextualSpacing/>
        <w:rPr>
          <w:rFonts w:ascii="Franklin Gothic Demi" w:hAnsi="Franklin Gothic Demi"/>
          <w:b/>
          <w:sz w:val="24"/>
          <w:szCs w:val="24"/>
        </w:rPr>
      </w:pPr>
    </w:p>
    <w:p w14:paraId="74B237E7"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14:paraId="74178915"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14:paraId="45F2E7AF" w14:textId="77777777"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2" w:history="1">
        <w:r w:rsidR="005A647F" w:rsidRPr="00FF494C">
          <w:rPr>
            <w:rStyle w:val="Hyperlink"/>
            <w:rFonts w:ascii="Rockwell" w:hAnsi="Rockwell"/>
            <w:sz w:val="24"/>
            <w:szCs w:val="24"/>
          </w:rPr>
          <w:t>adam.hernandez@reedleycollege.edu</w:t>
        </w:r>
      </w:hyperlink>
    </w:p>
    <w:p w14:paraId="12AF048F" w14:textId="2DC3641D"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AC1162">
        <w:rPr>
          <w:rFonts w:ascii="Franklin Gothic Demi" w:hAnsi="Franklin Gothic Demi"/>
          <w:sz w:val="24"/>
          <w:szCs w:val="24"/>
        </w:rPr>
        <w:t>WLF</w:t>
      </w:r>
      <w:r>
        <w:rPr>
          <w:rFonts w:ascii="Franklin Gothic Demi" w:hAnsi="Franklin Gothic Demi"/>
          <w:sz w:val="24"/>
          <w:szCs w:val="24"/>
        </w:rPr>
        <w:t>-10</w:t>
      </w:r>
    </w:p>
    <w:p w14:paraId="5F4EAF93" w14:textId="77777777"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0D66A5" w:rsidRPr="000D66A5">
        <w:rPr>
          <w:rFonts w:ascii="Rockwell" w:hAnsi="Rockwell"/>
          <w:sz w:val="24"/>
          <w:szCs w:val="24"/>
        </w:rPr>
        <w:t>WEDNESDAY- 15:00-16:00,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1</w:t>
      </w:r>
      <w:r w:rsidR="00365B81">
        <w:rPr>
          <w:rFonts w:ascii="Rockwell" w:hAnsi="Rockwell"/>
          <w:sz w:val="24"/>
          <w:szCs w:val="24"/>
        </w:rPr>
        <w:t>2</w:t>
      </w:r>
      <w:r w:rsidR="00253636">
        <w:rPr>
          <w:rFonts w:ascii="Rockwell" w:hAnsi="Rockwell"/>
          <w:sz w:val="24"/>
          <w:szCs w:val="24"/>
        </w:rPr>
        <w:t>:00-</w:t>
      </w:r>
      <w:r w:rsidR="00365B81">
        <w:rPr>
          <w:rFonts w:ascii="Rockwell" w:hAnsi="Rockwell"/>
          <w:sz w:val="24"/>
          <w:szCs w:val="24"/>
        </w:rPr>
        <w:t>14</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0D66A5">
        <w:rPr>
          <w:rFonts w:ascii="Rockwell" w:hAnsi="Rockwell"/>
          <w:sz w:val="24"/>
          <w:szCs w:val="24"/>
        </w:rPr>
        <w:t>9</w:t>
      </w:r>
      <w:r w:rsidR="00253636">
        <w:rPr>
          <w:rFonts w:ascii="Rockwell" w:hAnsi="Rockwell"/>
          <w:sz w:val="24"/>
          <w:szCs w:val="24"/>
        </w:rPr>
        <w:t>:00.</w:t>
      </w:r>
    </w:p>
    <w:p w14:paraId="68B27B22" w14:textId="77777777" w:rsidR="00556D9F" w:rsidRPr="00556D9F" w:rsidRDefault="00556D9F" w:rsidP="00556D9F">
      <w:pPr>
        <w:spacing w:line="276" w:lineRule="auto"/>
        <w:contextualSpacing/>
        <w:rPr>
          <w:rFonts w:ascii="Rockwell" w:hAnsi="Rockwell"/>
          <w:b/>
          <w:sz w:val="24"/>
          <w:szCs w:val="24"/>
        </w:rPr>
      </w:pPr>
    </w:p>
    <w:p w14:paraId="222AB44D" w14:textId="1F9A7B2D"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476831" w:rsidRPr="00476831">
        <w:rPr>
          <w:rFonts w:ascii="Rockwell" w:hAnsi="Rockwell"/>
          <w:b/>
        </w:rPr>
        <w:t>January 1</w:t>
      </w:r>
      <w:r w:rsidR="0019535B">
        <w:rPr>
          <w:rFonts w:ascii="Rockwell" w:hAnsi="Rockwell"/>
          <w:b/>
        </w:rPr>
        <w:t>2</w:t>
      </w:r>
      <w:r w:rsidR="00476831" w:rsidRPr="00476831">
        <w:rPr>
          <w:rFonts w:ascii="Rockwell" w:hAnsi="Rockwell"/>
          <w:b/>
          <w:vertAlign w:val="superscript"/>
        </w:rPr>
        <w:t>th</w:t>
      </w:r>
      <w:r w:rsidR="00F5064C" w:rsidRPr="00F5064C">
        <w:rPr>
          <w:rFonts w:ascii="Rockwell" w:hAnsi="Rockwell"/>
          <w:b/>
          <w:sz w:val="24"/>
          <w:szCs w:val="24"/>
        </w:rPr>
        <w:t>, 202</w:t>
      </w:r>
      <w:r w:rsidR="0019535B">
        <w:rPr>
          <w:rFonts w:ascii="Rockwell" w:hAnsi="Rockwell"/>
          <w:b/>
          <w:sz w:val="24"/>
          <w:szCs w:val="24"/>
        </w:rPr>
        <w:t>4</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5B53A57E" w14:textId="77777777" w:rsidR="002C4DE7" w:rsidRPr="00D61C58" w:rsidRDefault="002C4DE7" w:rsidP="00D61C58">
      <w:pPr>
        <w:spacing w:line="276" w:lineRule="auto"/>
        <w:ind w:left="1440" w:firstLine="720"/>
        <w:contextualSpacing/>
        <w:rPr>
          <w:rFonts w:ascii="Rockwell" w:hAnsi="Rockwell"/>
          <w:sz w:val="24"/>
          <w:szCs w:val="24"/>
        </w:rPr>
      </w:pPr>
    </w:p>
    <w:p w14:paraId="3300C377"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3F578D43"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1CD325CC"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6B5DD082"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0914FD6C"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054AC4D2" w14:textId="77777777"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206D62B0" w14:textId="77777777"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1F6FCED5"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1F5E9381" w14:textId="60E1AF74"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19535B">
        <w:rPr>
          <w:rFonts w:ascii="Rockwell" w:hAnsi="Rockwell"/>
          <w:sz w:val="24"/>
          <w:szCs w:val="24"/>
        </w:rPr>
        <w:t>WLF</w:t>
      </w:r>
      <w:r w:rsidR="00476831">
        <w:rPr>
          <w:rFonts w:ascii="Rockwell" w:hAnsi="Rockwell"/>
          <w:sz w:val="24"/>
          <w:szCs w:val="24"/>
        </w:rPr>
        <w:t>-</w:t>
      </w:r>
      <w:r w:rsidR="0019535B">
        <w:rPr>
          <w:rFonts w:ascii="Rockwell" w:hAnsi="Rockwell"/>
          <w:sz w:val="24"/>
          <w:szCs w:val="24"/>
        </w:rPr>
        <w:t>11</w:t>
      </w:r>
      <w:r w:rsidR="00476831">
        <w:rPr>
          <w:rFonts w:ascii="Rockwell" w:hAnsi="Rockwell"/>
          <w:sz w:val="24"/>
          <w:szCs w:val="24"/>
        </w:rPr>
        <w:t xml:space="preserve">, </w:t>
      </w:r>
      <w:r w:rsidR="0019535B">
        <w:rPr>
          <w:rFonts w:ascii="Rockwell" w:hAnsi="Rockwell"/>
          <w:sz w:val="24"/>
          <w:szCs w:val="24"/>
        </w:rPr>
        <w:t>WLF</w:t>
      </w:r>
      <w:r w:rsidR="00476831">
        <w:rPr>
          <w:rFonts w:ascii="Rockwell" w:hAnsi="Rockwell"/>
          <w:sz w:val="24"/>
          <w:szCs w:val="24"/>
        </w:rPr>
        <w:t>-19v (7 units in a fire occupation)</w:t>
      </w:r>
    </w:p>
    <w:p w14:paraId="0A4D7257" w14:textId="77777777" w:rsidR="00E133A7" w:rsidRDefault="00E133A7" w:rsidP="002C4DE7">
      <w:pPr>
        <w:spacing w:line="276" w:lineRule="auto"/>
        <w:contextualSpacing/>
        <w:rPr>
          <w:rFonts w:ascii="Franklin Gothic Demi" w:hAnsi="Franklin Gothic Demi"/>
          <w:sz w:val="24"/>
          <w:szCs w:val="24"/>
        </w:rPr>
      </w:pPr>
    </w:p>
    <w:p w14:paraId="5828291A" w14:textId="77777777" w:rsidR="00E70D95" w:rsidRDefault="00E70D95" w:rsidP="000B6378">
      <w:pPr>
        <w:spacing w:line="276" w:lineRule="auto"/>
        <w:contextualSpacing/>
        <w:jc w:val="center"/>
        <w:rPr>
          <w:rFonts w:ascii="Franklin Gothic Demi" w:hAnsi="Franklin Gothic Demi"/>
          <w:sz w:val="24"/>
          <w:szCs w:val="24"/>
        </w:rPr>
      </w:pPr>
    </w:p>
    <w:p w14:paraId="17BDBED0" w14:textId="77777777" w:rsidR="00E70D95" w:rsidRDefault="00E70D95" w:rsidP="006A6211">
      <w:pPr>
        <w:spacing w:line="276" w:lineRule="auto"/>
        <w:contextualSpacing/>
        <w:rPr>
          <w:rFonts w:ascii="Franklin Gothic Demi" w:hAnsi="Franklin Gothic Demi"/>
          <w:sz w:val="24"/>
          <w:szCs w:val="24"/>
        </w:rPr>
      </w:pPr>
    </w:p>
    <w:p w14:paraId="654DE868" w14:textId="77777777" w:rsidR="00365B81" w:rsidRDefault="00365B81" w:rsidP="000B6378">
      <w:pPr>
        <w:spacing w:line="276" w:lineRule="auto"/>
        <w:contextualSpacing/>
        <w:jc w:val="center"/>
        <w:rPr>
          <w:rFonts w:ascii="Franklin Gothic Demi" w:hAnsi="Franklin Gothic Demi"/>
          <w:sz w:val="24"/>
          <w:szCs w:val="24"/>
        </w:rPr>
      </w:pPr>
    </w:p>
    <w:p w14:paraId="78D9DC7B" w14:textId="77777777" w:rsidR="00227CB3" w:rsidRDefault="00227CB3" w:rsidP="000B6378">
      <w:pPr>
        <w:spacing w:line="276" w:lineRule="auto"/>
        <w:contextualSpacing/>
        <w:jc w:val="center"/>
        <w:rPr>
          <w:rFonts w:ascii="Franklin Gothic Demi" w:hAnsi="Franklin Gothic Demi"/>
          <w:sz w:val="24"/>
          <w:szCs w:val="24"/>
        </w:rPr>
      </w:pPr>
    </w:p>
    <w:p w14:paraId="58EC60CE" w14:textId="1427A387" w:rsidR="00476831" w:rsidRPr="00476831" w:rsidRDefault="00476831" w:rsidP="00476831">
      <w:pPr>
        <w:pStyle w:val="Heading1"/>
        <w:shd w:val="clear" w:color="auto" w:fill="FFFFFF"/>
        <w:spacing w:after="96"/>
        <w:rPr>
          <w:rFonts w:ascii="Rockwell" w:hAnsi="Rockwell" w:cs="Arial"/>
          <w:bCs w:val="0"/>
          <w:color w:val="000000"/>
          <w:sz w:val="36"/>
          <w:szCs w:val="36"/>
        </w:rPr>
      </w:pPr>
      <w:r w:rsidRPr="00476831">
        <w:rPr>
          <w:rFonts w:ascii="Rockwell" w:hAnsi="Rockwell" w:cs="Arial"/>
          <w:bCs w:val="0"/>
          <w:color w:val="000000"/>
          <w:sz w:val="36"/>
          <w:szCs w:val="36"/>
        </w:rPr>
        <w:lastRenderedPageBreak/>
        <w:t>Spring 202</w:t>
      </w:r>
      <w:r w:rsidR="0019535B">
        <w:rPr>
          <w:rFonts w:ascii="Rockwell" w:hAnsi="Rockwell" w:cs="Arial"/>
          <w:bCs w:val="0"/>
          <w:color w:val="000000"/>
          <w:sz w:val="36"/>
          <w:szCs w:val="36"/>
        </w:rPr>
        <w:t>4</w:t>
      </w:r>
    </w:p>
    <w:tbl>
      <w:tblPr>
        <w:tblW w:w="10800" w:type="dxa"/>
        <w:tblInd w:w="-440" w:type="dxa"/>
        <w:shd w:val="clear" w:color="auto" w:fill="FFFFFF"/>
        <w:tblCellMar>
          <w:left w:w="0" w:type="dxa"/>
          <w:right w:w="0" w:type="dxa"/>
        </w:tblCellMar>
        <w:tblLook w:val="04A0" w:firstRow="1" w:lastRow="0" w:firstColumn="1" w:lastColumn="0" w:noHBand="0" w:noVBand="1"/>
      </w:tblPr>
      <w:tblGrid>
        <w:gridCol w:w="2082"/>
        <w:gridCol w:w="673"/>
        <w:gridCol w:w="8045"/>
      </w:tblGrid>
      <w:tr w:rsidR="0019535B" w:rsidRPr="0019535B" w14:paraId="2487E3CC"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70A95EC" w14:textId="77777777" w:rsidR="0019535B" w:rsidRPr="0019535B" w:rsidRDefault="0019535B" w:rsidP="0019535B">
            <w:pPr>
              <w:spacing w:after="0" w:line="240" w:lineRule="auto"/>
              <w:rPr>
                <w:rFonts w:ascii="Arial" w:eastAsia="Times New Roman" w:hAnsi="Arial" w:cs="Arial"/>
                <w:b/>
                <w:bCs/>
                <w:caps/>
                <w:color w:val="000000"/>
                <w:sz w:val="19"/>
                <w:szCs w:val="19"/>
              </w:rPr>
            </w:pPr>
            <w:r w:rsidRPr="0019535B">
              <w:rPr>
                <w:rFonts w:ascii="Arial" w:eastAsia="Times New Roman" w:hAnsi="Arial" w:cs="Arial"/>
                <w:b/>
                <w:bCs/>
                <w:caps/>
                <w:color w:val="000000"/>
                <w:sz w:val="19"/>
                <w:szCs w:val="19"/>
              </w:rPr>
              <w:t>DATE</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26751F" w14:textId="77777777" w:rsidR="0019535B" w:rsidRPr="0019535B" w:rsidRDefault="0019535B" w:rsidP="0019535B">
            <w:pPr>
              <w:spacing w:after="0" w:line="240" w:lineRule="auto"/>
              <w:rPr>
                <w:rFonts w:ascii="Arial" w:eastAsia="Times New Roman" w:hAnsi="Arial" w:cs="Arial"/>
                <w:b/>
                <w:bCs/>
                <w:caps/>
                <w:color w:val="000000"/>
                <w:sz w:val="19"/>
                <w:szCs w:val="19"/>
              </w:rPr>
            </w:pPr>
            <w:r w:rsidRPr="0019535B">
              <w:rPr>
                <w:rFonts w:ascii="Arial" w:eastAsia="Times New Roman" w:hAnsi="Arial" w:cs="Arial"/>
                <w:b/>
                <w:bCs/>
                <w:caps/>
                <w:color w:val="000000"/>
                <w:sz w:val="19"/>
                <w:szCs w:val="19"/>
              </w:rPr>
              <w:t>DAY</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A680B58" w14:textId="77777777" w:rsidR="0019535B" w:rsidRPr="0019535B" w:rsidRDefault="0019535B" w:rsidP="0019535B">
            <w:pPr>
              <w:spacing w:after="0" w:line="240" w:lineRule="auto"/>
              <w:rPr>
                <w:rFonts w:ascii="Arial" w:eastAsia="Times New Roman" w:hAnsi="Arial" w:cs="Arial"/>
                <w:b/>
                <w:bCs/>
                <w:caps/>
                <w:color w:val="000000"/>
                <w:sz w:val="19"/>
                <w:szCs w:val="19"/>
              </w:rPr>
            </w:pPr>
            <w:r w:rsidRPr="0019535B">
              <w:rPr>
                <w:rFonts w:ascii="Arial" w:eastAsia="Times New Roman" w:hAnsi="Arial" w:cs="Arial"/>
                <w:b/>
                <w:bCs/>
                <w:caps/>
                <w:color w:val="000000"/>
                <w:sz w:val="19"/>
                <w:szCs w:val="19"/>
              </w:rPr>
              <w:t>EVENT / DEADLINE</w:t>
            </w:r>
          </w:p>
        </w:tc>
      </w:tr>
      <w:tr w:rsidR="0019535B" w:rsidRPr="0019535B" w14:paraId="168C0C2E"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CA5457B"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B6737E2"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1D7956C"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Start of Spring 2024 semester</w:t>
            </w:r>
          </w:p>
        </w:tc>
      </w:tr>
      <w:tr w:rsidR="0019535B" w:rsidRPr="0019535B" w14:paraId="2CE0A0FB"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5BC002E"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8 - 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85F926A"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580E512"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Short-term Spring 2024 classes, first nine weeks</w:t>
            </w:r>
          </w:p>
        </w:tc>
      </w:tr>
      <w:tr w:rsidR="0019535B" w:rsidRPr="0019535B" w14:paraId="5482191D"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08C94ED"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15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3A1678"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B7CF9A6"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Martin Luther King, Jr. Day observed (no classes held, campus closed)</w:t>
            </w:r>
          </w:p>
        </w:tc>
      </w:tr>
      <w:tr w:rsidR="0019535B" w:rsidRPr="0019535B" w14:paraId="51FD586B"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E0A5623"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D974613"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F67F3B5"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drop a Spring 2024 full-term class for full refund</w:t>
            </w:r>
          </w:p>
        </w:tc>
      </w:tr>
      <w:tr w:rsidR="0019535B" w:rsidRPr="0019535B" w14:paraId="532B0A56"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F35EFD6"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33EE55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EF048F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register for a Spring 2024 full-term class in person with add authorization</w:t>
            </w:r>
          </w:p>
        </w:tc>
      </w:tr>
      <w:tr w:rsidR="0019535B" w:rsidRPr="0019535B" w14:paraId="181DC4A7"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538555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D2ECB1D"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732EF94"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drop a Spring 2024 full-term class to avoid a “W” in person</w:t>
            </w:r>
          </w:p>
        </w:tc>
      </w:tr>
      <w:tr w:rsidR="0019535B" w:rsidRPr="0019535B" w14:paraId="6671A51F"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90E03DF"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9B76D9C"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w:t>
            </w:r>
            <w:proofErr w:type="spellStart"/>
            <w:r w:rsidRPr="0019535B">
              <w:rPr>
                <w:rFonts w:ascii="Arial" w:eastAsia="Times New Roman" w:hAnsi="Arial" w:cs="Arial"/>
                <w:color w:val="212529"/>
                <w:sz w:val="19"/>
                <w:szCs w:val="19"/>
              </w:rPr>
              <w:t>Su</w:t>
            </w:r>
            <w:proofErr w:type="spellEnd"/>
            <w:r w:rsidRPr="0019535B">
              <w:rPr>
                <w:rFonts w:ascii="Arial" w:eastAsia="Times New Roman" w:hAnsi="Arial" w:cs="Arial"/>
                <w:color w:val="212529"/>
                <w:sz w:val="19"/>
                <w:szCs w:val="19"/>
              </w:rPr>
              <w: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CF4CD3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drop a Spring 2024 full-term class to avoid a “W” on Self-Service</w:t>
            </w:r>
          </w:p>
        </w:tc>
      </w:tr>
      <w:tr w:rsidR="0019535B" w:rsidRPr="0019535B" w14:paraId="2BD40525"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0D896EA"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022642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w:t>
            </w:r>
            <w:proofErr w:type="spellStart"/>
            <w:r w:rsidRPr="0019535B">
              <w:rPr>
                <w:rFonts w:ascii="Arial" w:eastAsia="Times New Roman" w:hAnsi="Arial" w:cs="Arial"/>
                <w:color w:val="212529"/>
                <w:sz w:val="19"/>
                <w:szCs w:val="19"/>
              </w:rPr>
              <w:t>Su</w:t>
            </w:r>
            <w:proofErr w:type="spellEnd"/>
            <w:r w:rsidRPr="0019535B">
              <w:rPr>
                <w:rFonts w:ascii="Arial" w:eastAsia="Times New Roman" w:hAnsi="Arial" w:cs="Arial"/>
                <w:color w:val="212529"/>
                <w:sz w:val="19"/>
                <w:szCs w:val="19"/>
              </w:rPr>
              <w: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26806A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add a Spring 2024 full-term class with add authorization on Self-Service</w:t>
            </w:r>
          </w:p>
        </w:tc>
      </w:tr>
      <w:tr w:rsidR="0019535B" w:rsidRPr="0019535B" w14:paraId="383D72A3"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FD62172"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February 16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4CE1DC8"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25955CE"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Lincoln Day observance (no classes held, campus closed)</w:t>
            </w:r>
          </w:p>
        </w:tc>
      </w:tr>
      <w:tr w:rsidR="0019535B" w:rsidRPr="0019535B" w14:paraId="58AE0D1F"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863B6E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February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46C84AD"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22AA2A3"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Washington Day observance (no classes held, campus closed)</w:t>
            </w:r>
          </w:p>
        </w:tc>
      </w:tr>
      <w:tr w:rsidR="0019535B" w:rsidRPr="0019535B" w14:paraId="2B6A24FA"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83A4A29"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March 1</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F3BCFF3"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4A57AF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Deadline to apply for graduation for Spring 2024 completion</w:t>
            </w:r>
          </w:p>
        </w:tc>
      </w:tr>
      <w:tr w:rsidR="0019535B" w:rsidRPr="0019535B" w14:paraId="7EC89801"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21951DB"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065F98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3228803"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drop a Spring 2024 full-term class (letter grades assigned after this date)</w:t>
            </w:r>
          </w:p>
        </w:tc>
      </w:tr>
      <w:tr w:rsidR="0019535B" w:rsidRPr="0019535B" w14:paraId="4939EA84"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07C520D"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March 11 - 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64A7F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C8BC60E"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Short-term Spring 2024 classes, second nine weeks</w:t>
            </w:r>
          </w:p>
        </w:tc>
      </w:tr>
      <w:tr w:rsidR="0019535B" w:rsidRPr="0019535B" w14:paraId="51EC4A9F"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DE6A54A"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March 25 - 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45FF1D5"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FCD4C14"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Spring recess (no classes held, campus open Mar 25-28)</w:t>
            </w:r>
          </w:p>
        </w:tc>
      </w:tr>
      <w:tr w:rsidR="0019535B" w:rsidRPr="0019535B" w14:paraId="30268443"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0F787CE"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6321E611"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2683FA50"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Good Friday observance (no classes held, campus closed) (classes reconvene Apr 1)</w:t>
            </w:r>
          </w:p>
        </w:tc>
      </w:tr>
      <w:tr w:rsidR="0019535B" w:rsidRPr="0019535B" w14:paraId="0CFDC0DA"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0ACD6D4"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May 13-17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11BA70B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882CCF6"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Spring 2024 final exams week</w:t>
            </w:r>
          </w:p>
        </w:tc>
      </w:tr>
      <w:tr w:rsidR="0019535B" w:rsidRPr="0019535B" w14:paraId="7CB9F290"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7DDC299B"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2352B4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4CCA01F5"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Last day to change a Spring 2024 class to/from Pass/No-Pass grading basis</w:t>
            </w:r>
          </w:p>
        </w:tc>
      </w:tr>
      <w:tr w:rsidR="0019535B" w:rsidRPr="0019535B" w14:paraId="3FEA928A" w14:textId="77777777" w:rsidTr="0019535B">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049B7800"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5B574AE0"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14:paraId="3EE05A07" w14:textId="77777777" w:rsidR="0019535B" w:rsidRPr="0019535B" w:rsidRDefault="0019535B" w:rsidP="0019535B">
            <w:pPr>
              <w:spacing w:after="0" w:line="240" w:lineRule="auto"/>
              <w:rPr>
                <w:rFonts w:ascii="Arial" w:eastAsia="Times New Roman" w:hAnsi="Arial" w:cs="Arial"/>
                <w:color w:val="212529"/>
                <w:sz w:val="19"/>
                <w:szCs w:val="19"/>
              </w:rPr>
            </w:pPr>
            <w:r w:rsidRPr="0019535B">
              <w:rPr>
                <w:rFonts w:ascii="Arial" w:eastAsia="Times New Roman" w:hAnsi="Arial" w:cs="Arial"/>
                <w:color w:val="212529"/>
                <w:sz w:val="19"/>
                <w:szCs w:val="19"/>
              </w:rPr>
              <w:t>End of Spring 2024 semester/commencement</w:t>
            </w:r>
          </w:p>
        </w:tc>
      </w:tr>
    </w:tbl>
    <w:p w14:paraId="0A72CBFC" w14:textId="77777777" w:rsidR="000B6378" w:rsidRPr="00476831" w:rsidRDefault="000B6378" w:rsidP="000B6378">
      <w:pPr>
        <w:spacing w:line="276" w:lineRule="auto"/>
        <w:contextualSpacing/>
        <w:jc w:val="center"/>
        <w:rPr>
          <w:rFonts w:ascii="Rockwell" w:hAnsi="Rockwell"/>
          <w:sz w:val="24"/>
          <w:szCs w:val="24"/>
        </w:rPr>
      </w:pPr>
    </w:p>
    <w:p w14:paraId="71083DF6" w14:textId="77777777" w:rsidR="0084695E" w:rsidRDefault="0084695E" w:rsidP="00E133A7">
      <w:pPr>
        <w:spacing w:line="276" w:lineRule="auto"/>
        <w:contextualSpacing/>
        <w:jc w:val="center"/>
        <w:rPr>
          <w:rFonts w:ascii="Franklin Gothic Demi" w:hAnsi="Franklin Gothic Demi"/>
          <w:sz w:val="24"/>
          <w:szCs w:val="24"/>
        </w:rPr>
      </w:pPr>
    </w:p>
    <w:p w14:paraId="22162F36" w14:textId="77777777" w:rsidR="0019535B" w:rsidRDefault="0019535B" w:rsidP="00E133A7">
      <w:pPr>
        <w:spacing w:line="276" w:lineRule="auto"/>
        <w:contextualSpacing/>
        <w:jc w:val="center"/>
        <w:rPr>
          <w:rFonts w:ascii="Franklin Gothic Demi" w:hAnsi="Franklin Gothic Demi"/>
          <w:sz w:val="24"/>
          <w:szCs w:val="24"/>
        </w:rPr>
      </w:pPr>
    </w:p>
    <w:p w14:paraId="481E00B6" w14:textId="77777777" w:rsidR="0019535B" w:rsidRDefault="0019535B" w:rsidP="00E133A7">
      <w:pPr>
        <w:spacing w:line="276" w:lineRule="auto"/>
        <w:contextualSpacing/>
        <w:jc w:val="center"/>
        <w:rPr>
          <w:rFonts w:ascii="Franklin Gothic Demi" w:hAnsi="Franklin Gothic Demi"/>
          <w:sz w:val="24"/>
          <w:szCs w:val="24"/>
        </w:rPr>
      </w:pPr>
    </w:p>
    <w:p w14:paraId="420E14A4" w14:textId="77777777" w:rsidR="0084695E" w:rsidRDefault="0084695E" w:rsidP="00E133A7">
      <w:pPr>
        <w:spacing w:line="276" w:lineRule="auto"/>
        <w:contextualSpacing/>
        <w:jc w:val="center"/>
        <w:rPr>
          <w:rFonts w:ascii="Franklin Gothic Demi" w:hAnsi="Franklin Gothic Demi"/>
          <w:sz w:val="24"/>
          <w:szCs w:val="24"/>
        </w:rPr>
      </w:pPr>
    </w:p>
    <w:p w14:paraId="35C60FBF" w14:textId="77777777"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w:t>
      </w:r>
      <w:r w:rsidR="00476831">
        <w:rPr>
          <w:rFonts w:ascii="Franklin Gothic Demi" w:hAnsi="Franklin Gothic Demi"/>
          <w:b/>
          <w:sz w:val="48"/>
          <w:szCs w:val="48"/>
        </w:rPr>
        <w:t>6</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w:t>
      </w:r>
      <w:r w:rsidR="00476831">
        <w:rPr>
          <w:rFonts w:ascii="Franklin Gothic Demi" w:hAnsi="Franklin Gothic Demi"/>
          <w:b/>
          <w:sz w:val="48"/>
          <w:szCs w:val="48"/>
        </w:rPr>
        <w:t>–</w:t>
      </w:r>
      <w:r w:rsidR="00140A99">
        <w:rPr>
          <w:rFonts w:ascii="Franklin Gothic Demi" w:hAnsi="Franklin Gothic Demi"/>
          <w:b/>
          <w:sz w:val="48"/>
          <w:szCs w:val="48"/>
        </w:rPr>
        <w:t xml:space="preserve"> </w:t>
      </w:r>
      <w:r w:rsidR="00476831">
        <w:rPr>
          <w:rFonts w:ascii="Franklin Gothic Demi" w:hAnsi="Franklin Gothic Demi"/>
          <w:b/>
          <w:sz w:val="48"/>
          <w:szCs w:val="48"/>
        </w:rPr>
        <w:t xml:space="preserve">Advancement </w:t>
      </w:r>
      <w:r w:rsidR="00140A99">
        <w:rPr>
          <w:rFonts w:ascii="Franklin Gothic Demi" w:hAnsi="Franklin Gothic Demi"/>
          <w:b/>
          <w:sz w:val="48"/>
          <w:szCs w:val="48"/>
        </w:rPr>
        <w:t xml:space="preserve"> </w:t>
      </w:r>
    </w:p>
    <w:p w14:paraId="0A56F4C5" w14:textId="77777777" w:rsidR="00BC06D9" w:rsidRDefault="00BC06D9" w:rsidP="006A6EC4">
      <w:pPr>
        <w:spacing w:line="276" w:lineRule="auto"/>
        <w:contextualSpacing/>
        <w:rPr>
          <w:rFonts w:ascii="Franklin Gothic Demi" w:hAnsi="Franklin Gothic Demi"/>
          <w:b/>
          <w:sz w:val="24"/>
          <w:szCs w:val="24"/>
        </w:rPr>
      </w:pPr>
    </w:p>
    <w:p w14:paraId="44F8F000" w14:textId="77777777" w:rsidR="006A6EC4" w:rsidRPr="00891932" w:rsidRDefault="002C4DE7" w:rsidP="006A6EC4">
      <w:pPr>
        <w:spacing w:line="276" w:lineRule="auto"/>
        <w:contextualSpacing/>
        <w:rPr>
          <w:rFonts w:ascii="Franklin Gothic Demi" w:hAnsi="Franklin Gothic Demi"/>
          <w:b/>
          <w:color w:val="FF0000"/>
          <w:sz w:val="24"/>
          <w:szCs w:val="24"/>
        </w:rPr>
      </w:pPr>
      <w:r w:rsidRPr="002C4DE7">
        <w:rPr>
          <w:rFonts w:ascii="Franklin Gothic Demi" w:hAnsi="Franklin Gothic Demi"/>
          <w:b/>
          <w:sz w:val="24"/>
          <w:szCs w:val="24"/>
        </w:rPr>
        <w:t>Course Description:</w:t>
      </w:r>
    </w:p>
    <w:p w14:paraId="1D1BFFF3" w14:textId="77777777" w:rsidR="00476831" w:rsidRPr="00476831" w:rsidRDefault="00476831" w:rsidP="00476831">
      <w:pPr>
        <w:rPr>
          <w:rFonts w:ascii="Rockwell" w:hAnsi="Rockwell"/>
          <w:sz w:val="24"/>
          <w:szCs w:val="24"/>
        </w:rPr>
      </w:pPr>
      <w:r w:rsidRPr="00476831">
        <w:rPr>
          <w:rFonts w:ascii="Rockwell" w:hAnsi="Rockwell"/>
          <w:sz w:val="24"/>
          <w:szCs w:val="24"/>
        </w:rPr>
        <w:t xml:space="preserve">This course is designed for student who have completed the NR-97 Wildland Fire School or equivalent and have obtained work experience in wildland fire.  This Course will allow for advancement in wildland fire suppression and prescribed fire concepts, leadership development and overall knowledge base in the wildland fire service.  Work Labs will be tied to agency projects which will provide students the opportunity to apply skills and leadership in a training environment. Students who complete this course will have required training and experience to competitively apply for a permanent GS-5 position with the federal fire service.  This course will also provide a pathway to current and former wildland fire employees that meet the course equivalent and work experience. </w:t>
      </w:r>
    </w:p>
    <w:p w14:paraId="5636DFD9" w14:textId="77777777"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14:paraId="1236681E" w14:textId="77777777" w:rsidR="00BE1706"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  It will prepare students for wildland fire suppression employment </w:t>
      </w:r>
      <w:r w:rsidR="00BE1706">
        <w:rPr>
          <w:rFonts w:ascii="Rockwell" w:hAnsi="Rockwell"/>
          <w:sz w:val="24"/>
          <w:szCs w:val="24"/>
        </w:rPr>
        <w:t xml:space="preserve">advancement </w:t>
      </w:r>
      <w:r w:rsidRPr="00EC3154">
        <w:rPr>
          <w:rFonts w:ascii="Rockwell" w:hAnsi="Rockwell"/>
          <w:sz w:val="24"/>
          <w:szCs w:val="24"/>
        </w:rPr>
        <w:t>with State and Federal wildland fire agencies.  NWCG and FEMA Certifications for S-13</w:t>
      </w:r>
      <w:r w:rsidR="00BE1706">
        <w:rPr>
          <w:rFonts w:ascii="Rockwell" w:hAnsi="Rockwell"/>
          <w:sz w:val="24"/>
          <w:szCs w:val="24"/>
        </w:rPr>
        <w:t>1</w:t>
      </w:r>
      <w:r w:rsidRPr="00EC3154">
        <w:rPr>
          <w:rFonts w:ascii="Rockwell" w:hAnsi="Rockwell"/>
          <w:sz w:val="24"/>
          <w:szCs w:val="24"/>
        </w:rPr>
        <w:t xml:space="preserve"> </w:t>
      </w:r>
      <w:r w:rsidR="00BE1706">
        <w:rPr>
          <w:rFonts w:ascii="Rockwell" w:hAnsi="Rockwell"/>
          <w:sz w:val="24"/>
          <w:szCs w:val="24"/>
        </w:rPr>
        <w:t>Advanced Firefighter</w:t>
      </w:r>
      <w:r w:rsidRPr="00EC3154">
        <w:rPr>
          <w:rFonts w:ascii="Rockwell" w:hAnsi="Rockwell"/>
          <w:sz w:val="24"/>
          <w:szCs w:val="24"/>
        </w:rPr>
        <w:t xml:space="preserve">, </w:t>
      </w:r>
      <w:r w:rsidR="00BE1706">
        <w:rPr>
          <w:rFonts w:ascii="Rockwell" w:hAnsi="Rockwell"/>
          <w:sz w:val="24"/>
          <w:szCs w:val="24"/>
        </w:rPr>
        <w:t>S</w:t>
      </w:r>
      <w:r w:rsidRPr="00EC3154">
        <w:rPr>
          <w:rFonts w:ascii="Rockwell" w:hAnsi="Rockwell"/>
          <w:sz w:val="24"/>
          <w:szCs w:val="24"/>
        </w:rPr>
        <w:t>-</w:t>
      </w:r>
      <w:r w:rsidR="00BE1706">
        <w:rPr>
          <w:rFonts w:ascii="Rockwell" w:hAnsi="Rockwell"/>
          <w:sz w:val="24"/>
          <w:szCs w:val="24"/>
        </w:rPr>
        <w:t>29</w:t>
      </w:r>
      <w:r w:rsidRPr="00EC3154">
        <w:rPr>
          <w:rFonts w:ascii="Rockwell" w:hAnsi="Rockwell"/>
          <w:sz w:val="24"/>
          <w:szCs w:val="24"/>
        </w:rPr>
        <w:t xml:space="preserve">0 </w:t>
      </w:r>
      <w:r w:rsidR="00BE1706">
        <w:rPr>
          <w:rFonts w:ascii="Rockwell" w:hAnsi="Rockwell"/>
          <w:sz w:val="24"/>
          <w:szCs w:val="24"/>
        </w:rPr>
        <w:t>Intermediate</w:t>
      </w:r>
      <w:r w:rsidRPr="00EC3154">
        <w:rPr>
          <w:rFonts w:ascii="Rockwell" w:hAnsi="Rockwell"/>
          <w:sz w:val="24"/>
          <w:szCs w:val="24"/>
        </w:rPr>
        <w:t xml:space="preserve"> Fire Behavior, L-</w:t>
      </w:r>
      <w:r w:rsidR="00BE1706">
        <w:rPr>
          <w:rFonts w:ascii="Rockwell" w:hAnsi="Rockwell"/>
          <w:sz w:val="24"/>
          <w:szCs w:val="24"/>
        </w:rPr>
        <w:t>2</w:t>
      </w:r>
      <w:r w:rsidRPr="00EC3154">
        <w:rPr>
          <w:rFonts w:ascii="Rockwell" w:hAnsi="Rockwell"/>
          <w:sz w:val="24"/>
          <w:szCs w:val="24"/>
        </w:rPr>
        <w:t xml:space="preserve">80 </w:t>
      </w:r>
      <w:r w:rsidR="00BE1706">
        <w:rPr>
          <w:rFonts w:ascii="Rockwell" w:hAnsi="Rockwell"/>
          <w:sz w:val="24"/>
          <w:szCs w:val="24"/>
        </w:rPr>
        <w:t>Followership to Leadership</w:t>
      </w:r>
      <w:r w:rsidRPr="00EC3154">
        <w:rPr>
          <w:rFonts w:ascii="Rockwell" w:hAnsi="Rockwell"/>
          <w:sz w:val="24"/>
          <w:szCs w:val="24"/>
        </w:rPr>
        <w:t>,</w:t>
      </w:r>
      <w:r w:rsidR="00BE1706">
        <w:rPr>
          <w:rFonts w:ascii="Rockwell" w:hAnsi="Rockwell"/>
          <w:sz w:val="24"/>
          <w:szCs w:val="24"/>
        </w:rPr>
        <w:t xml:space="preserve"> S-219 Firing Operations</w:t>
      </w:r>
      <w:r w:rsidRPr="00EC3154">
        <w:rPr>
          <w:rFonts w:ascii="Rockwell" w:hAnsi="Rockwell"/>
          <w:sz w:val="24"/>
          <w:szCs w:val="24"/>
        </w:rPr>
        <w:t xml:space="preserve"> IS-</w:t>
      </w:r>
      <w:r w:rsidR="005428A2">
        <w:rPr>
          <w:rFonts w:ascii="Rockwell" w:hAnsi="Rockwell"/>
          <w:sz w:val="24"/>
          <w:szCs w:val="24"/>
        </w:rPr>
        <w:t>800</w:t>
      </w:r>
      <w:r w:rsidRPr="00EC3154">
        <w:rPr>
          <w:rFonts w:ascii="Rockwell" w:hAnsi="Rockwell"/>
          <w:sz w:val="24"/>
          <w:szCs w:val="24"/>
        </w:rPr>
        <w:t xml:space="preserve"> Introduction to the National Incident Management System</w:t>
      </w:r>
      <w:r w:rsidR="00BE1706">
        <w:rPr>
          <w:rFonts w:ascii="Rockwell" w:hAnsi="Rockwell"/>
          <w:sz w:val="24"/>
          <w:szCs w:val="24"/>
        </w:rPr>
        <w:t>. This class strives to develop the skill set of a subordinate leader and skills and knowledge required of a Type 5 incident commander.</w:t>
      </w:r>
    </w:p>
    <w:p w14:paraId="4C450A09"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0F9ECB85" w14:textId="77777777" w:rsidR="00630CF7" w:rsidRDefault="00630CF7" w:rsidP="006A6EC4">
      <w:pPr>
        <w:rPr>
          <w:b/>
          <w:sz w:val="24"/>
          <w:szCs w:val="24"/>
        </w:rPr>
      </w:pPr>
      <w:r w:rsidRPr="00630CF7">
        <w:rPr>
          <w:rFonts w:ascii="Franklin Gothic Demi" w:hAnsi="Franklin Gothic Demi"/>
          <w:b/>
          <w:sz w:val="24"/>
          <w:szCs w:val="24"/>
        </w:rPr>
        <w:t>Learning Outcomes:</w:t>
      </w:r>
    </w:p>
    <w:p w14:paraId="59F27565"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458E99D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0AB12B32"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78813D90">
          <v:rect id="_x0000_i1025" style="width:0;height:0" o:hralign="center" o:hrstd="t" o:hr="t" fillcolor="#a0a0a0" stroked="f"/>
        </w:pict>
      </w:r>
    </w:p>
    <w:p w14:paraId="49D2DF53" w14:textId="77777777"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1. </w:t>
      </w:r>
      <w:r w:rsidR="00BE1706" w:rsidRPr="00BE1706">
        <w:rPr>
          <w:rFonts w:ascii="Rockwell" w:hAnsi="Rockwell"/>
          <w:sz w:val="24"/>
          <w:szCs w:val="24"/>
        </w:rPr>
        <w:t>Develop safe efficient line construction tactics based on crew capabilities and look up, look down, look around factors.</w:t>
      </w:r>
    </w:p>
    <w:p w14:paraId="39CE5BE7"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1123AD42">
          <v:rect id="_x0000_i1026" style="width:0;height:0" o:hralign="center" o:hrstd="t" o:hr="t" fillcolor="#a0a0a0" stroked="f"/>
        </w:pict>
      </w:r>
    </w:p>
    <w:p w14:paraId="3CA88436" w14:textId="77777777"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2. </w:t>
      </w:r>
      <w:r w:rsidR="00BE1706" w:rsidRPr="00BE1706">
        <w:rPr>
          <w:rFonts w:ascii="Rockwell" w:hAnsi="Rockwell"/>
          <w:sz w:val="24"/>
          <w:szCs w:val="24"/>
        </w:rPr>
        <w:t>Implement and assess actions against the factors effecting human performance in high risk environments, make corrections as appropriate.</w:t>
      </w:r>
    </w:p>
    <w:p w14:paraId="27E4D68C"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20BA7ED7">
          <v:rect id="_x0000_i1027" style="width:0;height:0" o:hralign="center" o:hrstd="t" o:hr="t" fillcolor="#a0a0a0" stroked="f"/>
        </w:pict>
      </w:r>
    </w:p>
    <w:p w14:paraId="110784EA" w14:textId="77777777"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3. </w:t>
      </w:r>
      <w:r w:rsidR="00BE1706" w:rsidRPr="00BE1706">
        <w:rPr>
          <w:rFonts w:ascii="Rockwell" w:hAnsi="Rockwell"/>
          <w:sz w:val="24"/>
          <w:szCs w:val="24"/>
        </w:rPr>
        <w:t>Develop basic strategies for prescribed fire and fuels reduction operations and the associated tactics and equipment.</w:t>
      </w:r>
    </w:p>
    <w:p w14:paraId="6882C67E"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2DA0CAFC">
          <v:rect id="_x0000_i1028" style="width:0;height:0" o:hralign="center" o:hrstd="t" o:hr="t" fillcolor="#a0a0a0" stroked="f"/>
        </w:pict>
      </w:r>
    </w:p>
    <w:p w14:paraId="7C05C688" w14:textId="77777777" w:rsidR="00422DA4" w:rsidRPr="00BE1706" w:rsidRDefault="00422DA4" w:rsidP="00296F55">
      <w:pPr>
        <w:pStyle w:val="ListParagraph"/>
        <w:numPr>
          <w:ilvl w:val="0"/>
          <w:numId w:val="12"/>
        </w:numPr>
        <w:rPr>
          <w:rFonts w:ascii="Rockwell" w:hAnsi="Rockwell"/>
          <w:sz w:val="24"/>
          <w:szCs w:val="24"/>
        </w:rPr>
      </w:pPr>
      <w:r w:rsidRPr="00BE1706">
        <w:rPr>
          <w:rFonts w:ascii="Rockwell" w:hAnsi="Rockwell"/>
          <w:sz w:val="24"/>
          <w:szCs w:val="24"/>
        </w:rPr>
        <w:t>Demonstrate initiative and action in the absence of orders.</w:t>
      </w:r>
    </w:p>
    <w:p w14:paraId="049E4BCB"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0C97E6F6">
          <v:rect id="_x0000_i1029" style="width:0;height:0" o:hralign="center" o:hrstd="t" o:hr="t" fillcolor="#a0a0a0" stroked="f"/>
        </w:pict>
      </w:r>
    </w:p>
    <w:p w14:paraId="47CE4BF0" w14:textId="77777777" w:rsidR="00422DA4" w:rsidRPr="00BE1706" w:rsidRDefault="00422DA4" w:rsidP="00296F55">
      <w:pPr>
        <w:pStyle w:val="ListParagraph"/>
        <w:numPr>
          <w:ilvl w:val="0"/>
          <w:numId w:val="11"/>
        </w:numPr>
        <w:rPr>
          <w:rFonts w:ascii="Rockwell" w:hAnsi="Rockwell"/>
          <w:sz w:val="24"/>
          <w:szCs w:val="24"/>
        </w:rPr>
      </w:pPr>
      <w:r w:rsidRPr="00BE1706">
        <w:rPr>
          <w:rFonts w:ascii="Rockwell" w:hAnsi="Rockwell"/>
          <w:sz w:val="24"/>
          <w:szCs w:val="24"/>
        </w:rPr>
        <w:t>Identify problematic conditions and implement basic corrective measures.</w:t>
      </w:r>
    </w:p>
    <w:p w14:paraId="504421EF"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3A8434CC">
          <v:rect id="_x0000_i1030" style="width:0;height:0" o:hralign="center" o:hrstd="t" o:hr="t" fillcolor="#a0a0a0" stroked="f"/>
        </w:pict>
      </w:r>
    </w:p>
    <w:p w14:paraId="60D6AF4E" w14:textId="77777777"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5. </w:t>
      </w:r>
      <w:r w:rsidR="00BE1706" w:rsidRPr="00BE1706">
        <w:rPr>
          <w:rFonts w:ascii="Rockwell" w:hAnsi="Rockwell"/>
          <w:sz w:val="24"/>
          <w:szCs w:val="24"/>
        </w:rPr>
        <w:t xml:space="preserve">Demonstrate proficiency in the use of hand tools and chainsaws to cut trees, brush and other vegetation for </w:t>
      </w:r>
      <w:proofErr w:type="spellStart"/>
      <w:r w:rsidR="00BE1706" w:rsidRPr="00BE1706">
        <w:rPr>
          <w:rFonts w:ascii="Rockwell" w:hAnsi="Rockwell"/>
          <w:sz w:val="24"/>
          <w:szCs w:val="24"/>
        </w:rPr>
        <w:t>fireline</w:t>
      </w:r>
      <w:proofErr w:type="spellEnd"/>
      <w:r w:rsidR="00BE1706" w:rsidRPr="00BE1706">
        <w:rPr>
          <w:rFonts w:ascii="Rockwell" w:hAnsi="Rockwell"/>
          <w:sz w:val="24"/>
          <w:szCs w:val="24"/>
        </w:rPr>
        <w:t xml:space="preserve"> construction and fuels management projects.</w:t>
      </w:r>
    </w:p>
    <w:p w14:paraId="2710293E" w14:textId="77777777" w:rsidR="00422DA4" w:rsidRPr="00422DA4" w:rsidRDefault="0019535B" w:rsidP="00422DA4">
      <w:pPr>
        <w:ind w:left="720" w:hanging="720"/>
        <w:rPr>
          <w:rFonts w:ascii="Rockwell" w:hAnsi="Rockwell"/>
          <w:sz w:val="24"/>
          <w:szCs w:val="24"/>
        </w:rPr>
      </w:pPr>
      <w:r>
        <w:rPr>
          <w:rFonts w:ascii="Rockwell" w:hAnsi="Rockwell"/>
          <w:sz w:val="24"/>
          <w:szCs w:val="24"/>
        </w:rPr>
        <w:pict w14:anchorId="7CEA503F">
          <v:rect id="_x0000_i1031" style="width:0;height:0" o:hralign="center" o:hrstd="t" o:hr="t" fillcolor="#a0a0a0" stroked="f"/>
        </w:pict>
      </w:r>
    </w:p>
    <w:p w14:paraId="320AE43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66E1469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1F80ADD9" w14:textId="77777777" w:rsidTr="00476831">
        <w:tc>
          <w:tcPr>
            <w:tcW w:w="0" w:type="auto"/>
            <w:shd w:val="clear" w:color="auto" w:fill="auto"/>
            <w:vAlign w:val="center"/>
            <w:hideMark/>
          </w:tcPr>
          <w:p w14:paraId="6B5E661F" w14:textId="77777777" w:rsidR="00422DA4" w:rsidRPr="00422DA4" w:rsidRDefault="00422DA4" w:rsidP="00422DA4">
            <w:pPr>
              <w:ind w:left="720" w:hanging="720"/>
              <w:rPr>
                <w:rFonts w:ascii="Rockwell" w:hAnsi="Rockwell"/>
                <w:b/>
                <w:bCs/>
                <w:sz w:val="24"/>
                <w:szCs w:val="24"/>
              </w:rPr>
            </w:pPr>
          </w:p>
        </w:tc>
      </w:tr>
    </w:tbl>
    <w:p w14:paraId="269A179B"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79F35B8" w14:textId="77777777" w:rsidTr="00476831">
        <w:tc>
          <w:tcPr>
            <w:tcW w:w="0" w:type="auto"/>
            <w:shd w:val="clear" w:color="auto" w:fill="auto"/>
            <w:vAlign w:val="center"/>
            <w:hideMark/>
          </w:tcPr>
          <w:p w14:paraId="00884A83" w14:textId="77777777" w:rsidR="00422DA4" w:rsidRPr="00422DA4" w:rsidRDefault="00422DA4" w:rsidP="00422DA4">
            <w:pPr>
              <w:ind w:left="720" w:hanging="720"/>
              <w:rPr>
                <w:rFonts w:ascii="Rockwell" w:hAnsi="Rockwell"/>
                <w:b/>
                <w:bCs/>
                <w:sz w:val="24"/>
                <w:szCs w:val="24"/>
              </w:rPr>
            </w:pPr>
          </w:p>
        </w:tc>
      </w:tr>
    </w:tbl>
    <w:p w14:paraId="01DC9B2E"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54AD2F6F" w14:textId="77777777" w:rsidTr="00476831">
        <w:tc>
          <w:tcPr>
            <w:tcW w:w="0" w:type="auto"/>
            <w:shd w:val="clear" w:color="auto" w:fill="auto"/>
            <w:vAlign w:val="center"/>
            <w:hideMark/>
          </w:tcPr>
          <w:p w14:paraId="0739EFB2" w14:textId="77777777" w:rsidR="00422DA4" w:rsidRPr="00422DA4" w:rsidRDefault="00422DA4" w:rsidP="00422DA4">
            <w:pPr>
              <w:ind w:left="720" w:hanging="720"/>
              <w:rPr>
                <w:rFonts w:ascii="Rockwell" w:hAnsi="Rockwell"/>
                <w:b/>
                <w:bCs/>
                <w:sz w:val="24"/>
                <w:szCs w:val="24"/>
              </w:rPr>
            </w:pPr>
          </w:p>
        </w:tc>
      </w:tr>
    </w:tbl>
    <w:p w14:paraId="13018B26"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71966472" w14:textId="77777777" w:rsidTr="00476831">
        <w:tc>
          <w:tcPr>
            <w:tcW w:w="0" w:type="auto"/>
            <w:shd w:val="clear" w:color="auto" w:fill="auto"/>
            <w:vAlign w:val="center"/>
            <w:hideMark/>
          </w:tcPr>
          <w:p w14:paraId="3D43EAE0" w14:textId="77777777" w:rsidR="00422DA4" w:rsidRPr="00422DA4" w:rsidRDefault="00422DA4" w:rsidP="00422DA4">
            <w:pPr>
              <w:ind w:left="720" w:hanging="720"/>
              <w:rPr>
                <w:rFonts w:ascii="Rockwell" w:hAnsi="Rockwell"/>
                <w:b/>
                <w:bCs/>
                <w:sz w:val="24"/>
                <w:szCs w:val="24"/>
              </w:rPr>
            </w:pPr>
          </w:p>
        </w:tc>
      </w:tr>
    </w:tbl>
    <w:p w14:paraId="319857C9"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3C6C82ED"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29E78DD3"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33389552"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1CC53113"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53F867EA"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7BB756D1"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438A95D3"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36A289E8"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14916359"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89D0D8C"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2C1D80E3" w14:textId="77777777" w:rsidR="00BE1706" w:rsidRDefault="00BE1706" w:rsidP="00251ECC">
      <w:pPr>
        <w:rPr>
          <w:rFonts w:ascii="Franklin Gothic Demi" w:hAnsi="Franklin Gothic Demi"/>
          <w:b/>
          <w:sz w:val="24"/>
          <w:szCs w:val="24"/>
        </w:rPr>
      </w:pPr>
    </w:p>
    <w:p w14:paraId="02E653D1" w14:textId="77777777" w:rsidR="00BE1706" w:rsidRDefault="00BE1706" w:rsidP="00251ECC">
      <w:pPr>
        <w:rPr>
          <w:rFonts w:ascii="Franklin Gothic Demi" w:hAnsi="Franklin Gothic Demi"/>
          <w:b/>
          <w:sz w:val="24"/>
          <w:szCs w:val="24"/>
        </w:rPr>
      </w:pPr>
    </w:p>
    <w:p w14:paraId="592A3A1D"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4404456D"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72E83DBD" w14:textId="77777777"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w:t>
      </w:r>
      <w:r w:rsidR="00E973F0">
        <w:rPr>
          <w:rFonts w:ascii="Rockwell" w:hAnsi="Rockwell"/>
          <w:b/>
          <w:i/>
          <w:sz w:val="24"/>
          <w:szCs w:val="24"/>
        </w:rPr>
        <w:t>twice</w:t>
      </w:r>
      <w:r w:rsidR="002A1869" w:rsidRPr="006C0F9D">
        <w:rPr>
          <w:rFonts w:ascii="Rockwell" w:hAnsi="Rockwell"/>
          <w:b/>
          <w:i/>
          <w:sz w:val="24"/>
          <w:szCs w:val="24"/>
        </w:rPr>
        <w:t xml:space="preserv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14:paraId="52955F04" w14:textId="5F761F46"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w:t>
      </w:r>
      <w:r w:rsidR="00AC1162">
        <w:rPr>
          <w:rFonts w:ascii="Rockwell" w:hAnsi="Rockwell"/>
          <w:sz w:val="24"/>
          <w:szCs w:val="24"/>
        </w:rPr>
        <w:t xml:space="preserve"> or Yarnell, Arizona to learn from the Yarnell Hill incident</w:t>
      </w:r>
      <w:r>
        <w:rPr>
          <w:rFonts w:ascii="Rockwell" w:hAnsi="Rockwell"/>
          <w:sz w:val="24"/>
          <w:szCs w:val="24"/>
        </w:rPr>
        <w:t>. Fundraising efforts will need to take place to support the costs associated with the trip. This trip will be further discussed during the semester.</w:t>
      </w:r>
      <w:r w:rsidR="00AC1162">
        <w:rPr>
          <w:rFonts w:ascii="Rockwell" w:hAnsi="Rockwell"/>
          <w:sz w:val="24"/>
          <w:szCs w:val="24"/>
        </w:rPr>
        <w:t xml:space="preserve"> </w:t>
      </w:r>
      <w:r w:rsidR="00AC1162" w:rsidRPr="0014212B">
        <w:rPr>
          <w:rFonts w:ascii="Rockwell" w:hAnsi="Rockwell"/>
          <w:b/>
          <w:i/>
          <w:sz w:val="24"/>
          <w:szCs w:val="24"/>
        </w:rPr>
        <w:t xml:space="preserve">Scheduled for February 27-March </w:t>
      </w:r>
      <w:r w:rsidR="0014212B" w:rsidRPr="0014212B">
        <w:rPr>
          <w:rFonts w:ascii="Rockwell" w:hAnsi="Rockwell"/>
          <w:b/>
          <w:i/>
          <w:sz w:val="24"/>
          <w:szCs w:val="24"/>
        </w:rPr>
        <w:t>3</w:t>
      </w:r>
      <w:r w:rsidR="0014212B" w:rsidRPr="0014212B">
        <w:rPr>
          <w:rFonts w:ascii="Rockwell" w:hAnsi="Rockwell"/>
          <w:b/>
          <w:i/>
          <w:sz w:val="24"/>
          <w:szCs w:val="24"/>
          <w:vertAlign w:val="superscript"/>
        </w:rPr>
        <w:t>rd</w:t>
      </w:r>
      <w:r w:rsidR="0014212B">
        <w:rPr>
          <w:rFonts w:ascii="Rockwell" w:hAnsi="Rockwell"/>
          <w:sz w:val="24"/>
          <w:szCs w:val="24"/>
        </w:rPr>
        <w:t xml:space="preserve">. </w:t>
      </w:r>
    </w:p>
    <w:p w14:paraId="476AF0E6"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6CA8763A"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15CC84A3"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6209148A"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1165DC3C" w14:textId="77777777"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14:paraId="0BBEA512" w14:textId="77777777"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14:paraId="2BCF4AA7"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14:paraId="4A6FBB77" w14:textId="77777777"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14:paraId="3B77930E"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r>
      <w:r w:rsidR="00E973F0">
        <w:rPr>
          <w:rFonts w:ascii="Rockwell" w:hAnsi="Rockwell"/>
          <w:sz w:val="24"/>
          <w:szCs w:val="24"/>
        </w:rPr>
        <w:t>8</w:t>
      </w:r>
      <w:r w:rsidRPr="009966AF">
        <w:rPr>
          <w:rFonts w:ascii="Rockwell" w:hAnsi="Rockwell"/>
          <w:sz w:val="24"/>
          <w:szCs w:val="24"/>
        </w:rPr>
        <w:t xml:space="preserve">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75515D38" w14:textId="77777777"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14:paraId="4D722514"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65A1592A" w14:textId="1A4555AC" w:rsidR="00D97236" w:rsidRPr="0019535B" w:rsidRDefault="005051C4" w:rsidP="0019535B">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p>
    <w:p w14:paraId="79E69A17" w14:textId="77777777" w:rsidR="00D97236" w:rsidRDefault="00D97236" w:rsidP="000F7EFE">
      <w:pPr>
        <w:rPr>
          <w:rFonts w:ascii="Rockwell" w:hAnsi="Rockwell"/>
          <w:sz w:val="24"/>
          <w:szCs w:val="24"/>
        </w:rPr>
      </w:pPr>
    </w:p>
    <w:p w14:paraId="1EB26289" w14:textId="77777777" w:rsidR="00D97236" w:rsidRDefault="00D97236" w:rsidP="000F7EFE">
      <w:pPr>
        <w:rPr>
          <w:rFonts w:ascii="Rockwell" w:hAnsi="Rockwell"/>
          <w:sz w:val="24"/>
          <w:szCs w:val="24"/>
        </w:rPr>
      </w:pPr>
    </w:p>
    <w:p w14:paraId="3C7AF71D" w14:textId="77777777"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14:paraId="5466E91A"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58240" behindDoc="0" locked="0" layoutInCell="1" allowOverlap="1" wp14:anchorId="44156E6F" wp14:editId="053A6162">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19535B" w:rsidRPr="000F7EFE" w14:paraId="0ABCCAAD" w14:textId="77777777" w:rsidTr="0099233E">
                              <w:trPr>
                                <w:trHeight w:val="350"/>
                              </w:trPr>
                              <w:tc>
                                <w:tcPr>
                                  <w:tcW w:w="7712" w:type="dxa"/>
                                  <w:gridSpan w:val="2"/>
                                  <w:tcBorders>
                                    <w:bottom w:val="single" w:sz="4" w:space="0" w:color="auto"/>
                                  </w:tcBorders>
                                  <w:shd w:val="pct12" w:color="auto" w:fill="auto"/>
                                </w:tcPr>
                                <w:p w14:paraId="11024E2B" w14:textId="77777777" w:rsidR="0019535B" w:rsidRDefault="0019535B" w:rsidP="0099233E">
                                  <w:pPr>
                                    <w:spacing w:line="360" w:lineRule="auto"/>
                                    <w:jc w:val="center"/>
                                    <w:rPr>
                                      <w:rFonts w:ascii="Franklin Gothic Demi" w:hAnsi="Franklin Gothic Demi"/>
                                      <w:b/>
                                    </w:rPr>
                                  </w:pPr>
                                  <w:r>
                                    <w:rPr>
                                      <w:rFonts w:ascii="Franklin Gothic Demi" w:hAnsi="Franklin Gothic Demi"/>
                                      <w:b/>
                                    </w:rPr>
                                    <w:t>Grade Distribution</w:t>
                                  </w:r>
                                </w:p>
                                <w:p w14:paraId="207D8750" w14:textId="77777777" w:rsidR="0019535B" w:rsidRPr="000F7EFE" w:rsidRDefault="0019535B" w:rsidP="0099233E">
                                  <w:pPr>
                                    <w:spacing w:line="360" w:lineRule="auto"/>
                                    <w:jc w:val="center"/>
                                    <w:rPr>
                                      <w:rFonts w:ascii="Franklin Gothic Demi" w:hAnsi="Franklin Gothic Demi"/>
                                      <w:b/>
                                    </w:rPr>
                                  </w:pPr>
                                </w:p>
                              </w:tc>
                            </w:tr>
                            <w:tr w:rsidR="0019535B" w:rsidRPr="000F7EFE" w14:paraId="2355FE42" w14:textId="77777777" w:rsidTr="0099233E">
                              <w:trPr>
                                <w:trHeight w:val="388"/>
                              </w:trPr>
                              <w:tc>
                                <w:tcPr>
                                  <w:tcW w:w="3863" w:type="dxa"/>
                                </w:tcPr>
                                <w:p w14:paraId="07B814AF"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BFE3C24"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90-100%</w:t>
                                  </w:r>
                                </w:p>
                              </w:tc>
                            </w:tr>
                            <w:tr w:rsidR="0019535B" w:rsidRPr="000F7EFE" w14:paraId="15B317ED" w14:textId="77777777" w:rsidTr="0099233E">
                              <w:trPr>
                                <w:trHeight w:val="398"/>
                              </w:trPr>
                              <w:tc>
                                <w:tcPr>
                                  <w:tcW w:w="3863" w:type="dxa"/>
                                </w:tcPr>
                                <w:p w14:paraId="3507E0E6"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A4BB6DE"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80-89%</w:t>
                                  </w:r>
                                </w:p>
                              </w:tc>
                            </w:tr>
                            <w:tr w:rsidR="0019535B" w:rsidRPr="000F7EFE" w14:paraId="377D2F18" w14:textId="77777777" w:rsidTr="0099233E">
                              <w:trPr>
                                <w:trHeight w:val="388"/>
                              </w:trPr>
                              <w:tc>
                                <w:tcPr>
                                  <w:tcW w:w="3863" w:type="dxa"/>
                                </w:tcPr>
                                <w:p w14:paraId="12A99832"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F407961"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70-79%</w:t>
                                  </w:r>
                                </w:p>
                              </w:tc>
                            </w:tr>
                            <w:tr w:rsidR="0019535B" w:rsidRPr="000F7EFE" w14:paraId="54DC3514" w14:textId="77777777" w:rsidTr="0099233E">
                              <w:trPr>
                                <w:trHeight w:val="398"/>
                              </w:trPr>
                              <w:tc>
                                <w:tcPr>
                                  <w:tcW w:w="3863" w:type="dxa"/>
                                </w:tcPr>
                                <w:p w14:paraId="58846FAD"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6BBD3662"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60-69%</w:t>
                                  </w:r>
                                </w:p>
                              </w:tc>
                            </w:tr>
                            <w:tr w:rsidR="0019535B" w:rsidRPr="000F7EFE" w14:paraId="11F4B79B" w14:textId="77777777" w:rsidTr="0099233E">
                              <w:trPr>
                                <w:trHeight w:val="415"/>
                              </w:trPr>
                              <w:tc>
                                <w:tcPr>
                                  <w:tcW w:w="3863" w:type="dxa"/>
                                </w:tcPr>
                                <w:p w14:paraId="1EED1443" w14:textId="77777777" w:rsidR="0019535B" w:rsidRPr="008A0D7B" w:rsidRDefault="0019535B"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82F1992" w14:textId="77777777" w:rsidR="0019535B" w:rsidRPr="008A0D7B" w:rsidRDefault="0019535B"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7434664F" w14:textId="77777777" w:rsidR="0019535B" w:rsidRDefault="0019535B"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6E6F" id="_x0000_s1027" type="#_x0000_t202" style="position:absolute;margin-left:0;margin-top:.65pt;width:401pt;height:15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19535B" w:rsidRPr="000F7EFE" w14:paraId="0ABCCAAD" w14:textId="77777777" w:rsidTr="0099233E">
                        <w:trPr>
                          <w:trHeight w:val="350"/>
                        </w:trPr>
                        <w:tc>
                          <w:tcPr>
                            <w:tcW w:w="7712" w:type="dxa"/>
                            <w:gridSpan w:val="2"/>
                            <w:tcBorders>
                              <w:bottom w:val="single" w:sz="4" w:space="0" w:color="auto"/>
                            </w:tcBorders>
                            <w:shd w:val="pct12" w:color="auto" w:fill="auto"/>
                          </w:tcPr>
                          <w:p w14:paraId="11024E2B" w14:textId="77777777" w:rsidR="0019535B" w:rsidRDefault="0019535B" w:rsidP="0099233E">
                            <w:pPr>
                              <w:spacing w:line="360" w:lineRule="auto"/>
                              <w:jc w:val="center"/>
                              <w:rPr>
                                <w:rFonts w:ascii="Franklin Gothic Demi" w:hAnsi="Franklin Gothic Demi"/>
                                <w:b/>
                              </w:rPr>
                            </w:pPr>
                            <w:r>
                              <w:rPr>
                                <w:rFonts w:ascii="Franklin Gothic Demi" w:hAnsi="Franklin Gothic Demi"/>
                                <w:b/>
                              </w:rPr>
                              <w:t>Grade Distribution</w:t>
                            </w:r>
                          </w:p>
                          <w:p w14:paraId="207D8750" w14:textId="77777777" w:rsidR="0019535B" w:rsidRPr="000F7EFE" w:rsidRDefault="0019535B" w:rsidP="0099233E">
                            <w:pPr>
                              <w:spacing w:line="360" w:lineRule="auto"/>
                              <w:jc w:val="center"/>
                              <w:rPr>
                                <w:rFonts w:ascii="Franklin Gothic Demi" w:hAnsi="Franklin Gothic Demi"/>
                                <w:b/>
                              </w:rPr>
                            </w:pPr>
                          </w:p>
                        </w:tc>
                      </w:tr>
                      <w:tr w:rsidR="0019535B" w:rsidRPr="000F7EFE" w14:paraId="2355FE42" w14:textId="77777777" w:rsidTr="0099233E">
                        <w:trPr>
                          <w:trHeight w:val="388"/>
                        </w:trPr>
                        <w:tc>
                          <w:tcPr>
                            <w:tcW w:w="3863" w:type="dxa"/>
                          </w:tcPr>
                          <w:p w14:paraId="07B814AF"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BFE3C24"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90-100%</w:t>
                            </w:r>
                          </w:p>
                        </w:tc>
                      </w:tr>
                      <w:tr w:rsidR="0019535B" w:rsidRPr="000F7EFE" w14:paraId="15B317ED" w14:textId="77777777" w:rsidTr="0099233E">
                        <w:trPr>
                          <w:trHeight w:val="398"/>
                        </w:trPr>
                        <w:tc>
                          <w:tcPr>
                            <w:tcW w:w="3863" w:type="dxa"/>
                          </w:tcPr>
                          <w:p w14:paraId="3507E0E6"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A4BB6DE"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80-89%</w:t>
                            </w:r>
                          </w:p>
                        </w:tc>
                      </w:tr>
                      <w:tr w:rsidR="0019535B" w:rsidRPr="000F7EFE" w14:paraId="377D2F18" w14:textId="77777777" w:rsidTr="0099233E">
                        <w:trPr>
                          <w:trHeight w:val="388"/>
                        </w:trPr>
                        <w:tc>
                          <w:tcPr>
                            <w:tcW w:w="3863" w:type="dxa"/>
                          </w:tcPr>
                          <w:p w14:paraId="12A99832"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F407961"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70-79%</w:t>
                            </w:r>
                          </w:p>
                        </w:tc>
                      </w:tr>
                      <w:tr w:rsidR="0019535B" w:rsidRPr="000F7EFE" w14:paraId="54DC3514" w14:textId="77777777" w:rsidTr="0099233E">
                        <w:trPr>
                          <w:trHeight w:val="398"/>
                        </w:trPr>
                        <w:tc>
                          <w:tcPr>
                            <w:tcW w:w="3863" w:type="dxa"/>
                          </w:tcPr>
                          <w:p w14:paraId="58846FAD"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6BBD3662" w14:textId="77777777" w:rsidR="0019535B" w:rsidRPr="000F7EFE" w:rsidRDefault="0019535B" w:rsidP="0099233E">
                            <w:pPr>
                              <w:spacing w:line="360" w:lineRule="auto"/>
                              <w:jc w:val="center"/>
                              <w:rPr>
                                <w:rFonts w:ascii="Franklin Gothic Demi" w:hAnsi="Franklin Gothic Demi"/>
                              </w:rPr>
                            </w:pPr>
                            <w:r>
                              <w:rPr>
                                <w:rFonts w:ascii="Franklin Gothic Demi" w:hAnsi="Franklin Gothic Demi"/>
                              </w:rPr>
                              <w:t>60-69%</w:t>
                            </w:r>
                          </w:p>
                        </w:tc>
                      </w:tr>
                      <w:tr w:rsidR="0019535B" w:rsidRPr="000F7EFE" w14:paraId="11F4B79B" w14:textId="77777777" w:rsidTr="0099233E">
                        <w:trPr>
                          <w:trHeight w:val="415"/>
                        </w:trPr>
                        <w:tc>
                          <w:tcPr>
                            <w:tcW w:w="3863" w:type="dxa"/>
                          </w:tcPr>
                          <w:p w14:paraId="1EED1443" w14:textId="77777777" w:rsidR="0019535B" w:rsidRPr="008A0D7B" w:rsidRDefault="0019535B"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82F1992" w14:textId="77777777" w:rsidR="0019535B" w:rsidRPr="008A0D7B" w:rsidRDefault="0019535B"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7434664F" w14:textId="77777777" w:rsidR="0019535B" w:rsidRDefault="0019535B" w:rsidP="0099233E">
                      <w:pPr>
                        <w:jc w:val="center"/>
                      </w:pPr>
                    </w:p>
                  </w:txbxContent>
                </v:textbox>
                <w10:wrap anchorx="margin"/>
              </v:shape>
            </w:pict>
          </mc:Fallback>
        </mc:AlternateContent>
      </w:r>
    </w:p>
    <w:p w14:paraId="0B0974EC" w14:textId="77777777" w:rsidR="00320640" w:rsidRPr="000F7EFE" w:rsidRDefault="00320640" w:rsidP="000F7EFE">
      <w:pPr>
        <w:rPr>
          <w:rFonts w:ascii="Franklin Gothic Demi" w:hAnsi="Franklin Gothic Demi"/>
          <w:sz w:val="24"/>
          <w:szCs w:val="24"/>
        </w:rPr>
      </w:pPr>
    </w:p>
    <w:p w14:paraId="04D7397C" w14:textId="77777777" w:rsidR="006A6EC4" w:rsidRDefault="006A6EC4" w:rsidP="006A6EC4">
      <w:pPr>
        <w:rPr>
          <w:rFonts w:ascii="Franklin Gothic Demi" w:hAnsi="Franklin Gothic Demi"/>
          <w:b/>
          <w:sz w:val="24"/>
          <w:szCs w:val="24"/>
        </w:rPr>
      </w:pPr>
    </w:p>
    <w:p w14:paraId="4FC502EB" w14:textId="77777777" w:rsidR="006A6EC4" w:rsidRPr="006A6EC4" w:rsidRDefault="006A6EC4" w:rsidP="006A6EC4">
      <w:pPr>
        <w:rPr>
          <w:rFonts w:ascii="Franklin Gothic Demi" w:hAnsi="Franklin Gothic Demi"/>
          <w:b/>
          <w:sz w:val="24"/>
          <w:szCs w:val="24"/>
        </w:rPr>
      </w:pPr>
    </w:p>
    <w:p w14:paraId="540DC60A" w14:textId="77777777" w:rsidR="002C4DE7" w:rsidRPr="002C4DE7" w:rsidRDefault="002C4DE7" w:rsidP="002C4DE7">
      <w:pPr>
        <w:spacing w:line="276" w:lineRule="auto"/>
        <w:contextualSpacing/>
        <w:rPr>
          <w:rFonts w:ascii="Franklin Gothic Demi" w:hAnsi="Franklin Gothic Demi"/>
          <w:sz w:val="24"/>
          <w:szCs w:val="24"/>
        </w:rPr>
      </w:pPr>
    </w:p>
    <w:p w14:paraId="2F735137" w14:textId="77777777" w:rsidR="00320640" w:rsidRDefault="00320640" w:rsidP="002C4DE7">
      <w:pPr>
        <w:spacing w:line="276" w:lineRule="auto"/>
        <w:contextualSpacing/>
        <w:rPr>
          <w:rFonts w:ascii="Franklin Gothic Demi" w:hAnsi="Franklin Gothic Demi"/>
          <w:b/>
          <w:sz w:val="24"/>
          <w:szCs w:val="24"/>
        </w:rPr>
      </w:pPr>
    </w:p>
    <w:p w14:paraId="75FF6DD0" w14:textId="77777777" w:rsidR="00D97236" w:rsidRDefault="00D97236" w:rsidP="00320640">
      <w:pPr>
        <w:spacing w:line="276" w:lineRule="auto"/>
        <w:rPr>
          <w:rFonts w:ascii="Franklin Gothic Demi" w:hAnsi="Franklin Gothic Demi"/>
          <w:b/>
          <w:sz w:val="24"/>
          <w:szCs w:val="24"/>
        </w:rPr>
      </w:pPr>
    </w:p>
    <w:p w14:paraId="6324C5AA" w14:textId="77777777" w:rsidR="00D97236" w:rsidRDefault="00D97236" w:rsidP="00320640">
      <w:pPr>
        <w:spacing w:line="276" w:lineRule="auto"/>
        <w:rPr>
          <w:rFonts w:ascii="Franklin Gothic Demi" w:hAnsi="Franklin Gothic Demi"/>
          <w:b/>
          <w:sz w:val="24"/>
          <w:szCs w:val="24"/>
        </w:rPr>
      </w:pPr>
    </w:p>
    <w:p w14:paraId="6AB11142" w14:textId="77777777" w:rsidR="0019535B" w:rsidRDefault="0019535B" w:rsidP="00320640">
      <w:pPr>
        <w:spacing w:line="276" w:lineRule="auto"/>
        <w:rPr>
          <w:rFonts w:ascii="Franklin Gothic Demi" w:hAnsi="Franklin Gothic Demi"/>
          <w:b/>
          <w:sz w:val="24"/>
          <w:szCs w:val="24"/>
        </w:rPr>
      </w:pPr>
    </w:p>
    <w:p w14:paraId="05236B25" w14:textId="77777777" w:rsidR="0019535B" w:rsidRDefault="0019535B" w:rsidP="00320640">
      <w:pPr>
        <w:spacing w:line="276" w:lineRule="auto"/>
        <w:rPr>
          <w:rFonts w:ascii="Franklin Gothic Demi" w:hAnsi="Franklin Gothic Demi"/>
          <w:b/>
          <w:sz w:val="24"/>
          <w:szCs w:val="24"/>
        </w:rPr>
      </w:pPr>
    </w:p>
    <w:p w14:paraId="2C50B556" w14:textId="77777777" w:rsidR="0019535B" w:rsidRDefault="0019535B" w:rsidP="00320640">
      <w:pPr>
        <w:spacing w:line="276" w:lineRule="auto"/>
        <w:rPr>
          <w:rFonts w:ascii="Franklin Gothic Demi" w:hAnsi="Franklin Gothic Demi"/>
          <w:b/>
          <w:sz w:val="24"/>
          <w:szCs w:val="24"/>
        </w:rPr>
      </w:pPr>
    </w:p>
    <w:p w14:paraId="2C85F635" w14:textId="77777777" w:rsidR="0019535B" w:rsidRDefault="0019535B" w:rsidP="00320640">
      <w:pPr>
        <w:spacing w:line="276" w:lineRule="auto"/>
        <w:rPr>
          <w:rFonts w:ascii="Franklin Gothic Demi" w:hAnsi="Franklin Gothic Demi"/>
          <w:b/>
          <w:sz w:val="24"/>
          <w:szCs w:val="24"/>
        </w:rPr>
      </w:pPr>
    </w:p>
    <w:p w14:paraId="694240CA" w14:textId="77777777" w:rsidR="0019535B" w:rsidRDefault="0019535B" w:rsidP="00320640">
      <w:pPr>
        <w:spacing w:line="276" w:lineRule="auto"/>
        <w:rPr>
          <w:rFonts w:ascii="Franklin Gothic Demi" w:hAnsi="Franklin Gothic Demi"/>
          <w:b/>
          <w:sz w:val="24"/>
          <w:szCs w:val="24"/>
        </w:rPr>
      </w:pPr>
    </w:p>
    <w:p w14:paraId="14BFE367"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20839553" w14:textId="589AA235" w:rsidR="00FA5174" w:rsidRPr="00320640" w:rsidRDefault="0019535B" w:rsidP="00320640">
      <w:pPr>
        <w:spacing w:line="276" w:lineRule="auto"/>
        <w:rPr>
          <w:rFonts w:ascii="Franklin Gothic Demi" w:hAnsi="Franklin Gothic Demi"/>
          <w:b/>
          <w:sz w:val="24"/>
          <w:szCs w:val="24"/>
        </w:rPr>
      </w:pPr>
      <w:r>
        <w:rPr>
          <w:rFonts w:ascii="Franklin Gothic Demi" w:hAnsi="Franklin Gothic Demi"/>
          <w:b/>
          <w:sz w:val="24"/>
          <w:szCs w:val="24"/>
        </w:rPr>
        <w:t xml:space="preserve">WLF-12 </w:t>
      </w:r>
      <w:r w:rsidR="00697CD6">
        <w:rPr>
          <w:rFonts w:ascii="Franklin Gothic Demi" w:hAnsi="Franklin Gothic Demi"/>
          <w:b/>
          <w:sz w:val="24"/>
          <w:szCs w:val="24"/>
        </w:rPr>
        <w:t>-</w:t>
      </w:r>
      <w:proofErr w:type="spellStart"/>
      <w:r w:rsidR="00697CD6">
        <w:rPr>
          <w:rFonts w:ascii="Franklin Gothic Demi" w:hAnsi="Franklin Gothic Demi"/>
          <w:b/>
          <w:sz w:val="24"/>
          <w:szCs w:val="24"/>
        </w:rPr>
        <w:t>Wildand</w:t>
      </w:r>
      <w:proofErr w:type="spellEnd"/>
      <w:r w:rsidR="00697CD6">
        <w:rPr>
          <w:rFonts w:ascii="Franklin Gothic Demi" w:hAnsi="Franklin Gothic Demi"/>
          <w:b/>
          <w:sz w:val="24"/>
          <w:szCs w:val="24"/>
        </w:rPr>
        <w:t xml:space="preserve"> Fire School </w:t>
      </w:r>
      <w:r w:rsidR="009B521A">
        <w:rPr>
          <w:rFonts w:ascii="Franklin Gothic Demi" w:hAnsi="Franklin Gothic Demi"/>
          <w:b/>
          <w:sz w:val="24"/>
          <w:szCs w:val="24"/>
        </w:rPr>
        <w:t>Advancement</w:t>
      </w:r>
      <w:r w:rsidR="00697CD6">
        <w:rPr>
          <w:rFonts w:ascii="Franklin Gothic Demi" w:hAnsi="Franklin Gothic Demi"/>
          <w:b/>
          <w:sz w:val="24"/>
          <w:szCs w:val="24"/>
        </w:rPr>
        <w:t xml:space="preserve"> </w:t>
      </w:r>
    </w:p>
    <w:p w14:paraId="73045FC0"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14:paraId="09DA3759" w14:textId="77777777"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138A08B5"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317CC426"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1A7DA8B8"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61BE562F"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5DFD43E1"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582203C6"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2BF7B87E"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596D9363"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5BBC2018"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5B281E78"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2D25D50F"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1F6B76C5"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78B820A1" w14:textId="3F4DBDF8" w:rsidR="00320640" w:rsidRPr="00320640" w:rsidRDefault="00320640" w:rsidP="00320640">
      <w:pPr>
        <w:spacing w:line="276" w:lineRule="auto"/>
        <w:rPr>
          <w:rFonts w:ascii="Rockwell" w:hAnsi="Rockwell"/>
          <w:sz w:val="24"/>
          <w:szCs w:val="24"/>
        </w:rPr>
      </w:pPr>
      <w:r w:rsidRPr="00320640">
        <w:rPr>
          <w:rFonts w:ascii="Rockwell" w:hAnsi="Rockwell"/>
          <w:sz w:val="24"/>
          <w:szCs w:val="24"/>
        </w:rPr>
        <w:t xml:space="preserve">- Backpack sufficient to carry hardhat, gloves, safety glasses, water, and food (needs to be in addition to your regular school backpack).  </w:t>
      </w:r>
      <w:r>
        <w:rPr>
          <w:rFonts w:ascii="Rockwell" w:hAnsi="Rockwell"/>
          <w:sz w:val="24"/>
          <w:szCs w:val="24"/>
        </w:rPr>
        <w:tab/>
      </w:r>
    </w:p>
    <w:p w14:paraId="4AC8C21D" w14:textId="77777777" w:rsidR="0099233E" w:rsidRDefault="00320640" w:rsidP="00DF68AD">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12CBB5AB" w14:textId="77777777" w:rsidR="00DF68AD" w:rsidRDefault="00DF68AD" w:rsidP="00DF68AD">
      <w:pPr>
        <w:spacing w:line="276" w:lineRule="auto"/>
        <w:rPr>
          <w:rFonts w:ascii="Rockwell" w:hAnsi="Rockwell"/>
          <w:sz w:val="24"/>
          <w:szCs w:val="24"/>
        </w:rPr>
      </w:pPr>
    </w:p>
    <w:p w14:paraId="04E7386C" w14:textId="77777777" w:rsidR="0019535B" w:rsidRDefault="0019535B" w:rsidP="00662DAD">
      <w:pPr>
        <w:rPr>
          <w:rFonts w:ascii="Franklin Gothic Demi" w:hAnsi="Franklin Gothic Demi"/>
          <w:b/>
          <w:sz w:val="32"/>
          <w:szCs w:val="32"/>
        </w:rPr>
      </w:pPr>
    </w:p>
    <w:p w14:paraId="13BC0DCD" w14:textId="77777777" w:rsidR="0019535B" w:rsidRDefault="0019535B" w:rsidP="00662DAD">
      <w:pPr>
        <w:rPr>
          <w:rFonts w:ascii="Franklin Gothic Demi" w:hAnsi="Franklin Gothic Demi"/>
          <w:b/>
          <w:sz w:val="32"/>
          <w:szCs w:val="32"/>
        </w:rPr>
      </w:pPr>
    </w:p>
    <w:p w14:paraId="74ECDADE" w14:textId="77777777" w:rsidR="0019535B" w:rsidRDefault="0019535B" w:rsidP="00662DAD">
      <w:pPr>
        <w:rPr>
          <w:rFonts w:ascii="Franklin Gothic Demi" w:hAnsi="Franklin Gothic Demi"/>
          <w:b/>
          <w:sz w:val="32"/>
          <w:szCs w:val="32"/>
        </w:rPr>
      </w:pPr>
    </w:p>
    <w:p w14:paraId="26FDDD66" w14:textId="77777777" w:rsidR="0019535B" w:rsidRDefault="0019535B" w:rsidP="00662DAD">
      <w:pPr>
        <w:rPr>
          <w:rFonts w:ascii="Franklin Gothic Demi" w:hAnsi="Franklin Gothic Demi"/>
          <w:b/>
          <w:sz w:val="32"/>
          <w:szCs w:val="32"/>
        </w:rPr>
      </w:pPr>
    </w:p>
    <w:p w14:paraId="0C0937B9" w14:textId="77777777" w:rsidR="0019535B" w:rsidRDefault="0019535B" w:rsidP="00662DAD">
      <w:pPr>
        <w:rPr>
          <w:rFonts w:ascii="Franklin Gothic Demi" w:hAnsi="Franklin Gothic Demi"/>
          <w:b/>
          <w:sz w:val="32"/>
          <w:szCs w:val="32"/>
        </w:rPr>
      </w:pPr>
    </w:p>
    <w:p w14:paraId="2C052083"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5BBD0EB1"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7EE9729D"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5CDEFAD4"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I will not allow any interruptions that take away learning opportunities from others. If you have other commitments that may impact your ability to show up on time or will impact your ability to attend class, you may want to enroll at another time</w:t>
      </w:r>
      <w:r>
        <w:rPr>
          <w:rFonts w:ascii="Rockwell" w:hAnsi="Rockwell"/>
          <w:sz w:val="24"/>
          <w:szCs w:val="24"/>
        </w:rPr>
        <w:t>.</w:t>
      </w:r>
    </w:p>
    <w:p w14:paraId="7149725A"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29B4D0A5" w14:textId="77777777"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14:paraId="18B51DCA"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77448BAC"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438A2CAD" w14:textId="77777777" w:rsidR="0019535B" w:rsidRDefault="0019535B" w:rsidP="00662DAD">
      <w:pPr>
        <w:rPr>
          <w:rFonts w:ascii="Franklin Gothic Demi" w:hAnsi="Franklin Gothic Demi"/>
          <w:b/>
          <w:i/>
          <w:sz w:val="24"/>
          <w:szCs w:val="24"/>
          <w:u w:val="single"/>
        </w:rPr>
      </w:pPr>
    </w:p>
    <w:p w14:paraId="1BAF35A8"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2BAA1E5D"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385B8F55"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2B96768A"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464E4A9F"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4491A255"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220D784A"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79CC6773"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31A9AC4D"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543D3D2"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262214EE"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0489A8AF"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3018FA39"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49441C79"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55051789"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3F64CAD8"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18C6A5C6"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17D26696"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7DB6512B" w14:textId="77777777" w:rsidR="006316BC" w:rsidRPr="006316BC" w:rsidRDefault="006316BC" w:rsidP="006316BC">
      <w:pPr>
        <w:pStyle w:val="ListParagraph"/>
        <w:ind w:left="1800"/>
        <w:rPr>
          <w:rFonts w:ascii="Rockwell" w:hAnsi="Rockwell"/>
          <w:sz w:val="24"/>
          <w:szCs w:val="24"/>
        </w:rPr>
      </w:pPr>
    </w:p>
    <w:p w14:paraId="5654E62A"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120EC9BA"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5C5DB0B2" w14:textId="77777777" w:rsidR="00B7699F" w:rsidRPr="000A3305" w:rsidRDefault="00B7699F" w:rsidP="00B7699F">
      <w:pPr>
        <w:pStyle w:val="ListParagraph"/>
        <w:ind w:left="1080"/>
        <w:rPr>
          <w:rFonts w:ascii="Franklin Gothic Demi" w:hAnsi="Franklin Gothic Demi"/>
          <w:i/>
          <w:sz w:val="24"/>
          <w:szCs w:val="24"/>
          <w:u w:val="single"/>
        </w:rPr>
      </w:pPr>
    </w:p>
    <w:p w14:paraId="11508B7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5A03E053" w14:textId="77777777" w:rsidR="00B7699F" w:rsidRDefault="00B7699F" w:rsidP="00B7699F">
      <w:pPr>
        <w:pStyle w:val="ListParagraph"/>
        <w:ind w:left="1080"/>
        <w:rPr>
          <w:rFonts w:ascii="Franklin Gothic Demi" w:hAnsi="Franklin Gothic Demi"/>
          <w:sz w:val="24"/>
          <w:szCs w:val="24"/>
        </w:rPr>
      </w:pPr>
    </w:p>
    <w:p w14:paraId="61C1A68B"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5D1F0CE5" w14:textId="77777777" w:rsidR="00B7699F" w:rsidRDefault="00B7699F" w:rsidP="00B7699F">
      <w:pPr>
        <w:pStyle w:val="ListParagraph"/>
        <w:ind w:left="1080"/>
        <w:rPr>
          <w:rFonts w:ascii="Franklin Gothic Demi" w:hAnsi="Franklin Gothic Demi"/>
          <w:sz w:val="24"/>
          <w:szCs w:val="24"/>
        </w:rPr>
      </w:pPr>
    </w:p>
    <w:p w14:paraId="0B3E8456"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7867943B" w14:textId="77777777" w:rsidR="00662DAD" w:rsidRDefault="00662DAD" w:rsidP="006C1FB7">
      <w:pPr>
        <w:spacing w:line="276" w:lineRule="auto"/>
        <w:rPr>
          <w:rFonts w:ascii="Rockwell" w:hAnsi="Rockwell"/>
          <w:sz w:val="24"/>
          <w:szCs w:val="24"/>
        </w:rPr>
      </w:pPr>
    </w:p>
    <w:p w14:paraId="38AE9618" w14:textId="77777777" w:rsidR="00B7699F" w:rsidRDefault="00B7699F" w:rsidP="006C1FB7">
      <w:pPr>
        <w:spacing w:line="276" w:lineRule="auto"/>
        <w:rPr>
          <w:rFonts w:ascii="Rockwell" w:hAnsi="Rockwell"/>
          <w:sz w:val="24"/>
          <w:szCs w:val="24"/>
        </w:rPr>
      </w:pPr>
    </w:p>
    <w:p w14:paraId="1CC0D789" w14:textId="77777777" w:rsidR="00B7699F" w:rsidRDefault="00B7699F" w:rsidP="006C1FB7">
      <w:pPr>
        <w:spacing w:line="276" w:lineRule="auto"/>
        <w:rPr>
          <w:rFonts w:ascii="Rockwell" w:hAnsi="Rockwell"/>
          <w:sz w:val="24"/>
          <w:szCs w:val="24"/>
        </w:rPr>
      </w:pPr>
    </w:p>
    <w:p w14:paraId="2D195AD1" w14:textId="77777777" w:rsidR="00B7699F" w:rsidRDefault="00B7699F" w:rsidP="006C1FB7">
      <w:pPr>
        <w:spacing w:line="276" w:lineRule="auto"/>
        <w:rPr>
          <w:rFonts w:ascii="Rockwell" w:hAnsi="Rockwell"/>
          <w:sz w:val="24"/>
          <w:szCs w:val="24"/>
        </w:rPr>
      </w:pPr>
    </w:p>
    <w:p w14:paraId="40BDD8AC" w14:textId="77777777" w:rsidR="00B7699F" w:rsidRDefault="00B7699F" w:rsidP="006C1FB7">
      <w:pPr>
        <w:spacing w:line="276" w:lineRule="auto"/>
        <w:rPr>
          <w:rFonts w:ascii="Rockwell" w:hAnsi="Rockwell"/>
          <w:sz w:val="24"/>
          <w:szCs w:val="24"/>
        </w:rPr>
      </w:pPr>
    </w:p>
    <w:p w14:paraId="4E2E02AB" w14:textId="77777777" w:rsidR="00B7699F" w:rsidRDefault="00B7699F" w:rsidP="006C1FB7">
      <w:pPr>
        <w:spacing w:line="276" w:lineRule="auto"/>
        <w:rPr>
          <w:rFonts w:ascii="Rockwell" w:hAnsi="Rockwell"/>
          <w:sz w:val="24"/>
          <w:szCs w:val="24"/>
        </w:rPr>
      </w:pPr>
    </w:p>
    <w:p w14:paraId="56293F33" w14:textId="77777777" w:rsidR="00EA4279" w:rsidRDefault="00EA4279" w:rsidP="006C1FB7">
      <w:pPr>
        <w:spacing w:line="276" w:lineRule="auto"/>
        <w:rPr>
          <w:rFonts w:ascii="Rockwell" w:hAnsi="Rockwell"/>
          <w:sz w:val="24"/>
          <w:szCs w:val="24"/>
        </w:rPr>
      </w:pPr>
    </w:p>
    <w:p w14:paraId="17D32907" w14:textId="77777777" w:rsidR="0019535B" w:rsidRDefault="0019535B" w:rsidP="006C1FB7">
      <w:pPr>
        <w:spacing w:line="276" w:lineRule="auto"/>
        <w:rPr>
          <w:rFonts w:ascii="Franklin Gothic Heavy" w:hAnsi="Franklin Gothic Heavy"/>
          <w:sz w:val="24"/>
          <w:szCs w:val="24"/>
        </w:rPr>
      </w:pPr>
    </w:p>
    <w:p w14:paraId="29B0CD18" w14:textId="77777777" w:rsidR="0019535B" w:rsidRDefault="0019535B" w:rsidP="006C1FB7">
      <w:pPr>
        <w:spacing w:line="276" w:lineRule="auto"/>
        <w:rPr>
          <w:rFonts w:ascii="Franklin Gothic Heavy" w:hAnsi="Franklin Gothic Heavy"/>
          <w:sz w:val="24"/>
          <w:szCs w:val="24"/>
        </w:rPr>
      </w:pPr>
    </w:p>
    <w:p w14:paraId="1606AC13" w14:textId="77777777" w:rsidR="0019535B" w:rsidRDefault="0019535B" w:rsidP="006C1FB7">
      <w:pPr>
        <w:spacing w:line="276" w:lineRule="auto"/>
        <w:rPr>
          <w:rFonts w:ascii="Franklin Gothic Heavy" w:hAnsi="Franklin Gothic Heavy"/>
          <w:sz w:val="24"/>
          <w:szCs w:val="24"/>
        </w:rPr>
      </w:pPr>
    </w:p>
    <w:p w14:paraId="4BB3B80C" w14:textId="77777777" w:rsidR="0019535B" w:rsidRDefault="0019535B" w:rsidP="006C1FB7">
      <w:pPr>
        <w:spacing w:line="276" w:lineRule="auto"/>
        <w:rPr>
          <w:rFonts w:ascii="Franklin Gothic Heavy" w:hAnsi="Franklin Gothic Heavy"/>
          <w:sz w:val="24"/>
          <w:szCs w:val="24"/>
        </w:rPr>
      </w:pPr>
    </w:p>
    <w:p w14:paraId="02CA7E88" w14:textId="77777777" w:rsidR="0019535B" w:rsidRDefault="0019535B" w:rsidP="006C1FB7">
      <w:pPr>
        <w:spacing w:line="276" w:lineRule="auto"/>
        <w:rPr>
          <w:rFonts w:ascii="Franklin Gothic Heavy" w:hAnsi="Franklin Gothic Heavy"/>
          <w:sz w:val="24"/>
          <w:szCs w:val="24"/>
        </w:rPr>
      </w:pPr>
    </w:p>
    <w:p w14:paraId="076A62A5" w14:textId="77777777" w:rsidR="007351ED" w:rsidRPr="00F81F1D"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Pr="007351ED">
        <w:rPr>
          <w:rFonts w:ascii="Franklin Gothic Heavy" w:hAnsi="Franklin Gothic Heavy"/>
          <w:sz w:val="24"/>
          <w:szCs w:val="24"/>
        </w:rPr>
        <w:t>:</w:t>
      </w:r>
    </w:p>
    <w:tbl>
      <w:tblPr>
        <w:tblStyle w:val="TableGrid"/>
        <w:tblW w:w="10530" w:type="dxa"/>
        <w:jc w:val="center"/>
        <w:tblLayout w:type="fixed"/>
        <w:tblLook w:val="04A0" w:firstRow="1" w:lastRow="0" w:firstColumn="1" w:lastColumn="0" w:noHBand="0" w:noVBand="1"/>
      </w:tblPr>
      <w:tblGrid>
        <w:gridCol w:w="466"/>
        <w:gridCol w:w="3494"/>
        <w:gridCol w:w="6570"/>
      </w:tblGrid>
      <w:tr w:rsidR="00F81F1D" w14:paraId="16C8EBB8"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14:paraId="175702A0" w14:textId="77777777" w:rsidR="00F81F1D" w:rsidRDefault="00F81F1D" w:rsidP="0019535B">
            <w:pPr>
              <w:jc w:val="cente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14:paraId="000C6DD3" w14:textId="77777777" w:rsidR="00F81F1D" w:rsidRPr="00CD07C3" w:rsidRDefault="00F81F1D" w:rsidP="0019535B">
            <w:pPr>
              <w:jc w:val="center"/>
              <w:rPr>
                <w:rFonts w:ascii="Rockwell" w:hAnsi="Rockwell"/>
                <w:b/>
                <w:sz w:val="20"/>
                <w:szCs w:val="20"/>
                <w:highlight w:val="yellow"/>
              </w:rPr>
            </w:pPr>
            <w:r w:rsidRPr="00933F91">
              <w:rPr>
                <w:rFonts w:ascii="Rockwell" w:hAnsi="Rockwell"/>
                <w:b/>
                <w:sz w:val="20"/>
                <w:szCs w:val="20"/>
              </w:rPr>
              <w:t>TOPIC</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14:paraId="77DDE5E1" w14:textId="77777777" w:rsidR="00F81F1D" w:rsidRDefault="00F81F1D" w:rsidP="0019535B">
            <w:pPr>
              <w:jc w:val="center"/>
              <w:rPr>
                <w:rFonts w:ascii="Rockwell" w:hAnsi="Rockwell"/>
                <w:b/>
                <w:sz w:val="20"/>
                <w:szCs w:val="20"/>
              </w:rPr>
            </w:pPr>
            <w:r>
              <w:rPr>
                <w:rFonts w:ascii="Rockwell" w:hAnsi="Rockwell"/>
                <w:b/>
                <w:sz w:val="20"/>
                <w:szCs w:val="20"/>
              </w:rPr>
              <w:t>CONCEPTS</w:t>
            </w:r>
          </w:p>
        </w:tc>
      </w:tr>
      <w:tr w:rsidR="00F81F1D" w14:paraId="35B54C2A"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3507A03A"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009A9542" w14:textId="77777777" w:rsidR="00F81F1D" w:rsidRPr="00CD07C3" w:rsidRDefault="00F81F1D" w:rsidP="0019535B">
            <w:pPr>
              <w:rPr>
                <w:rFonts w:ascii="Rockwell" w:hAnsi="Rockwell"/>
                <w:b/>
                <w:sz w:val="20"/>
                <w:szCs w:val="20"/>
                <w:highlight w:val="yellow"/>
              </w:rPr>
            </w:pPr>
            <w:r w:rsidRPr="00D53E2C">
              <w:rPr>
                <w:rFonts w:ascii="Rockwell" w:hAnsi="Rockwell"/>
                <w:b/>
                <w:sz w:val="20"/>
                <w:szCs w:val="20"/>
              </w:rPr>
              <w:t>Intermediate Wildland Fire Behavior</w:t>
            </w:r>
            <w:r>
              <w:rPr>
                <w:rFonts w:ascii="Rockwell" w:hAnsi="Rockwell"/>
                <w:b/>
                <w:sz w:val="20"/>
                <w:szCs w:val="20"/>
              </w:rPr>
              <w:t xml:space="preserve"> (S-290)</w:t>
            </w:r>
          </w:p>
        </w:tc>
        <w:tc>
          <w:tcPr>
            <w:tcW w:w="6570" w:type="dxa"/>
            <w:tcBorders>
              <w:top w:val="single" w:sz="4" w:space="0" w:color="auto"/>
              <w:left w:val="single" w:sz="4" w:space="0" w:color="auto"/>
              <w:bottom w:val="single" w:sz="4" w:space="0" w:color="auto"/>
              <w:right w:val="single" w:sz="4" w:space="0" w:color="auto"/>
            </w:tcBorders>
          </w:tcPr>
          <w:p w14:paraId="455CC3B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Fire Environment</w:t>
            </w:r>
          </w:p>
          <w:p w14:paraId="12CC386B"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Topographic influences on fire behavior</w:t>
            </w:r>
          </w:p>
          <w:p w14:paraId="3F9D1B0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Fuels</w:t>
            </w:r>
          </w:p>
          <w:p w14:paraId="0922407F"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Basic weather Processes</w:t>
            </w:r>
          </w:p>
          <w:p w14:paraId="02110C0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Temperature and Humidity relationships</w:t>
            </w:r>
          </w:p>
          <w:p w14:paraId="63070B6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Atmospheric stability</w:t>
            </w:r>
          </w:p>
          <w:p w14:paraId="204C9A3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Wind systems</w:t>
            </w:r>
          </w:p>
          <w:p w14:paraId="35C48114"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Keeping current with weather</w:t>
            </w:r>
          </w:p>
          <w:p w14:paraId="4E989AFB"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Observing the weather</w:t>
            </w:r>
          </w:p>
          <w:p w14:paraId="4F7E6A4C"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 moisture</w:t>
            </w:r>
          </w:p>
          <w:p w14:paraId="3FC0BAA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Extreme wildland fire behavior</w:t>
            </w:r>
          </w:p>
          <w:p w14:paraId="5FC578B9"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Gauging fire behavior and guiding Fireline decisions</w:t>
            </w:r>
          </w:p>
        </w:tc>
      </w:tr>
      <w:tr w:rsidR="00F81F1D" w14:paraId="10025B89"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0737C3DF"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016208F9" w14:textId="77777777" w:rsidR="00F81F1D" w:rsidRPr="00D53E2C" w:rsidRDefault="00F81F1D" w:rsidP="0019535B">
            <w:pPr>
              <w:rPr>
                <w:rFonts w:ascii="Rockwell" w:hAnsi="Rockwell"/>
                <w:b/>
                <w:sz w:val="20"/>
                <w:szCs w:val="20"/>
              </w:rPr>
            </w:pPr>
            <w:r>
              <w:rPr>
                <w:rFonts w:ascii="Rockwell" w:hAnsi="Rockwell"/>
                <w:b/>
                <w:sz w:val="20"/>
                <w:szCs w:val="20"/>
              </w:rPr>
              <w:t>Advanced Firefighter Squad Boss (S-131)</w:t>
            </w:r>
          </w:p>
        </w:tc>
        <w:tc>
          <w:tcPr>
            <w:tcW w:w="6570" w:type="dxa"/>
            <w:tcBorders>
              <w:top w:val="single" w:sz="4" w:space="0" w:color="auto"/>
              <w:left w:val="single" w:sz="4" w:space="0" w:color="auto"/>
              <w:bottom w:val="single" w:sz="4" w:space="0" w:color="auto"/>
              <w:right w:val="single" w:sz="4" w:space="0" w:color="auto"/>
            </w:tcBorders>
          </w:tcPr>
          <w:p w14:paraId="28FEEC76"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Position Responsibilities and Operational Leadership</w:t>
            </w:r>
          </w:p>
          <w:p w14:paraId="56C22097"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Communications and Briefing (receiving a briefing)</w:t>
            </w:r>
          </w:p>
          <w:p w14:paraId="70692F4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LCES</w:t>
            </w:r>
          </w:p>
          <w:p w14:paraId="0E46FCCD"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Look up, Down and Around-Situational Awareness</w:t>
            </w:r>
          </w:p>
          <w:p w14:paraId="545D07D5"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Decision Making</w:t>
            </w:r>
          </w:p>
        </w:tc>
      </w:tr>
      <w:tr w:rsidR="00F81F1D" w14:paraId="7CCDCCFF"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457E527D"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1A2F5656" w14:textId="77777777" w:rsidR="00F81F1D" w:rsidRDefault="00F81F1D" w:rsidP="0019535B">
            <w:pPr>
              <w:rPr>
                <w:rFonts w:ascii="Rockwell" w:hAnsi="Rockwell"/>
                <w:b/>
                <w:sz w:val="20"/>
                <w:szCs w:val="20"/>
              </w:rPr>
            </w:pPr>
            <w:r>
              <w:rPr>
                <w:rFonts w:ascii="Rockwell" w:hAnsi="Rockwell"/>
                <w:b/>
                <w:sz w:val="20"/>
                <w:szCs w:val="20"/>
              </w:rPr>
              <w:t xml:space="preserve">Followership to Leadership    </w:t>
            </w:r>
            <w:proofErr w:type="gramStart"/>
            <w:r>
              <w:rPr>
                <w:rFonts w:ascii="Rockwell" w:hAnsi="Rockwell"/>
                <w:b/>
                <w:sz w:val="20"/>
                <w:szCs w:val="20"/>
              </w:rPr>
              <w:t xml:space="preserve">   (</w:t>
            </w:r>
            <w:proofErr w:type="gramEnd"/>
            <w:r>
              <w:rPr>
                <w:rFonts w:ascii="Rockwell" w:hAnsi="Rockwell"/>
                <w:b/>
                <w:sz w:val="20"/>
                <w:szCs w:val="20"/>
              </w:rPr>
              <w:t>L-280)</w:t>
            </w:r>
          </w:p>
        </w:tc>
        <w:tc>
          <w:tcPr>
            <w:tcW w:w="6570" w:type="dxa"/>
            <w:tcBorders>
              <w:top w:val="single" w:sz="4" w:space="0" w:color="auto"/>
              <w:left w:val="single" w:sz="4" w:space="0" w:color="auto"/>
              <w:bottom w:val="single" w:sz="4" w:space="0" w:color="auto"/>
              <w:right w:val="single" w:sz="4" w:space="0" w:color="auto"/>
            </w:tcBorders>
          </w:tcPr>
          <w:p w14:paraId="250FDB50"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Art of Leadership</w:t>
            </w:r>
          </w:p>
          <w:p w14:paraId="6C5D5D2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Foundations of leadership</w:t>
            </w:r>
          </w:p>
          <w:p w14:paraId="54CACFB8"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Follower to leader, the Transition</w:t>
            </w:r>
          </w:p>
          <w:p w14:paraId="038FB51E"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Situational Leadership</w:t>
            </w:r>
          </w:p>
          <w:p w14:paraId="3B23E94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Team Cohesion</w:t>
            </w:r>
          </w:p>
          <w:p w14:paraId="6BB86D0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Ethical Decisions</w:t>
            </w:r>
          </w:p>
          <w:p w14:paraId="1D3AAC0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Leadership in Action- the After-Action Review</w:t>
            </w:r>
          </w:p>
          <w:p w14:paraId="6EE5B140"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Putting it into Practice </w:t>
            </w:r>
          </w:p>
        </w:tc>
      </w:tr>
      <w:tr w:rsidR="00F81F1D" w14:paraId="5FD7C007"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7E3E5070"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37A0D7FE" w14:textId="77777777" w:rsidR="00F81F1D" w:rsidRDefault="00F81F1D" w:rsidP="0019535B">
            <w:pPr>
              <w:rPr>
                <w:rFonts w:ascii="Rockwell" w:hAnsi="Rockwell"/>
                <w:b/>
                <w:sz w:val="20"/>
                <w:szCs w:val="20"/>
              </w:rPr>
            </w:pPr>
            <w:r>
              <w:rPr>
                <w:rFonts w:ascii="Rockwell" w:hAnsi="Rockwell"/>
                <w:b/>
                <w:sz w:val="20"/>
                <w:szCs w:val="20"/>
              </w:rPr>
              <w:t>Incident Commander Type-5</w:t>
            </w:r>
          </w:p>
        </w:tc>
        <w:tc>
          <w:tcPr>
            <w:tcW w:w="6570" w:type="dxa"/>
            <w:tcBorders>
              <w:top w:val="single" w:sz="4" w:space="0" w:color="auto"/>
              <w:left w:val="single" w:sz="4" w:space="0" w:color="auto"/>
              <w:bottom w:val="single" w:sz="4" w:space="0" w:color="auto"/>
              <w:right w:val="single" w:sz="4" w:space="0" w:color="auto"/>
            </w:tcBorders>
          </w:tcPr>
          <w:p w14:paraId="308AF62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the Situation</w:t>
            </w:r>
          </w:p>
          <w:p w14:paraId="5E11151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Incident/Mission Planning</w:t>
            </w:r>
          </w:p>
          <w:p w14:paraId="50623F8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Operational Objectives</w:t>
            </w:r>
          </w:p>
          <w:p w14:paraId="642B549D"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Size up Report and updates</w:t>
            </w:r>
          </w:p>
          <w:p w14:paraId="6D59E49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Managing the operation</w:t>
            </w:r>
          </w:p>
          <w:p w14:paraId="2CA2B791"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The transition </w:t>
            </w:r>
          </w:p>
          <w:p w14:paraId="7968F955"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Demobilization</w:t>
            </w:r>
          </w:p>
          <w:p w14:paraId="4B3232E8"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Paperwork - Incident Report, SF-214, replacement items</w:t>
            </w:r>
          </w:p>
        </w:tc>
      </w:tr>
      <w:tr w:rsidR="00F81F1D" w:rsidRPr="00933F91" w14:paraId="1A9618AA"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72EEACE6"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496BE406" w14:textId="77777777" w:rsidR="00F81F1D" w:rsidRDefault="00F81F1D" w:rsidP="0019535B">
            <w:pPr>
              <w:rPr>
                <w:rFonts w:ascii="Rockwell" w:hAnsi="Rockwell"/>
                <w:b/>
                <w:sz w:val="20"/>
                <w:szCs w:val="20"/>
              </w:rPr>
            </w:pPr>
            <w:r>
              <w:rPr>
                <w:rFonts w:ascii="Rockwell" w:hAnsi="Rockwell"/>
                <w:b/>
                <w:sz w:val="20"/>
                <w:szCs w:val="20"/>
              </w:rPr>
              <w:t>Tactical Aviation use and Communications</w:t>
            </w:r>
          </w:p>
        </w:tc>
        <w:tc>
          <w:tcPr>
            <w:tcW w:w="6570" w:type="dxa"/>
            <w:tcBorders>
              <w:top w:val="single" w:sz="4" w:space="0" w:color="auto"/>
              <w:left w:val="single" w:sz="4" w:space="0" w:color="auto"/>
              <w:bottom w:val="single" w:sz="4" w:space="0" w:color="auto"/>
              <w:right w:val="single" w:sz="4" w:space="0" w:color="auto"/>
            </w:tcBorders>
          </w:tcPr>
          <w:p w14:paraId="4B178662"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Calling in aircraft</w:t>
            </w:r>
          </w:p>
          <w:p w14:paraId="608B2D06"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Communicating the mission</w:t>
            </w:r>
          </w:p>
          <w:p w14:paraId="564B2DB3"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Aircraft Selection</w:t>
            </w:r>
          </w:p>
          <w:p w14:paraId="1D2502CC" w14:textId="77777777"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capabilities</w:t>
            </w:r>
          </w:p>
          <w:p w14:paraId="2FE90CA0" w14:textId="77777777" w:rsidR="00F81F1D" w:rsidRPr="00933F91" w:rsidRDefault="00F81F1D" w:rsidP="00F81F1D">
            <w:pPr>
              <w:pStyle w:val="ListParagraph"/>
              <w:numPr>
                <w:ilvl w:val="0"/>
                <w:numId w:val="13"/>
              </w:numPr>
              <w:rPr>
                <w:rFonts w:ascii="Rockwell" w:hAnsi="Rockwell"/>
                <w:sz w:val="20"/>
                <w:szCs w:val="20"/>
              </w:rPr>
            </w:pPr>
            <w:r>
              <w:rPr>
                <w:rFonts w:ascii="Rockwell" w:hAnsi="Rockwell"/>
                <w:sz w:val="20"/>
                <w:szCs w:val="20"/>
              </w:rPr>
              <w:t>Communicating what you want done</w:t>
            </w:r>
          </w:p>
        </w:tc>
      </w:tr>
      <w:tr w:rsidR="00F81F1D" w:rsidRPr="00C9360E" w14:paraId="0C521D62"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0B3CF0A0"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3BE7ECD0" w14:textId="77777777" w:rsidR="00F81F1D" w:rsidRDefault="00F81F1D" w:rsidP="0019535B">
            <w:pPr>
              <w:rPr>
                <w:rFonts w:ascii="Rockwell" w:hAnsi="Rockwell"/>
                <w:b/>
                <w:sz w:val="20"/>
                <w:szCs w:val="20"/>
              </w:rPr>
            </w:pPr>
            <w:r>
              <w:rPr>
                <w:rFonts w:ascii="Rockwell" w:hAnsi="Rockwell"/>
                <w:b/>
                <w:sz w:val="20"/>
                <w:szCs w:val="20"/>
              </w:rPr>
              <w:t>Chainsaws, Tree Felling Skills and Techniques</w:t>
            </w:r>
          </w:p>
        </w:tc>
        <w:tc>
          <w:tcPr>
            <w:tcW w:w="6570" w:type="dxa"/>
            <w:tcBorders>
              <w:top w:val="single" w:sz="4" w:space="0" w:color="auto"/>
              <w:left w:val="single" w:sz="4" w:space="0" w:color="auto"/>
              <w:bottom w:val="single" w:sz="4" w:space="0" w:color="auto"/>
              <w:right w:val="single" w:sz="4" w:space="0" w:color="auto"/>
            </w:tcBorders>
          </w:tcPr>
          <w:p w14:paraId="4B74B45D"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 xml:space="preserve">Sharp chain and maintained </w:t>
            </w:r>
            <w:proofErr w:type="spellStart"/>
            <w:r>
              <w:rPr>
                <w:rFonts w:ascii="Rockwell" w:hAnsi="Rockwell"/>
                <w:sz w:val="20"/>
                <w:szCs w:val="20"/>
              </w:rPr>
              <w:t>rakers</w:t>
            </w:r>
            <w:proofErr w:type="spellEnd"/>
            <w:r>
              <w:rPr>
                <w:rFonts w:ascii="Rockwell" w:hAnsi="Rockwell"/>
                <w:sz w:val="20"/>
                <w:szCs w:val="20"/>
              </w:rPr>
              <w:t xml:space="preserve"> </w:t>
            </w:r>
          </w:p>
          <w:p w14:paraId="57383497" w14:textId="77777777" w:rsidR="00F81F1D" w:rsidRDefault="00F81F1D" w:rsidP="00F81F1D">
            <w:pPr>
              <w:pStyle w:val="ListParagraph"/>
              <w:numPr>
                <w:ilvl w:val="0"/>
                <w:numId w:val="14"/>
              </w:numPr>
              <w:rPr>
                <w:rFonts w:ascii="Rockwell" w:hAnsi="Rockwell"/>
                <w:sz w:val="20"/>
                <w:szCs w:val="20"/>
              </w:rPr>
            </w:pPr>
            <w:r w:rsidRPr="00C9360E">
              <w:rPr>
                <w:rFonts w:ascii="Rockwell" w:hAnsi="Rockwell"/>
                <w:sz w:val="20"/>
                <w:szCs w:val="20"/>
              </w:rPr>
              <w:t>Understanding the evaluation process</w:t>
            </w:r>
          </w:p>
          <w:p w14:paraId="224678C6"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Size-up proficiency</w:t>
            </w:r>
          </w:p>
          <w:p w14:paraId="0493F756"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Species identification, trends and mitigations</w:t>
            </w:r>
          </w:p>
          <w:p w14:paraId="3B844295"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Assessing the lean</w:t>
            </w:r>
          </w:p>
          <w:p w14:paraId="5BFB2BA3"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Taking a tree off of its lean</w:t>
            </w:r>
          </w:p>
          <w:p w14:paraId="4DC6006E" w14:textId="77777777" w:rsidR="00F81F1D" w:rsidRDefault="00F81F1D" w:rsidP="00F81F1D">
            <w:pPr>
              <w:pStyle w:val="ListParagraph"/>
              <w:numPr>
                <w:ilvl w:val="0"/>
                <w:numId w:val="14"/>
              </w:numPr>
              <w:rPr>
                <w:rFonts w:ascii="Rockwell" w:hAnsi="Rockwell"/>
                <w:sz w:val="20"/>
                <w:szCs w:val="20"/>
              </w:rPr>
            </w:pPr>
            <w:r>
              <w:rPr>
                <w:rFonts w:ascii="Rockwell" w:hAnsi="Rockwell"/>
                <w:sz w:val="20"/>
                <w:szCs w:val="20"/>
              </w:rPr>
              <w:t>Wedging</w:t>
            </w:r>
          </w:p>
          <w:p w14:paraId="400B4B3C" w14:textId="77777777" w:rsidR="00F81F1D" w:rsidRPr="00C9360E" w:rsidRDefault="00F81F1D" w:rsidP="00F81F1D">
            <w:pPr>
              <w:pStyle w:val="ListParagraph"/>
              <w:numPr>
                <w:ilvl w:val="0"/>
                <w:numId w:val="14"/>
              </w:numPr>
              <w:rPr>
                <w:rFonts w:ascii="Rockwell" w:hAnsi="Rockwell"/>
                <w:sz w:val="20"/>
                <w:szCs w:val="20"/>
              </w:rPr>
            </w:pPr>
            <w:r>
              <w:rPr>
                <w:rFonts w:ascii="Rockwell" w:hAnsi="Rockwell"/>
                <w:sz w:val="20"/>
                <w:szCs w:val="20"/>
              </w:rPr>
              <w:t>Understanding Hinge-wood</w:t>
            </w:r>
          </w:p>
        </w:tc>
      </w:tr>
      <w:tr w:rsidR="00F81F1D" w:rsidRPr="00C9360E" w14:paraId="78E01621"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453DF13F"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745CE403" w14:textId="77777777" w:rsidR="00F81F1D" w:rsidRDefault="00F81F1D" w:rsidP="0019535B">
            <w:pPr>
              <w:rPr>
                <w:rFonts w:ascii="Rockwell" w:hAnsi="Rockwell"/>
                <w:b/>
                <w:sz w:val="20"/>
                <w:szCs w:val="20"/>
              </w:rPr>
            </w:pPr>
            <w:r>
              <w:rPr>
                <w:rFonts w:ascii="Rockwell" w:hAnsi="Rockwell"/>
                <w:b/>
                <w:sz w:val="20"/>
                <w:szCs w:val="20"/>
              </w:rPr>
              <w:t>Medical Planning</w:t>
            </w:r>
          </w:p>
        </w:tc>
        <w:tc>
          <w:tcPr>
            <w:tcW w:w="6570" w:type="dxa"/>
            <w:tcBorders>
              <w:top w:val="single" w:sz="4" w:space="0" w:color="auto"/>
              <w:left w:val="single" w:sz="4" w:space="0" w:color="auto"/>
              <w:bottom w:val="single" w:sz="4" w:space="0" w:color="auto"/>
              <w:right w:val="single" w:sz="4" w:space="0" w:color="auto"/>
            </w:tcBorders>
          </w:tcPr>
          <w:p w14:paraId="2AA43709" w14:textId="77777777" w:rsidR="00F81F1D" w:rsidRDefault="00F81F1D" w:rsidP="00F81F1D">
            <w:pPr>
              <w:pStyle w:val="ListParagraph"/>
              <w:numPr>
                <w:ilvl w:val="0"/>
                <w:numId w:val="14"/>
              </w:numPr>
              <w:rPr>
                <w:rFonts w:ascii="Rockwell" w:hAnsi="Rockwell"/>
                <w:sz w:val="20"/>
                <w:szCs w:val="20"/>
              </w:rPr>
            </w:pPr>
          </w:p>
        </w:tc>
      </w:tr>
      <w:tr w:rsidR="00F81F1D" w14:paraId="06E6D544"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47BDE33A"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5AC30FFF" w14:textId="77777777" w:rsidR="00F81F1D" w:rsidRDefault="00F81F1D" w:rsidP="0019535B">
            <w:pPr>
              <w:rPr>
                <w:rFonts w:ascii="Rockwell" w:hAnsi="Rockwell"/>
                <w:b/>
                <w:sz w:val="20"/>
                <w:szCs w:val="20"/>
              </w:rPr>
            </w:pPr>
            <w:r>
              <w:rPr>
                <w:rFonts w:ascii="Rockwell" w:hAnsi="Rockwell"/>
                <w:b/>
                <w:sz w:val="20"/>
                <w:szCs w:val="20"/>
              </w:rPr>
              <w:t>Understanding the IAP</w:t>
            </w:r>
          </w:p>
        </w:tc>
        <w:tc>
          <w:tcPr>
            <w:tcW w:w="6570" w:type="dxa"/>
            <w:tcBorders>
              <w:top w:val="single" w:sz="4" w:space="0" w:color="auto"/>
              <w:left w:val="single" w:sz="4" w:space="0" w:color="auto"/>
              <w:bottom w:val="single" w:sz="4" w:space="0" w:color="auto"/>
              <w:right w:val="single" w:sz="4" w:space="0" w:color="auto"/>
            </w:tcBorders>
          </w:tcPr>
          <w:p w14:paraId="08498102" w14:textId="77777777" w:rsidR="00F81F1D" w:rsidRDefault="00F81F1D" w:rsidP="00F81F1D">
            <w:pPr>
              <w:pStyle w:val="ListParagraph"/>
              <w:numPr>
                <w:ilvl w:val="0"/>
                <w:numId w:val="13"/>
              </w:numPr>
              <w:rPr>
                <w:rFonts w:ascii="Rockwell" w:hAnsi="Rockwell"/>
                <w:sz w:val="20"/>
                <w:szCs w:val="20"/>
              </w:rPr>
            </w:pPr>
          </w:p>
        </w:tc>
      </w:tr>
      <w:tr w:rsidR="00F81F1D" w14:paraId="07B5A50B"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60903345"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170BC64B" w14:textId="77777777" w:rsidR="00F81F1D" w:rsidRDefault="00F81F1D" w:rsidP="0019535B">
            <w:pPr>
              <w:rPr>
                <w:rFonts w:ascii="Rockwell" w:hAnsi="Rockwell"/>
                <w:b/>
                <w:sz w:val="20"/>
                <w:szCs w:val="20"/>
              </w:rPr>
            </w:pPr>
            <w:r>
              <w:rPr>
                <w:rFonts w:ascii="Rockwell" w:hAnsi="Rockwell"/>
                <w:b/>
                <w:sz w:val="20"/>
                <w:szCs w:val="20"/>
              </w:rPr>
              <w:t>Leadership Philosophy</w:t>
            </w:r>
          </w:p>
        </w:tc>
        <w:tc>
          <w:tcPr>
            <w:tcW w:w="6570" w:type="dxa"/>
            <w:tcBorders>
              <w:top w:val="single" w:sz="4" w:space="0" w:color="auto"/>
              <w:left w:val="single" w:sz="4" w:space="0" w:color="auto"/>
              <w:bottom w:val="single" w:sz="4" w:space="0" w:color="auto"/>
              <w:right w:val="single" w:sz="4" w:space="0" w:color="auto"/>
            </w:tcBorders>
          </w:tcPr>
          <w:p w14:paraId="39C2F820" w14:textId="77777777" w:rsidR="00F81F1D" w:rsidRDefault="00F81F1D" w:rsidP="00F81F1D">
            <w:pPr>
              <w:pStyle w:val="ListParagraph"/>
              <w:numPr>
                <w:ilvl w:val="0"/>
                <w:numId w:val="13"/>
              </w:numPr>
              <w:rPr>
                <w:rFonts w:ascii="Rockwell" w:hAnsi="Rockwell"/>
                <w:sz w:val="20"/>
                <w:szCs w:val="20"/>
              </w:rPr>
            </w:pPr>
          </w:p>
        </w:tc>
      </w:tr>
      <w:tr w:rsidR="00F81F1D" w14:paraId="2C7C9B8F"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tcPr>
          <w:p w14:paraId="5E893A10"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14:paraId="518551F3" w14:textId="77777777" w:rsidR="00F81F1D" w:rsidRDefault="00F81F1D" w:rsidP="0019535B">
            <w:pPr>
              <w:rPr>
                <w:rFonts w:ascii="Rockwell" w:hAnsi="Rockwell"/>
                <w:b/>
                <w:sz w:val="20"/>
                <w:szCs w:val="20"/>
              </w:rPr>
            </w:pPr>
            <w:r>
              <w:rPr>
                <w:rFonts w:ascii="Rockwell" w:hAnsi="Rockwell"/>
                <w:b/>
                <w:sz w:val="20"/>
                <w:szCs w:val="20"/>
              </w:rPr>
              <w:t>SOUTH CANYON</w:t>
            </w:r>
          </w:p>
        </w:tc>
        <w:tc>
          <w:tcPr>
            <w:tcW w:w="6570" w:type="dxa"/>
            <w:tcBorders>
              <w:top w:val="single" w:sz="4" w:space="0" w:color="auto"/>
              <w:left w:val="single" w:sz="4" w:space="0" w:color="auto"/>
              <w:bottom w:val="single" w:sz="4" w:space="0" w:color="auto"/>
              <w:right w:val="single" w:sz="4" w:space="0" w:color="auto"/>
            </w:tcBorders>
          </w:tcPr>
          <w:p w14:paraId="02A5C4D4" w14:textId="77777777" w:rsidR="00F81F1D" w:rsidRDefault="00F81F1D" w:rsidP="00F81F1D">
            <w:pPr>
              <w:pStyle w:val="ListParagraph"/>
              <w:numPr>
                <w:ilvl w:val="0"/>
                <w:numId w:val="13"/>
              </w:numPr>
              <w:rPr>
                <w:rFonts w:ascii="Rockwell" w:hAnsi="Rockwell"/>
                <w:sz w:val="20"/>
                <w:szCs w:val="20"/>
              </w:rPr>
            </w:pPr>
          </w:p>
        </w:tc>
      </w:tr>
      <w:tr w:rsidR="00F81F1D" w14:paraId="50953712" w14:textId="77777777" w:rsidTr="0019535B">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14:paraId="43688CAD" w14:textId="77777777" w:rsidR="00F81F1D" w:rsidRDefault="00F81F1D" w:rsidP="0019535B">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14:paraId="1CE99D85" w14:textId="77777777" w:rsidR="00F81F1D" w:rsidRPr="00CD07C3" w:rsidRDefault="00F81F1D" w:rsidP="0019535B">
            <w:pPr>
              <w:rPr>
                <w:rFonts w:ascii="Rockwell" w:hAnsi="Rockwell"/>
                <w:b/>
                <w:sz w:val="20"/>
                <w:szCs w:val="20"/>
                <w:highlight w:val="yellow"/>
              </w:rPr>
            </w:pPr>
            <w:r w:rsidRPr="00933F91">
              <w:rPr>
                <w:rFonts w:ascii="Rockwell" w:hAnsi="Rockwell"/>
                <w:b/>
                <w:sz w:val="20"/>
                <w:szCs w:val="20"/>
              </w:rPr>
              <w:t>MASTERY SKILLS</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14:paraId="494CB488"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Radio operations and use</w:t>
            </w:r>
          </w:p>
          <w:p w14:paraId="1EB6AE9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Belt Weather Kits</w:t>
            </w:r>
          </w:p>
          <w:p w14:paraId="61554B0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Probability of Ignition</w:t>
            </w:r>
          </w:p>
          <w:p w14:paraId="202CE3ED"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Map and Compass</w:t>
            </w:r>
          </w:p>
          <w:p w14:paraId="7530C965"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Tool Maintenance</w:t>
            </w:r>
          </w:p>
          <w:p w14:paraId="6BAB20C6"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operations</w:t>
            </w:r>
          </w:p>
          <w:p w14:paraId="1F153A27"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Maintenance</w:t>
            </w:r>
          </w:p>
          <w:p w14:paraId="0C64A524"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6 minutes for safety</w:t>
            </w:r>
          </w:p>
          <w:p w14:paraId="0C2007A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Hanford Weather</w:t>
            </w:r>
          </w:p>
          <w:p w14:paraId="43D3817E"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After Action Reviews</w:t>
            </w:r>
          </w:p>
          <w:p w14:paraId="241B8C1A"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 xml:space="preserve">Progressive hose lays </w:t>
            </w:r>
          </w:p>
          <w:p w14:paraId="4FDA864E"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Portable pump set ups</w:t>
            </w:r>
          </w:p>
          <w:p w14:paraId="0D5F3568"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Briefings</w:t>
            </w:r>
          </w:p>
          <w:p w14:paraId="18908CC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Helicopter Loading</w:t>
            </w:r>
          </w:p>
          <w:p w14:paraId="7C76933F"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Line Construction and Trenching</w:t>
            </w:r>
          </w:p>
          <w:p w14:paraId="6BFBE4F9"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Medical Scenario planning</w:t>
            </w:r>
          </w:p>
          <w:p w14:paraId="398C25DC" w14:textId="77777777" w:rsidR="00F81F1D" w:rsidRDefault="00F81F1D" w:rsidP="00F81F1D">
            <w:pPr>
              <w:pStyle w:val="ListParagraph"/>
              <w:numPr>
                <w:ilvl w:val="0"/>
                <w:numId w:val="5"/>
              </w:numPr>
              <w:rPr>
                <w:rFonts w:ascii="Rockwell" w:hAnsi="Rockwell"/>
                <w:sz w:val="20"/>
                <w:szCs w:val="20"/>
              </w:rPr>
            </w:pPr>
            <w:r>
              <w:rPr>
                <w:rFonts w:ascii="Rockwell" w:hAnsi="Rockwell"/>
                <w:sz w:val="20"/>
                <w:szCs w:val="20"/>
              </w:rPr>
              <w:t>Downhill Line Construction</w:t>
            </w:r>
          </w:p>
        </w:tc>
      </w:tr>
    </w:tbl>
    <w:p w14:paraId="076E98B1" w14:textId="77777777" w:rsidR="00B7699F" w:rsidRDefault="00B7699F" w:rsidP="006C1FB7">
      <w:pPr>
        <w:spacing w:line="276" w:lineRule="auto"/>
        <w:rPr>
          <w:rFonts w:ascii="Rockwell" w:hAnsi="Rockwell"/>
          <w:sz w:val="24"/>
          <w:szCs w:val="24"/>
        </w:rPr>
      </w:pPr>
    </w:p>
    <w:p w14:paraId="38E46809" w14:textId="77777777" w:rsidR="007351ED" w:rsidRDefault="007351ED" w:rsidP="006C1FB7">
      <w:pPr>
        <w:spacing w:line="276" w:lineRule="auto"/>
        <w:rPr>
          <w:rFonts w:ascii="Rockwell" w:hAnsi="Rockwell"/>
          <w:sz w:val="24"/>
          <w:szCs w:val="24"/>
        </w:rPr>
      </w:pPr>
    </w:p>
    <w:p w14:paraId="2D7801C7" w14:textId="77777777" w:rsidR="007351ED" w:rsidRDefault="007351ED" w:rsidP="006C1FB7">
      <w:pPr>
        <w:spacing w:line="276" w:lineRule="auto"/>
        <w:rPr>
          <w:rFonts w:ascii="Rockwell" w:hAnsi="Rockwell"/>
          <w:sz w:val="24"/>
          <w:szCs w:val="24"/>
        </w:rPr>
      </w:pPr>
    </w:p>
    <w:p w14:paraId="6FE90755" w14:textId="77777777" w:rsidR="007351ED" w:rsidRDefault="007351ED" w:rsidP="006C1FB7">
      <w:pPr>
        <w:spacing w:line="276" w:lineRule="auto"/>
        <w:rPr>
          <w:rFonts w:ascii="Rockwell" w:hAnsi="Rockwell"/>
          <w:sz w:val="24"/>
          <w:szCs w:val="24"/>
        </w:rPr>
      </w:pPr>
    </w:p>
    <w:p w14:paraId="59CB3220" w14:textId="77777777" w:rsidR="007351ED" w:rsidRDefault="007351ED" w:rsidP="006C1FB7">
      <w:pPr>
        <w:spacing w:line="276" w:lineRule="auto"/>
        <w:rPr>
          <w:rFonts w:ascii="Rockwell" w:hAnsi="Rockwell"/>
          <w:sz w:val="24"/>
          <w:szCs w:val="24"/>
        </w:rPr>
      </w:pPr>
    </w:p>
    <w:p w14:paraId="634EE557" w14:textId="77777777" w:rsidR="007351ED" w:rsidRDefault="007351ED" w:rsidP="006C1FB7">
      <w:pPr>
        <w:spacing w:line="276" w:lineRule="auto"/>
        <w:rPr>
          <w:rFonts w:ascii="Rockwell" w:hAnsi="Rockwell"/>
          <w:sz w:val="24"/>
          <w:szCs w:val="24"/>
        </w:rPr>
      </w:pPr>
    </w:p>
    <w:p w14:paraId="64C13423" w14:textId="77777777" w:rsidR="007351ED" w:rsidRDefault="007351ED" w:rsidP="006C1FB7">
      <w:pPr>
        <w:spacing w:line="276" w:lineRule="auto"/>
        <w:rPr>
          <w:rFonts w:ascii="Rockwell" w:hAnsi="Rockwell"/>
          <w:sz w:val="24"/>
          <w:szCs w:val="24"/>
        </w:rPr>
      </w:pPr>
    </w:p>
    <w:p w14:paraId="62FA1461" w14:textId="77777777" w:rsidR="007351ED" w:rsidRDefault="007351ED" w:rsidP="006C1FB7">
      <w:pPr>
        <w:spacing w:line="276" w:lineRule="auto"/>
        <w:rPr>
          <w:rFonts w:ascii="Rockwell" w:hAnsi="Rockwell"/>
          <w:sz w:val="24"/>
          <w:szCs w:val="24"/>
        </w:rPr>
      </w:pPr>
    </w:p>
    <w:p w14:paraId="2EECBC22" w14:textId="77777777" w:rsidR="007351ED" w:rsidRDefault="007351ED" w:rsidP="006C1FB7">
      <w:pPr>
        <w:spacing w:line="276" w:lineRule="auto"/>
        <w:rPr>
          <w:rFonts w:ascii="Rockwell" w:hAnsi="Rockwell"/>
          <w:sz w:val="24"/>
          <w:szCs w:val="24"/>
        </w:rPr>
      </w:pPr>
    </w:p>
    <w:p w14:paraId="4AFA3799" w14:textId="77777777" w:rsidR="007351ED" w:rsidRDefault="007351ED" w:rsidP="006C1FB7">
      <w:pPr>
        <w:spacing w:line="276" w:lineRule="auto"/>
        <w:rPr>
          <w:rFonts w:ascii="Rockwell" w:hAnsi="Rockwell"/>
          <w:sz w:val="24"/>
          <w:szCs w:val="24"/>
        </w:rPr>
      </w:pPr>
    </w:p>
    <w:p w14:paraId="7C33BADA" w14:textId="77777777" w:rsidR="007351ED" w:rsidRDefault="007351ED" w:rsidP="006C1FB7">
      <w:pPr>
        <w:spacing w:line="276" w:lineRule="auto"/>
        <w:rPr>
          <w:rFonts w:ascii="Rockwell" w:hAnsi="Rockwell"/>
          <w:sz w:val="24"/>
          <w:szCs w:val="24"/>
        </w:rPr>
      </w:pPr>
    </w:p>
    <w:p w14:paraId="679427F7" w14:textId="77777777" w:rsidR="007351ED" w:rsidRDefault="007351ED" w:rsidP="006C1FB7">
      <w:pPr>
        <w:spacing w:line="276" w:lineRule="auto"/>
        <w:rPr>
          <w:rFonts w:ascii="Rockwell" w:hAnsi="Rockwell"/>
          <w:sz w:val="24"/>
          <w:szCs w:val="24"/>
        </w:rPr>
      </w:pPr>
    </w:p>
    <w:p w14:paraId="39CE28CA" w14:textId="77777777" w:rsidR="007351ED" w:rsidRDefault="007351ED" w:rsidP="006C1FB7">
      <w:pPr>
        <w:spacing w:line="276" w:lineRule="auto"/>
        <w:rPr>
          <w:rFonts w:ascii="Rockwell" w:hAnsi="Rockwell"/>
          <w:sz w:val="24"/>
          <w:szCs w:val="24"/>
        </w:rPr>
      </w:pPr>
    </w:p>
    <w:p w14:paraId="34FFA31A" w14:textId="77777777" w:rsidR="007351ED" w:rsidRDefault="007351ED" w:rsidP="006C1FB7">
      <w:pPr>
        <w:spacing w:line="276" w:lineRule="auto"/>
        <w:rPr>
          <w:rFonts w:ascii="Rockwell" w:hAnsi="Rockwell"/>
          <w:sz w:val="24"/>
          <w:szCs w:val="24"/>
        </w:rPr>
      </w:pPr>
    </w:p>
    <w:p w14:paraId="4E20EE7E" w14:textId="77777777" w:rsidR="007351ED" w:rsidRDefault="007351ED" w:rsidP="006C1FB7">
      <w:pPr>
        <w:spacing w:line="276" w:lineRule="auto"/>
        <w:rPr>
          <w:rFonts w:ascii="Rockwell" w:hAnsi="Rockwell"/>
          <w:sz w:val="24"/>
          <w:szCs w:val="24"/>
        </w:rPr>
      </w:pPr>
    </w:p>
    <w:p w14:paraId="606A2DA4" w14:textId="77777777" w:rsidR="007351ED" w:rsidRDefault="007351ED" w:rsidP="006C1FB7">
      <w:pPr>
        <w:spacing w:line="276" w:lineRule="auto"/>
        <w:rPr>
          <w:rFonts w:ascii="Rockwell" w:hAnsi="Rockwell"/>
          <w:sz w:val="24"/>
          <w:szCs w:val="24"/>
        </w:rPr>
      </w:pPr>
    </w:p>
    <w:p w14:paraId="6465CC8F" w14:textId="77777777" w:rsidR="005B03AE" w:rsidRDefault="005B03AE" w:rsidP="006C1FB7">
      <w:pPr>
        <w:spacing w:line="276" w:lineRule="auto"/>
        <w:rPr>
          <w:rFonts w:ascii="Rockwell" w:hAnsi="Rockwell"/>
          <w:sz w:val="24"/>
          <w:szCs w:val="24"/>
        </w:rPr>
      </w:pPr>
    </w:p>
    <w:p w14:paraId="30657DF1" w14:textId="77777777" w:rsidR="005B03AE" w:rsidRDefault="005B03AE" w:rsidP="006C1FB7">
      <w:pPr>
        <w:spacing w:line="276" w:lineRule="auto"/>
        <w:rPr>
          <w:rFonts w:ascii="Rockwell" w:hAnsi="Rockwell"/>
          <w:sz w:val="24"/>
          <w:szCs w:val="24"/>
        </w:rPr>
      </w:pPr>
    </w:p>
    <w:p w14:paraId="4E83F525" w14:textId="03F20234" w:rsidR="005B03AE" w:rsidRDefault="005B03AE" w:rsidP="006C1FB7">
      <w:pPr>
        <w:spacing w:line="276" w:lineRule="auto"/>
        <w:rPr>
          <w:rFonts w:ascii="Rockwell" w:hAnsi="Rockwell"/>
          <w:sz w:val="24"/>
          <w:szCs w:val="24"/>
        </w:rPr>
      </w:pPr>
    </w:p>
    <w:sectPr w:rsidR="005B03AE"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FC0A" w14:textId="77777777" w:rsidR="0019535B" w:rsidRDefault="0019535B" w:rsidP="006C1FB7">
      <w:pPr>
        <w:spacing w:after="0" w:line="240" w:lineRule="auto"/>
      </w:pPr>
      <w:r>
        <w:separator/>
      </w:r>
    </w:p>
  </w:endnote>
  <w:endnote w:type="continuationSeparator" w:id="0">
    <w:p w14:paraId="406FA111" w14:textId="77777777" w:rsidR="0019535B" w:rsidRDefault="0019535B" w:rsidP="006C1FB7">
      <w:pPr>
        <w:spacing w:after="0" w:line="240" w:lineRule="auto"/>
      </w:pPr>
      <w:r>
        <w:continuationSeparator/>
      </w:r>
    </w:p>
  </w:endnote>
  <w:endnote w:type="continuationNotice" w:id="1">
    <w:p w14:paraId="25E7C824" w14:textId="77777777" w:rsidR="001D6756" w:rsidRDefault="001D6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2C61BF76" w14:textId="77777777" w:rsidR="0019535B" w:rsidRDefault="0019535B">
        <w:pPr>
          <w:pStyle w:val="Footer"/>
          <w:jc w:val="center"/>
        </w:pPr>
        <w:r>
          <w:rPr>
            <w:noProof/>
          </w:rPr>
          <mc:AlternateContent>
            <mc:Choice Requires="wps">
              <w:drawing>
                <wp:inline distT="0" distB="0" distL="0" distR="0" wp14:anchorId="700DDD06" wp14:editId="5EE533BA">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3BE48D"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3CFAEC88" w14:textId="77777777" w:rsidR="0019535B" w:rsidRDefault="00195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50EF02" w14:textId="77777777" w:rsidR="0019535B" w:rsidRDefault="0019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A73CB" w14:textId="77777777" w:rsidR="0019535B" w:rsidRDefault="0019535B" w:rsidP="006C1FB7">
      <w:pPr>
        <w:spacing w:after="0" w:line="240" w:lineRule="auto"/>
      </w:pPr>
      <w:r>
        <w:separator/>
      </w:r>
    </w:p>
  </w:footnote>
  <w:footnote w:type="continuationSeparator" w:id="0">
    <w:p w14:paraId="7308EE84" w14:textId="77777777" w:rsidR="0019535B" w:rsidRDefault="0019535B" w:rsidP="006C1FB7">
      <w:pPr>
        <w:spacing w:after="0" w:line="240" w:lineRule="auto"/>
      </w:pPr>
      <w:r>
        <w:continuationSeparator/>
      </w:r>
    </w:p>
  </w:footnote>
  <w:footnote w:type="continuationNotice" w:id="1">
    <w:p w14:paraId="73CDEDF5" w14:textId="77777777" w:rsidR="001D6756" w:rsidRDefault="001D67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309ED"/>
    <w:multiLevelType w:val="hybridMultilevel"/>
    <w:tmpl w:val="D22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7"/>
  </w:num>
  <w:num w:numId="6">
    <w:abstractNumId w:val="5"/>
  </w:num>
  <w:num w:numId="7">
    <w:abstractNumId w:val="1"/>
  </w:num>
  <w:num w:numId="8">
    <w:abstractNumId w:val="10"/>
  </w:num>
  <w:num w:numId="9">
    <w:abstractNumId w:val="11"/>
  </w:num>
  <w:num w:numId="10">
    <w:abstractNumId w:val="2"/>
  </w:num>
  <w:num w:numId="11">
    <w:abstractNumId w:val="9"/>
  </w:num>
  <w:num w:numId="12">
    <w:abstractNumId w:val="3"/>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212B"/>
    <w:rsid w:val="00144E60"/>
    <w:rsid w:val="00146E40"/>
    <w:rsid w:val="00161AAD"/>
    <w:rsid w:val="00165D27"/>
    <w:rsid w:val="00170ADD"/>
    <w:rsid w:val="00175DFE"/>
    <w:rsid w:val="0018424D"/>
    <w:rsid w:val="0019535B"/>
    <w:rsid w:val="001B23CE"/>
    <w:rsid w:val="001B4DBA"/>
    <w:rsid w:val="001D6756"/>
    <w:rsid w:val="001E57D0"/>
    <w:rsid w:val="001E6855"/>
    <w:rsid w:val="001F1DE7"/>
    <w:rsid w:val="002021DB"/>
    <w:rsid w:val="00205A69"/>
    <w:rsid w:val="00207D3B"/>
    <w:rsid w:val="00210149"/>
    <w:rsid w:val="00227CB3"/>
    <w:rsid w:val="00230034"/>
    <w:rsid w:val="00243EC9"/>
    <w:rsid w:val="0024749C"/>
    <w:rsid w:val="00251075"/>
    <w:rsid w:val="00251ECC"/>
    <w:rsid w:val="00253636"/>
    <w:rsid w:val="00296F55"/>
    <w:rsid w:val="002A1869"/>
    <w:rsid w:val="002C3BDE"/>
    <w:rsid w:val="002C41AF"/>
    <w:rsid w:val="002C4DE7"/>
    <w:rsid w:val="002E1879"/>
    <w:rsid w:val="00313297"/>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545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7E6AD0"/>
    <w:rsid w:val="0084695E"/>
    <w:rsid w:val="008506D5"/>
    <w:rsid w:val="00865E07"/>
    <w:rsid w:val="00887C24"/>
    <w:rsid w:val="00891932"/>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C41"/>
    <w:rsid w:val="00A3304B"/>
    <w:rsid w:val="00A366D6"/>
    <w:rsid w:val="00A43D92"/>
    <w:rsid w:val="00A50B70"/>
    <w:rsid w:val="00A50BB7"/>
    <w:rsid w:val="00A660DE"/>
    <w:rsid w:val="00A66D75"/>
    <w:rsid w:val="00A84756"/>
    <w:rsid w:val="00A95755"/>
    <w:rsid w:val="00AA5A89"/>
    <w:rsid w:val="00AB3FAE"/>
    <w:rsid w:val="00AC1162"/>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34CD0"/>
    <w:rsid w:val="00C4198A"/>
    <w:rsid w:val="00C42E99"/>
    <w:rsid w:val="00C653D3"/>
    <w:rsid w:val="00C67FE9"/>
    <w:rsid w:val="00C85A8D"/>
    <w:rsid w:val="00C92E31"/>
    <w:rsid w:val="00CB201D"/>
    <w:rsid w:val="00D017C3"/>
    <w:rsid w:val="00D04AE0"/>
    <w:rsid w:val="00D05334"/>
    <w:rsid w:val="00D30F54"/>
    <w:rsid w:val="00D4359C"/>
    <w:rsid w:val="00D56DDB"/>
    <w:rsid w:val="00D61C58"/>
    <w:rsid w:val="00D97236"/>
    <w:rsid w:val="00DA27DB"/>
    <w:rsid w:val="00DE1E96"/>
    <w:rsid w:val="00DF234B"/>
    <w:rsid w:val="00DF68AD"/>
    <w:rsid w:val="00E10285"/>
    <w:rsid w:val="00E133A7"/>
    <w:rsid w:val="00E1390F"/>
    <w:rsid w:val="00E2535A"/>
    <w:rsid w:val="00E52B87"/>
    <w:rsid w:val="00E604A0"/>
    <w:rsid w:val="00E70D95"/>
    <w:rsid w:val="00E836FD"/>
    <w:rsid w:val="00E973F0"/>
    <w:rsid w:val="00EA4279"/>
    <w:rsid w:val="00EB12B4"/>
    <w:rsid w:val="00EC3154"/>
    <w:rsid w:val="00F33613"/>
    <w:rsid w:val="00F5064C"/>
    <w:rsid w:val="00F54820"/>
    <w:rsid w:val="00F81F1D"/>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33771"/>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hernandez@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7" ma:contentTypeDescription="Create a new document." ma:contentTypeScope="" ma:versionID="52e4ba52d7dae0b820194a6fbf38ddd3">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aefa07cfebfed17f1084ca173bf9a8f8"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A7DD-E31B-4AB1-98A4-13DE3A805F6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e4dc629-86ef-4fb0-bdf6-5945bf96c5ad"/>
    <ds:schemaRef ds:uri="fea0cf35-8ee4-4845-aead-5856012df8ee"/>
    <ds:schemaRef ds:uri="http://www.w3.org/XML/1998/namespace"/>
    <ds:schemaRef ds:uri="http://purl.org/dc/dcmitype/"/>
  </ds:schemaRefs>
</ds:datastoreItem>
</file>

<file path=customXml/itemProps2.xml><?xml version="1.0" encoding="utf-8"?>
<ds:datastoreItem xmlns:ds="http://schemas.openxmlformats.org/officeDocument/2006/customXml" ds:itemID="{7B456F71-6826-4017-B81C-29900A75AE56}">
  <ds:schemaRefs>
    <ds:schemaRef ds:uri="http://schemas.microsoft.com/sharepoint/v3/contenttype/forms"/>
  </ds:schemaRefs>
</ds:datastoreItem>
</file>

<file path=customXml/itemProps3.xml><?xml version="1.0" encoding="utf-8"?>
<ds:datastoreItem xmlns:ds="http://schemas.openxmlformats.org/officeDocument/2006/customXml" ds:itemID="{B6227E46-FE43-4109-BFCF-6315080D5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f35-8ee4-4845-aead-5856012df8ee"/>
    <ds:schemaRef ds:uri="de4dc629-86ef-4fb0-bdf6-5945bf96c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63139-872B-4766-8B4F-E18718B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3348</Words>
  <Characters>19087</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Laboratory Handbooks (Provided)	</vt:lpstr>
      <vt:lpstr>Spring 2024</vt:lpstr>
      <vt:lpstr>Course Unit					Points Available		Certificate Acquired</vt:lpstr>
      <vt:lpstr>IS-800						30 Points			FEMA, IS-800</vt:lpstr>
      <vt:lpstr>S-131						30 Points			NWCG, S-131</vt:lpstr>
      <vt:lpstr>S-290						30 Points			NWCG, S-290</vt:lpstr>
      <vt:lpstr>S-219 						30 Points			NWCG, S-219</vt:lpstr>
      <vt:lpstr>L-280						30 Points			NWCG, L-280</vt:lpstr>
      <vt:lpstr>Mid Term					30 Points</vt:lpstr>
      <vt:lpstr>Final						30 Points</vt:lpstr>
    </vt:vector>
  </TitlesOfParts>
  <Company>U. S. Forest Service</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4</cp:revision>
  <cp:lastPrinted>2021-01-08T19:18:00Z</cp:lastPrinted>
  <dcterms:created xsi:type="dcterms:W3CDTF">2023-12-15T13:59:00Z</dcterms:created>
  <dcterms:modified xsi:type="dcterms:W3CDTF">2023-12-15T14:00:00Z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