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jc w:val="center"/>
        <w:rPr>
          <w:i w:val="0"/>
          <w:sz w:val="24"/>
          <w:szCs w:val="24"/>
          <w:vertAlign w:val="baseline"/>
        </w:rPr>
      </w:pPr>
      <w:r w:rsidDel="00000000" w:rsidR="00000000" w:rsidRPr="00000000">
        <w:rPr>
          <w:b w:val="1"/>
          <w:vertAlign w:val="baseline"/>
        </w:rPr>
        <w:drawing>
          <wp:inline distB="0" distT="0" distL="114300" distR="114300">
            <wp:extent cx="5487670" cy="1336040"/>
            <wp:effectExtent b="0" l="0" r="0" t="0"/>
            <wp:docPr descr="http://kingsriverlife.com/wp-content/uploads/2014/10/reedleycollege.jpg" id="1"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jc w:val="both"/>
        <w:rPr>
          <w:i w:val="0"/>
          <w:sz w:val="24"/>
          <w:szCs w:val="24"/>
          <w:vertAlign w:val="baseline"/>
        </w:rPr>
      </w:pPr>
      <w:r w:rsidDel="00000000" w:rsidR="00000000" w:rsidRPr="00000000">
        <w:rPr>
          <w:b w:val="1"/>
          <w:i w:val="1"/>
          <w:sz w:val="24"/>
          <w:szCs w:val="24"/>
          <w:vertAlign w:val="baseline"/>
          <w:rtl w:val="0"/>
        </w:rPr>
        <w:tab/>
        <w:tab/>
        <w:tab/>
        <w:tab/>
        <w:tab/>
        <w:tab/>
        <w:tab/>
        <w:tab/>
        <w:tab/>
        <w:tab/>
        <w:tab/>
        <w:tab/>
        <w:tab/>
        <w:tab/>
        <w:tab/>
        <w:tab/>
        <w:tab/>
        <w:tab/>
        <w:tab/>
        <w:tab/>
        <w:t xml:space="preserve">Spring 2024</w:t>
      </w:r>
      <w:r w:rsidDel="00000000" w:rsidR="00000000" w:rsidRPr="00000000">
        <w:rPr>
          <w:rtl w:val="0"/>
        </w:rPr>
      </w:r>
    </w:p>
    <w:p w:rsidR="00000000" w:rsidDel="00000000" w:rsidP="00000000" w:rsidRDefault="00000000" w:rsidRPr="00000000" w14:paraId="00000003">
      <w:pPr>
        <w:pStyle w:val="Heading3"/>
        <w:spacing w:after="0" w:before="0" w:lineRule="auto"/>
        <w:jc w:val="center"/>
        <w:rPr>
          <w:sz w:val="36"/>
          <w:szCs w:val="36"/>
          <w:vertAlign w:val="baseline"/>
        </w:rPr>
      </w:pPr>
      <w:r w:rsidDel="00000000" w:rsidR="00000000" w:rsidRPr="00000000">
        <w:rPr>
          <w:b w:val="1"/>
          <w:sz w:val="36"/>
          <w:szCs w:val="36"/>
          <w:vertAlign w:val="baseline"/>
          <w:rtl w:val="0"/>
        </w:rPr>
        <w:t xml:space="preserve">CRIM 8</w:t>
      </w:r>
      <w:r w:rsidDel="00000000" w:rsidR="00000000" w:rsidRPr="00000000">
        <w:rPr>
          <w:rtl w:val="0"/>
        </w:rPr>
      </w:r>
    </w:p>
    <w:p w:rsidR="00000000" w:rsidDel="00000000" w:rsidP="00000000" w:rsidRDefault="00000000" w:rsidRPr="00000000" w14:paraId="00000004">
      <w:pPr>
        <w:pStyle w:val="Heading3"/>
        <w:spacing w:after="0" w:before="0" w:lineRule="auto"/>
        <w:jc w:val="center"/>
        <w:rPr>
          <w:sz w:val="36"/>
          <w:szCs w:val="36"/>
          <w:vertAlign w:val="baseline"/>
        </w:rPr>
      </w:pPr>
      <w:r w:rsidDel="00000000" w:rsidR="00000000" w:rsidRPr="00000000">
        <w:rPr>
          <w:b w:val="1"/>
          <w:sz w:val="36"/>
          <w:szCs w:val="36"/>
          <w:vertAlign w:val="baseline"/>
          <w:rtl w:val="0"/>
        </w:rPr>
        <w:t xml:space="preserve">Criminal Science Investigation</w:t>
      </w:r>
      <w:r w:rsidDel="00000000" w:rsidR="00000000" w:rsidRPr="00000000">
        <w:rPr>
          <w:rtl w:val="0"/>
        </w:rPr>
      </w:r>
    </w:p>
    <w:p w:rsidR="00000000" w:rsidDel="00000000" w:rsidP="00000000" w:rsidRDefault="00000000" w:rsidRPr="00000000" w14:paraId="00000005">
      <w:pPr>
        <w:pStyle w:val="Heading3"/>
        <w:spacing w:after="0" w:before="0" w:lineRule="auto"/>
        <w:jc w:val="center"/>
        <w:rPr>
          <w:sz w:val="24"/>
          <w:szCs w:val="24"/>
          <w:vertAlign w:val="baseline"/>
        </w:rPr>
      </w:pPr>
      <w:r w:rsidDel="00000000" w:rsidR="00000000" w:rsidRPr="00000000">
        <w:rPr>
          <w:b w:val="1"/>
          <w:sz w:val="24"/>
          <w:szCs w:val="24"/>
          <w:vertAlign w:val="baseline"/>
          <w:rtl w:val="0"/>
        </w:rPr>
        <w:t xml:space="preserve">Syllabus</w:t>
      </w: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7">
      <w:pPr>
        <w:pStyle w:val="Title"/>
        <w:tabs>
          <w:tab w:val="center" w:leader="none" w:pos="4320"/>
          <w:tab w:val="left" w:leader="none" w:pos="6360"/>
        </w:tabs>
        <w:jc w:val="left"/>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ab/>
        <w:t xml:space="preserve">                                                       </w:t>
        <w:tab/>
      </w:r>
      <w:r w:rsidDel="00000000" w:rsidR="00000000" w:rsidRPr="00000000">
        <w:rPr>
          <w:rtl w:val="0"/>
        </w:rPr>
      </w:r>
    </w:p>
    <w:p w:rsidR="00000000" w:rsidDel="00000000" w:rsidP="00000000" w:rsidRDefault="00000000" w:rsidRPr="00000000" w14:paraId="00000008">
      <w:pPr>
        <w:pStyle w:val="Title"/>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 Name:  CRIM 8 </w:t>
        <w:tab/>
        <w:tab/>
        <w:tab/>
        <w:tab/>
      </w:r>
      <w:r w:rsidDel="00000000" w:rsidR="00000000" w:rsidRPr="00000000">
        <w:rPr>
          <w:rFonts w:ascii="Calibri" w:cs="Calibri" w:eastAsia="Calibri" w:hAnsi="Calibri"/>
          <w:b w:val="1"/>
          <w:sz w:val="22"/>
          <w:szCs w:val="22"/>
          <w:vertAlign w:val="baseline"/>
          <w:rtl w:val="0"/>
        </w:rPr>
        <w:t xml:space="preserve">Section Number:  </w:t>
      </w:r>
      <w:hyperlink r:id="rId8">
        <w:r w:rsidDel="00000000" w:rsidR="00000000" w:rsidRPr="00000000">
          <w:rPr>
            <w:rFonts w:ascii="Arial" w:cs="Arial" w:eastAsia="Arial" w:hAnsi="Arial"/>
            <w:b w:val="1"/>
            <w:sz w:val="21"/>
            <w:szCs w:val="21"/>
            <w:rtl w:val="0"/>
          </w:rPr>
          <w:t xml:space="preserve">CRIM-8-59088</w:t>
        </w:r>
      </w:hyperlink>
      <w:r w:rsidDel="00000000" w:rsidR="00000000" w:rsidRPr="00000000">
        <w:rPr>
          <w:rFonts w:ascii="Calibri" w:cs="Calibri" w:eastAsia="Calibri" w:hAnsi="Calibri"/>
          <w:b w:val="1"/>
          <w:sz w:val="22"/>
          <w:szCs w:val="22"/>
          <w:vertAlign w:val="baseline"/>
          <w:rtl w:val="0"/>
        </w:rPr>
        <w:tab/>
        <w:tab/>
        <w:tab/>
        <w:tab/>
        <w:tab/>
        <w:t xml:space="preserve">Units:</w:t>
      </w:r>
      <w:r w:rsidDel="00000000" w:rsidR="00000000" w:rsidRPr="00000000">
        <w:rPr>
          <w:rFonts w:ascii="Calibri" w:cs="Calibri" w:eastAsia="Calibri" w:hAnsi="Calibri"/>
          <w:sz w:val="22"/>
          <w:szCs w:val="22"/>
          <w:vertAlign w:val="baseline"/>
          <w:rtl w:val="0"/>
        </w:rPr>
        <w:t xml:space="preserve"> 03</w:t>
      </w:r>
      <w:r w:rsidDel="00000000" w:rsidR="00000000" w:rsidRPr="00000000">
        <w:rPr>
          <w:rtl w:val="0"/>
        </w:rPr>
      </w:r>
    </w:p>
    <w:p w:rsidR="00000000" w:rsidDel="00000000" w:rsidP="00000000" w:rsidRDefault="00000000" w:rsidRPr="00000000" w14:paraId="0000000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Total Contact hours: 54.00</w:t>
      </w:r>
      <w:r w:rsidDel="00000000" w:rsidR="00000000" w:rsidRPr="00000000">
        <w:rPr>
          <w:rtl w:val="0"/>
        </w:rPr>
      </w:r>
    </w:p>
    <w:p w:rsidR="00000000" w:rsidDel="00000000" w:rsidP="00000000" w:rsidRDefault="00000000" w:rsidRPr="00000000" w14:paraId="0000000C">
      <w:pPr>
        <w:rPr>
          <w:rFonts w:ascii="Calibri" w:cs="Calibri" w:eastAsia="Calibri" w:hAnsi="Calibri"/>
          <w:b w:val="0"/>
          <w:sz w:val="22"/>
          <w:szCs w:val="22"/>
          <w:highlight w:val="yellow"/>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Instructor:  </w:t>
      </w:r>
      <w:hyperlink r:id="rId9">
        <w:r w:rsidDel="00000000" w:rsidR="00000000" w:rsidRPr="00000000">
          <w:rPr>
            <w:color w:val="0000ee"/>
            <w:u w:val="single"/>
            <w:shd w:fill="auto" w:val="clear"/>
            <w:rtl w:val="0"/>
          </w:rPr>
          <w:t xml:space="preserve">Justin Williamson</w:t>
        </w:r>
      </w:hyperlink>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E-mail: justin.williamson@selmausd</w:t>
      </w:r>
      <w:r w:rsidDel="00000000" w:rsidR="00000000" w:rsidRPr="00000000">
        <w:rPr>
          <w:rFonts w:ascii="Calibri" w:cs="Calibri" w:eastAsia="Calibri" w:hAnsi="Calibri"/>
          <w:b w:val="1"/>
          <w:sz w:val="22"/>
          <w:szCs w:val="22"/>
          <w:rtl w:val="0"/>
        </w:rPr>
        <w:t xml:space="preserve">.org</w:t>
      </w: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Office Hours:  By Appointment Only</w:t>
      </w:r>
    </w:p>
    <w:p w:rsidR="00000000" w:rsidDel="00000000" w:rsidP="00000000" w:rsidRDefault="00000000" w:rsidRPr="00000000" w14:paraId="00000010">
      <w:pPr>
        <w:rPr>
          <w:rFonts w:ascii="Arial" w:cs="Arial" w:eastAsia="Arial" w:hAnsi="Arial"/>
          <w:b w:val="1"/>
          <w:color w:val="444444"/>
          <w:sz w:val="21"/>
          <w:szCs w:val="21"/>
        </w:rPr>
      </w:pPr>
      <w:r w:rsidDel="00000000" w:rsidR="00000000" w:rsidRPr="00000000">
        <w:rPr>
          <w:rFonts w:ascii="Calibri" w:cs="Calibri" w:eastAsia="Calibri" w:hAnsi="Calibri"/>
          <w:b w:val="1"/>
          <w:sz w:val="22"/>
          <w:szCs w:val="22"/>
          <w:vertAlign w:val="baseline"/>
          <w:rtl w:val="0"/>
        </w:rPr>
        <w:t xml:space="preserve">Class Meeting: </w:t>
      </w:r>
      <w:r w:rsidDel="00000000" w:rsidR="00000000" w:rsidRPr="00000000">
        <w:rPr>
          <w:rFonts w:ascii="Arial" w:cs="Arial" w:eastAsia="Arial" w:hAnsi="Arial"/>
          <w:b w:val="1"/>
          <w:color w:val="444444"/>
          <w:sz w:val="21"/>
          <w:szCs w:val="21"/>
          <w:rtl w:val="0"/>
        </w:rPr>
        <w:t xml:space="preserve">M/T/W/Th/F 2:30 PM - 3:20 PM</w:t>
      </w:r>
    </w:p>
    <w:p w:rsidR="00000000" w:rsidDel="00000000" w:rsidP="00000000" w:rsidRDefault="00000000" w:rsidRPr="00000000" w14:paraId="00000011">
      <w:pPr>
        <w:rPr>
          <w:rFonts w:ascii="Arial" w:cs="Arial" w:eastAsia="Arial" w:hAnsi="Arial"/>
          <w:b w:val="1"/>
          <w:color w:val="444444"/>
          <w:sz w:val="21"/>
          <w:szCs w:val="21"/>
        </w:rPr>
      </w:pPr>
      <w:r w:rsidDel="00000000" w:rsidR="00000000" w:rsidRPr="00000000">
        <w:rPr>
          <w:rFonts w:ascii="Arial" w:cs="Arial" w:eastAsia="Arial" w:hAnsi="Arial"/>
          <w:b w:val="1"/>
          <w:color w:val="444444"/>
          <w:sz w:val="21"/>
          <w:szCs w:val="21"/>
          <w:rtl w:val="0"/>
        </w:rPr>
        <w:t xml:space="preserve">Location: Selma High School RM # 706</w:t>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ind w:left="2880" w:hanging="288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Course Materials: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4">
      <w:pPr>
        <w:ind w:left="2880" w:hanging="288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ind w:left="2880" w:right="-900" w:hanging="2520"/>
        <w:rPr>
          <w:rFonts w:ascii="Calibri" w:cs="Calibri" w:eastAsia="Calibri" w:hAnsi="Calibri"/>
          <w:i w:val="0"/>
          <w:vertAlign w:val="baseline"/>
        </w:rPr>
      </w:pPr>
      <w:r w:rsidDel="00000000" w:rsidR="00000000" w:rsidRPr="00000000">
        <w:rPr>
          <w:rFonts w:ascii="Calibri" w:cs="Calibri" w:eastAsia="Calibri" w:hAnsi="Calibri"/>
          <w:rtl w:val="0"/>
        </w:rPr>
        <w:t xml:space="preserve">Criminal Investigation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Steven G. Brandl</w:t>
      </w:r>
      <w:r w:rsidDel="00000000" w:rsidR="00000000" w:rsidRPr="00000000">
        <w:rPr>
          <w:rtl w:val="0"/>
        </w:rPr>
      </w:r>
    </w:p>
    <w:p w:rsidR="00000000" w:rsidDel="00000000" w:rsidP="00000000" w:rsidRDefault="00000000" w:rsidRPr="00000000" w14:paraId="00000016">
      <w:pPr>
        <w:ind w:left="2880" w:right="-900" w:hanging="288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Course Description</w:t>
      </w:r>
      <w:r w:rsidDel="00000000" w:rsidR="00000000" w:rsidRPr="00000000">
        <w:rPr>
          <w:rFonts w:ascii="Calibri" w:cs="Calibri" w:eastAsia="Calibri" w:hAnsi="Calibri"/>
          <w:vertAlign w:val="baseline"/>
          <w:rtl w:val="0"/>
        </w:rPr>
        <w:t xml:space="preserve">:</w:t>
        <w:tab/>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course examines the criminal investigation process. More specifically, the course addresses the techniques, procedures, and ethical issues involved in the investigation of crime. Students will gain an understanding of preliminary and follow up investigations, as well as interview and interrogation techniques, case documentation and court preparation</w:t>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Student Learning Outcomes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By the end of the semester it is expected that the student will:</w:t>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CRIM-8 SLO1: Identify the various historical and developmental concepts of the art and science of criminal investigation.</w:t>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CRIM-8 SLO2: Distinguish the relevant techniques and protocol of evidence collection, preservation, and linking analysis.</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CRIM-8 SLO3: Recognize ethical principles in an investigation and present an appropriate response to dilemmas.</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CRIM-8 SLO4: Describe the duties of the first responder in regards to crime scene management.</w:t>
      </w:r>
    </w:p>
    <w:p w:rsidR="00000000" w:rsidDel="00000000" w:rsidP="00000000" w:rsidRDefault="00000000" w:rsidRPr="00000000" w14:paraId="00000023">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CRIM-8 SLO5: Examine the concepts of probable cause, elements of a crime, and other appropriate basic criminal justice principles and their importance in the process of an investigation.</w:t>
      </w:r>
      <w:r w:rsidDel="00000000" w:rsidR="00000000" w:rsidRPr="00000000">
        <w:rPr>
          <w:rtl w:val="0"/>
        </w:rPr>
      </w:r>
    </w:p>
    <w:p w:rsidR="00000000" w:rsidDel="00000000" w:rsidP="00000000" w:rsidRDefault="00000000" w:rsidRPr="00000000" w14:paraId="0000002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Objectives:</w:t>
      </w:r>
      <w:r w:rsidDel="00000000" w:rsidR="00000000" w:rsidRPr="00000000">
        <w:rPr>
          <w:rtl w:val="0"/>
        </w:rPr>
      </w:r>
    </w:p>
    <w:p w:rsidR="00000000" w:rsidDel="00000000" w:rsidP="00000000" w:rsidRDefault="00000000" w:rsidRPr="00000000" w14:paraId="00000026">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process of completing this course, students will:</w:t>
      </w:r>
    </w:p>
    <w:p w:rsidR="00000000" w:rsidDel="00000000" w:rsidP="00000000" w:rsidRDefault="00000000" w:rsidRPr="00000000" w14:paraId="00000028">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Describe patterns of organization and relationships among concepts of investigative technique and critical ethical issues which may arise.</w:t>
      </w:r>
    </w:p>
    <w:p w:rsidR="00000000" w:rsidDel="00000000" w:rsidP="00000000" w:rsidRDefault="00000000" w:rsidRPr="00000000" w14:paraId="00000029">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Identify, define, use, and differentiate differing types of physical evidence and the methods for its proper preservation.</w:t>
      </w:r>
    </w:p>
    <w:p w:rsidR="00000000" w:rsidDel="00000000" w:rsidP="00000000" w:rsidRDefault="00000000" w:rsidRPr="00000000" w14:paraId="0000002A">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Demonstrate the ability to gather vital notes at a crime scene to be later used in the production of an appropriate police report.</w:t>
      </w:r>
    </w:p>
    <w:p w:rsidR="00000000" w:rsidDel="00000000" w:rsidP="00000000" w:rsidRDefault="00000000" w:rsidRPr="00000000" w14:paraId="0000002B">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Identify the role of the first responder at the crime scene and the coordination between them and the follow-up investigators.</w:t>
      </w:r>
    </w:p>
    <w:p w:rsidR="00000000" w:rsidDel="00000000" w:rsidP="00000000" w:rsidRDefault="00000000" w:rsidRPr="00000000" w14:paraId="0000002C">
      <w:pPr>
        <w:ind w:left="360" w:firstLine="0"/>
        <w:rPr>
          <w:rFonts w:ascii="Calibri" w:cs="Calibri" w:eastAsia="Calibri" w:hAnsi="Calibri"/>
          <w:b w:val="0"/>
          <w:u w:val="single"/>
          <w:vertAlign w:val="baseline"/>
        </w:rPr>
      </w:pPr>
      <w:r w:rsidDel="00000000" w:rsidR="00000000" w:rsidRPr="00000000">
        <w:rPr>
          <w:rFonts w:ascii="Calibri" w:cs="Calibri" w:eastAsia="Calibri" w:hAnsi="Calibri"/>
          <w:vertAlign w:val="baseline"/>
          <w:rtl w:val="0"/>
        </w:rPr>
        <w:t xml:space="preserve">5. Demonstrate the ability to apply legal standards to issues like 5th/6th concerns as well as appropriate interview/interrogation techniques.</w:t>
      </w:r>
      <w:r w:rsidDel="00000000" w:rsidR="00000000" w:rsidRPr="00000000">
        <w:rPr>
          <w:rtl w:val="0"/>
        </w:rPr>
      </w:r>
    </w:p>
    <w:p w:rsidR="00000000" w:rsidDel="00000000" w:rsidP="00000000" w:rsidRDefault="00000000" w:rsidRPr="00000000" w14:paraId="0000002D">
      <w:pPr>
        <w:rPr>
          <w:b w:val="0"/>
          <w:sz w:val="22"/>
          <w:szCs w:val="22"/>
          <w:vertAlign w:val="baseline"/>
        </w:rPr>
      </w:pPr>
      <w:r w:rsidDel="00000000" w:rsidR="00000000" w:rsidRPr="00000000">
        <w:rPr>
          <w:rtl w:val="0"/>
        </w:rPr>
      </w:r>
    </w:p>
    <w:p w:rsidR="00000000" w:rsidDel="00000000" w:rsidP="00000000" w:rsidRDefault="00000000" w:rsidRPr="00000000" w14:paraId="0000002E">
      <w:pPr>
        <w:rPr>
          <w:b w:val="0"/>
          <w:sz w:val="22"/>
          <w:szCs w:val="22"/>
          <w:vertAlign w:val="baseline"/>
        </w:rPr>
      </w:pPr>
      <w:r w:rsidDel="00000000" w:rsidR="00000000" w:rsidRPr="00000000">
        <w:rPr>
          <w:b w:val="1"/>
          <w:sz w:val="22"/>
          <w:szCs w:val="22"/>
          <w:vertAlign w:val="baseline"/>
          <w:rtl w:val="0"/>
        </w:rPr>
        <w:t xml:space="preserve">Subject to Change:</w:t>
      </w: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b w:val="0"/>
          <w:sz w:val="22"/>
          <w:szCs w:val="22"/>
          <w:vertAlign w:val="baseline"/>
        </w:rPr>
      </w:pPr>
      <w:r w:rsidDel="00000000" w:rsidR="00000000" w:rsidRPr="00000000">
        <w:rPr>
          <w:b w:val="1"/>
          <w:sz w:val="22"/>
          <w:szCs w:val="22"/>
          <w:vertAlign w:val="baseline"/>
          <w:rtl w:val="0"/>
        </w:rPr>
        <w:t xml:space="preserve">Grading Policy/Scales/Evaluation Criteria</w:t>
      </w:r>
      <w:r w:rsidDel="00000000" w:rsidR="00000000" w:rsidRPr="00000000">
        <w:rPr>
          <w:rtl w:val="0"/>
        </w:rPr>
      </w:r>
    </w:p>
    <w:p w:rsidR="00000000" w:rsidDel="00000000" w:rsidP="00000000" w:rsidRDefault="00000000" w:rsidRPr="00000000" w14:paraId="00000032">
      <w:pPr>
        <w:rPr>
          <w:b w:val="0"/>
          <w:sz w:val="20"/>
          <w:szCs w:val="20"/>
          <w:vertAlign w:val="baseline"/>
        </w:rPr>
      </w:pPr>
      <w:r w:rsidDel="00000000" w:rsidR="00000000" w:rsidRPr="00000000">
        <w:rPr>
          <w:rtl w:val="0"/>
        </w:rPr>
      </w:r>
    </w:p>
    <w:p w:rsidR="00000000" w:rsidDel="00000000" w:rsidP="00000000" w:rsidRDefault="00000000" w:rsidRPr="00000000" w14:paraId="00000033">
      <w:pPr>
        <w:rPr>
          <w:sz w:val="22"/>
          <w:szCs w:val="22"/>
          <w:vertAlign w:val="baseline"/>
        </w:rPr>
      </w:pPr>
      <w:r w:rsidDel="00000000" w:rsidR="00000000" w:rsidRPr="00000000">
        <w:rPr>
          <w:sz w:val="22"/>
          <w:szCs w:val="22"/>
          <w:vertAlign w:val="baseline"/>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034">
      <w:pPr>
        <w:rPr>
          <w:b w:val="0"/>
          <w:sz w:val="22"/>
          <w:szCs w:val="22"/>
          <w:vertAlign w:val="baseline"/>
        </w:rPr>
      </w:pPr>
      <w:r w:rsidDel="00000000" w:rsidR="00000000" w:rsidRPr="00000000">
        <w:rPr>
          <w:rtl w:val="0"/>
        </w:rPr>
      </w:r>
    </w:p>
    <w:p w:rsidR="00000000" w:rsidDel="00000000" w:rsidP="00000000" w:rsidRDefault="00000000" w:rsidRPr="00000000" w14:paraId="00000035">
      <w:pPr>
        <w:rPr>
          <w:b w:val="0"/>
          <w:sz w:val="22"/>
          <w:szCs w:val="22"/>
          <w:vertAlign w:val="baseline"/>
        </w:rPr>
      </w:pPr>
      <w:r w:rsidDel="00000000" w:rsidR="00000000" w:rsidRPr="00000000">
        <w:rPr>
          <w:b w:val="1"/>
          <w:sz w:val="22"/>
          <w:szCs w:val="22"/>
          <w:vertAlign w:val="baseline"/>
          <w:rtl w:val="0"/>
        </w:rPr>
        <w:t xml:space="preserve">Homework Policy:</w:t>
      </w:r>
      <w:r w:rsidDel="00000000" w:rsidR="00000000" w:rsidRPr="00000000">
        <w:rPr>
          <w:rtl w:val="0"/>
        </w:rPr>
      </w:r>
    </w:p>
    <w:p w:rsidR="00000000" w:rsidDel="00000000" w:rsidP="00000000" w:rsidRDefault="00000000" w:rsidRPr="00000000" w14:paraId="00000036">
      <w:pPr>
        <w:rPr>
          <w:b w:val="0"/>
          <w:sz w:val="22"/>
          <w:szCs w:val="22"/>
          <w:vertAlign w:val="baseline"/>
        </w:rPr>
      </w:pPr>
      <w:r w:rsidDel="00000000" w:rsidR="00000000" w:rsidRPr="00000000">
        <w:rPr>
          <w:rtl w:val="0"/>
        </w:rPr>
      </w:r>
    </w:p>
    <w:p w:rsidR="00000000" w:rsidDel="00000000" w:rsidP="00000000" w:rsidRDefault="00000000" w:rsidRPr="00000000" w14:paraId="00000037">
      <w:pPr>
        <w:rPr>
          <w:b w:val="0"/>
          <w:sz w:val="22"/>
          <w:szCs w:val="22"/>
          <w:vertAlign w:val="baseline"/>
        </w:rPr>
      </w:pPr>
      <w:r w:rsidDel="00000000" w:rsidR="00000000" w:rsidRPr="00000000">
        <w:rPr>
          <w:b w:val="1"/>
          <w:sz w:val="22"/>
          <w:szCs w:val="22"/>
          <w:vertAlign w:val="baseline"/>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038">
      <w:pPr>
        <w:rPr>
          <w:b w:val="0"/>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5"/>
        </w:numPr>
        <w:ind w:left="720" w:hanging="360"/>
        <w:rPr>
          <w:sz w:val="22"/>
          <w:szCs w:val="22"/>
          <w:vertAlign w:val="baseline"/>
        </w:rPr>
      </w:pPr>
      <w:r w:rsidDel="00000000" w:rsidR="00000000" w:rsidRPr="00000000">
        <w:rPr>
          <w:sz w:val="22"/>
          <w:szCs w:val="22"/>
          <w:vertAlign w:val="baseline"/>
          <w:rtl w:val="0"/>
        </w:rPr>
        <w:t xml:space="preserve">Typed in 12 point font, double spaced (handwritten work will not be accepted), multiple pages must be stapled.</w:t>
      </w:r>
    </w:p>
    <w:p w:rsidR="00000000" w:rsidDel="00000000" w:rsidP="00000000" w:rsidRDefault="00000000" w:rsidRPr="00000000" w14:paraId="0000003A">
      <w:pPr>
        <w:numPr>
          <w:ilvl w:val="0"/>
          <w:numId w:val="5"/>
        </w:numPr>
        <w:ind w:left="720" w:hanging="360"/>
        <w:rPr>
          <w:sz w:val="22"/>
          <w:szCs w:val="22"/>
          <w:vertAlign w:val="baseline"/>
        </w:rPr>
      </w:pPr>
      <w:r w:rsidDel="00000000" w:rsidR="00000000" w:rsidRPr="00000000">
        <w:rPr>
          <w:sz w:val="22"/>
          <w:szCs w:val="22"/>
          <w:vertAlign w:val="baseline"/>
          <w:rtl w:val="0"/>
        </w:rPr>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03B">
      <w:pPr>
        <w:numPr>
          <w:ilvl w:val="0"/>
          <w:numId w:val="5"/>
        </w:numPr>
        <w:ind w:left="720" w:hanging="360"/>
        <w:rPr>
          <w:sz w:val="22"/>
          <w:szCs w:val="22"/>
          <w:vertAlign w:val="baseline"/>
        </w:rPr>
      </w:pPr>
      <w:r w:rsidDel="00000000" w:rsidR="00000000" w:rsidRPr="00000000">
        <w:rPr>
          <w:sz w:val="22"/>
          <w:szCs w:val="22"/>
          <w:vertAlign w:val="baseline"/>
          <w:rtl w:val="0"/>
        </w:rPr>
        <w:t xml:space="preserve">Turned in no later than the beginning of class on the date it is due. (HOMEWORK TURNED IN ANY LATER WILL NOT BE ACCEPTED)</w:t>
      </w:r>
    </w:p>
    <w:p w:rsidR="00000000" w:rsidDel="00000000" w:rsidP="00000000" w:rsidRDefault="00000000" w:rsidRPr="00000000" w14:paraId="0000003C">
      <w:pPr>
        <w:numPr>
          <w:ilvl w:val="0"/>
          <w:numId w:val="5"/>
        </w:numPr>
        <w:ind w:left="720" w:hanging="360"/>
        <w:rPr>
          <w:sz w:val="22"/>
          <w:szCs w:val="22"/>
          <w:vertAlign w:val="baseline"/>
        </w:rPr>
      </w:pPr>
      <w:r w:rsidDel="00000000" w:rsidR="00000000" w:rsidRPr="00000000">
        <w:rPr>
          <w:sz w:val="22"/>
          <w:szCs w:val="22"/>
          <w:vertAlign w:val="baseline"/>
          <w:rtl w:val="0"/>
        </w:rPr>
        <w:t xml:space="preserve">Demonstrate critical analysis.</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Responsibility to keep copies:</w:t>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041">
      <w:pPr>
        <w:rPr>
          <w:b w:val="0"/>
          <w:sz w:val="22"/>
          <w:szCs w:val="22"/>
          <w:vertAlign w:val="baseline"/>
        </w:rPr>
      </w:pPr>
      <w:r w:rsidDel="00000000" w:rsidR="00000000" w:rsidRPr="00000000">
        <w:rPr>
          <w:rtl w:val="0"/>
        </w:rPr>
      </w:r>
    </w:p>
    <w:p w:rsidR="00000000" w:rsidDel="00000000" w:rsidP="00000000" w:rsidRDefault="00000000" w:rsidRPr="00000000" w14:paraId="00000042">
      <w:pPr>
        <w:rPr>
          <w:b w:val="0"/>
          <w:sz w:val="22"/>
          <w:szCs w:val="22"/>
          <w:vertAlign w:val="baseline"/>
        </w:rPr>
      </w:pPr>
      <w:r w:rsidDel="00000000" w:rsidR="00000000" w:rsidRPr="00000000">
        <w:rPr>
          <w:b w:val="1"/>
          <w:sz w:val="22"/>
          <w:szCs w:val="22"/>
          <w:vertAlign w:val="baseline"/>
          <w:rtl w:val="0"/>
        </w:rPr>
        <w:t xml:space="preserve">Evaluation:</w:t>
      </w:r>
      <w:r w:rsidDel="00000000" w:rsidR="00000000" w:rsidRPr="00000000">
        <w:rPr>
          <w:rtl w:val="0"/>
        </w:rPr>
      </w:r>
    </w:p>
    <w:p w:rsidR="00000000" w:rsidDel="00000000" w:rsidP="00000000" w:rsidRDefault="00000000" w:rsidRPr="00000000" w14:paraId="00000043">
      <w:pPr>
        <w:rPr>
          <w:b w:val="0"/>
          <w:sz w:val="22"/>
          <w:szCs w:val="22"/>
          <w:vertAlign w:val="baseline"/>
        </w:rPr>
      </w:pPr>
      <w:r w:rsidDel="00000000" w:rsidR="00000000" w:rsidRPr="00000000">
        <w:rPr>
          <w:sz w:val="22"/>
          <w:szCs w:val="22"/>
          <w:vertAlign w:val="baseline"/>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0-5% Case Studies</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0-5% Project(s)</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0-5% Quizzes</w:t>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0-5% Research</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15-20% Final Exam</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0-5% Essays</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10% Class Participation</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40% Exams</w:t>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0-5% Presentations</w:t>
        <w:tab/>
        <w:tab/>
        <w:tab/>
      </w:r>
    </w:p>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4F">
      <w:pPr>
        <w:ind w:right="-720"/>
        <w:rPr>
          <w:b w:val="0"/>
          <w:sz w:val="22"/>
          <w:szCs w:val="22"/>
          <w:vertAlign w:val="baseline"/>
        </w:rPr>
      </w:pPr>
      <w:r w:rsidDel="00000000" w:rsidR="00000000" w:rsidRPr="00000000">
        <w:rPr>
          <w:sz w:val="22"/>
          <w:szCs w:val="22"/>
          <w:vertAlign w:val="baseline"/>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050">
      <w:pPr>
        <w:ind w:right="-720"/>
        <w:rPr>
          <w:sz w:val="22"/>
          <w:szCs w:val="22"/>
          <w:vertAlign w:val="baseline"/>
        </w:rPr>
      </w:pPr>
      <w:r w:rsidDel="00000000" w:rsidR="00000000" w:rsidRPr="00000000">
        <w:rPr>
          <w:sz w:val="22"/>
          <w:szCs w:val="22"/>
          <w:vertAlign w:val="baseline"/>
          <w:rtl w:val="0"/>
        </w:rPr>
        <w:tab/>
        <w:tab/>
        <w:tab/>
        <w:t xml:space="preserve">A – 90 – 100% </w:t>
      </w:r>
    </w:p>
    <w:p w:rsidR="00000000" w:rsidDel="00000000" w:rsidP="00000000" w:rsidRDefault="00000000" w:rsidRPr="00000000" w14:paraId="00000051">
      <w:pPr>
        <w:ind w:right="-720"/>
        <w:rPr>
          <w:sz w:val="22"/>
          <w:szCs w:val="22"/>
          <w:vertAlign w:val="baseline"/>
        </w:rPr>
      </w:pPr>
      <w:r w:rsidDel="00000000" w:rsidR="00000000" w:rsidRPr="00000000">
        <w:rPr>
          <w:sz w:val="22"/>
          <w:szCs w:val="22"/>
          <w:vertAlign w:val="baseline"/>
          <w:rtl w:val="0"/>
        </w:rPr>
        <w:tab/>
        <w:tab/>
        <w:tab/>
        <w:t xml:space="preserve">B – 80 – 89%</w:t>
      </w:r>
    </w:p>
    <w:p w:rsidR="00000000" w:rsidDel="00000000" w:rsidP="00000000" w:rsidRDefault="00000000" w:rsidRPr="00000000" w14:paraId="00000052">
      <w:pPr>
        <w:ind w:right="-720"/>
        <w:rPr>
          <w:sz w:val="22"/>
          <w:szCs w:val="22"/>
          <w:vertAlign w:val="baseline"/>
        </w:rPr>
      </w:pPr>
      <w:r w:rsidDel="00000000" w:rsidR="00000000" w:rsidRPr="00000000">
        <w:rPr>
          <w:sz w:val="22"/>
          <w:szCs w:val="22"/>
          <w:vertAlign w:val="baseline"/>
          <w:rtl w:val="0"/>
        </w:rPr>
        <w:tab/>
        <w:tab/>
        <w:tab/>
        <w:t xml:space="preserve">C – 70 – 79%</w:t>
      </w:r>
    </w:p>
    <w:p w:rsidR="00000000" w:rsidDel="00000000" w:rsidP="00000000" w:rsidRDefault="00000000" w:rsidRPr="00000000" w14:paraId="00000053">
      <w:pPr>
        <w:ind w:right="-720"/>
        <w:rPr>
          <w:sz w:val="22"/>
          <w:szCs w:val="22"/>
          <w:vertAlign w:val="baseline"/>
        </w:rPr>
      </w:pPr>
      <w:r w:rsidDel="00000000" w:rsidR="00000000" w:rsidRPr="00000000">
        <w:rPr>
          <w:sz w:val="22"/>
          <w:szCs w:val="22"/>
          <w:vertAlign w:val="baseline"/>
          <w:rtl w:val="0"/>
        </w:rPr>
        <w:tab/>
        <w:tab/>
        <w:tab/>
        <w:t xml:space="preserve">D – 60 – 69%</w:t>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ab/>
        <w:tab/>
        <w:tab/>
        <w:t xml:space="preserve">F – 59% and below</w:t>
      </w:r>
    </w:p>
    <w:p w:rsidR="00000000" w:rsidDel="00000000" w:rsidP="00000000" w:rsidRDefault="00000000" w:rsidRPr="00000000" w14:paraId="00000055">
      <w:pPr>
        <w:rPr>
          <w:b w:val="0"/>
          <w:sz w:val="22"/>
          <w:szCs w:val="22"/>
          <w:vertAlign w:val="baseline"/>
        </w:rPr>
      </w:pPr>
      <w:r w:rsidDel="00000000" w:rsidR="00000000" w:rsidRPr="00000000">
        <w:rPr>
          <w:rtl w:val="0"/>
        </w:rPr>
      </w:r>
    </w:p>
    <w:p w:rsidR="00000000" w:rsidDel="00000000" w:rsidP="00000000" w:rsidRDefault="00000000" w:rsidRPr="00000000" w14:paraId="00000056">
      <w:pPr>
        <w:rPr>
          <w:b w:val="0"/>
          <w:sz w:val="22"/>
          <w:szCs w:val="22"/>
          <w:vertAlign w:val="baseline"/>
        </w:rPr>
      </w:pP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b w:val="1"/>
          <w:sz w:val="22"/>
          <w:szCs w:val="22"/>
          <w:vertAlign w:val="baseline"/>
          <w:rtl w:val="0"/>
        </w:rPr>
        <w:t xml:space="preserve">Attendance</w:t>
      </w: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sz w:val="22"/>
          <w:szCs w:val="22"/>
          <w:u w:val="single"/>
          <w:vertAlign w:val="baseline"/>
          <w:rtl w:val="0"/>
        </w:rPr>
        <w:t xml:space="preserve">Lecture</w:t>
      </w:r>
      <w:r w:rsidDel="00000000" w:rsidR="00000000" w:rsidRPr="00000000">
        <w:rPr>
          <w:sz w:val="22"/>
          <w:szCs w:val="22"/>
          <w:vertAlign w:val="baseline"/>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05A">
      <w:pPr>
        <w:rPr>
          <w:sz w:val="20"/>
          <w:szCs w:val="20"/>
          <w:vertAlign w:val="baseline"/>
        </w:rPr>
      </w:pPr>
      <w:r w:rsidDel="00000000" w:rsidR="00000000" w:rsidRPr="00000000">
        <w:rPr>
          <w:rtl w:val="0"/>
        </w:rPr>
      </w:r>
    </w:p>
    <w:p w:rsidR="00000000" w:rsidDel="00000000" w:rsidP="00000000" w:rsidRDefault="00000000" w:rsidRPr="00000000" w14:paraId="0000005B">
      <w:pPr>
        <w:rPr>
          <w:sz w:val="22"/>
          <w:szCs w:val="22"/>
          <w:vertAlign w:val="baseline"/>
        </w:rPr>
      </w:pPr>
      <w:r w:rsidDel="00000000" w:rsidR="00000000" w:rsidRPr="00000000">
        <w:rPr>
          <w:sz w:val="22"/>
          <w:szCs w:val="22"/>
          <w:u w:val="single"/>
          <w:vertAlign w:val="baseline"/>
          <w:rtl w:val="0"/>
        </w:rPr>
        <w:t xml:space="preserve">Lab</w:t>
      </w:r>
      <w:r w:rsidDel="00000000" w:rsidR="00000000" w:rsidRPr="00000000">
        <w:rPr>
          <w:sz w:val="22"/>
          <w:szCs w:val="22"/>
          <w:vertAlign w:val="baseline"/>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05C">
      <w:pPr>
        <w:rPr>
          <w:sz w:val="20"/>
          <w:szCs w:val="20"/>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u w:val="single"/>
          <w:vertAlign w:val="baseline"/>
          <w:rtl w:val="0"/>
        </w:rPr>
        <w:t xml:space="preserve">Quizzes</w:t>
      </w:r>
      <w:r w:rsidDel="00000000" w:rsidR="00000000" w:rsidRPr="00000000">
        <w:rPr>
          <w:sz w:val="22"/>
          <w:szCs w:val="22"/>
          <w:vertAlign w:val="baseline"/>
          <w:rtl w:val="0"/>
        </w:rPr>
        <w:t xml:space="preserve">:  There will be no make-ups for quizzes.</w:t>
      </w:r>
    </w:p>
    <w:p w:rsidR="00000000" w:rsidDel="00000000" w:rsidP="00000000" w:rsidRDefault="00000000" w:rsidRPr="00000000" w14:paraId="0000005E">
      <w:pPr>
        <w:rPr>
          <w:sz w:val="20"/>
          <w:szCs w:val="20"/>
          <w:vertAlign w:val="baseline"/>
        </w:rPr>
      </w:pPr>
      <w:r w:rsidDel="00000000" w:rsidR="00000000" w:rsidRPr="00000000">
        <w:rPr>
          <w:rtl w:val="0"/>
        </w:rPr>
      </w:r>
    </w:p>
    <w:p w:rsidR="00000000" w:rsidDel="00000000" w:rsidP="00000000" w:rsidRDefault="00000000" w:rsidRPr="00000000" w14:paraId="0000005F">
      <w:pPr>
        <w:rPr>
          <w:sz w:val="22"/>
          <w:szCs w:val="22"/>
          <w:vertAlign w:val="baseline"/>
        </w:rPr>
      </w:pPr>
      <w:r w:rsidDel="00000000" w:rsidR="00000000" w:rsidRPr="00000000">
        <w:rPr>
          <w:sz w:val="22"/>
          <w:szCs w:val="22"/>
          <w:u w:val="single"/>
          <w:vertAlign w:val="baseline"/>
          <w:rtl w:val="0"/>
        </w:rPr>
        <w:t xml:space="preserve">Tests</w:t>
      </w:r>
      <w:r w:rsidDel="00000000" w:rsidR="00000000" w:rsidRPr="00000000">
        <w:rPr>
          <w:sz w:val="22"/>
          <w:szCs w:val="22"/>
          <w:vertAlign w:val="baseline"/>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vertAlign w:val="baseline"/>
          <w:rtl w:val="0"/>
        </w:rPr>
        <w:t xml:space="preserve"> </w:t>
      </w:r>
      <w:r w:rsidDel="00000000" w:rsidR="00000000" w:rsidRPr="00000000">
        <w:rPr>
          <w:sz w:val="22"/>
          <w:szCs w:val="22"/>
          <w:vertAlign w:val="baseline"/>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060">
      <w:pPr>
        <w:rPr>
          <w:sz w:val="22"/>
          <w:szCs w:val="22"/>
          <w:vertAlign w:val="baseline"/>
        </w:rPr>
      </w:pPr>
      <w:r w:rsidDel="00000000" w:rsidR="00000000" w:rsidRPr="00000000">
        <w:rPr>
          <w:rtl w:val="0"/>
        </w:rPr>
      </w:r>
    </w:p>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If you are late to any test, including the final exam, your score will be dropped one grade.</w:t>
      </w:r>
    </w:p>
    <w:p w:rsidR="00000000" w:rsidDel="00000000" w:rsidP="00000000" w:rsidRDefault="00000000" w:rsidRPr="00000000" w14:paraId="00000065">
      <w:pPr>
        <w:rPr>
          <w:sz w:val="20"/>
          <w:szCs w:val="20"/>
          <w:vertAlign w:val="baseline"/>
        </w:rPr>
      </w:pPr>
      <w:r w:rsidDel="00000000" w:rsidR="00000000" w:rsidRPr="00000000">
        <w:rPr>
          <w:rtl w:val="0"/>
        </w:rPr>
      </w:r>
    </w:p>
    <w:p w:rsidR="00000000" w:rsidDel="00000000" w:rsidP="00000000" w:rsidRDefault="00000000" w:rsidRPr="00000000" w14:paraId="00000066">
      <w:pPr>
        <w:ind w:right="-720"/>
        <w:rPr>
          <w:b w:val="0"/>
          <w:vertAlign w:val="baseline"/>
        </w:rPr>
      </w:pPr>
      <w:r w:rsidDel="00000000" w:rsidR="00000000" w:rsidRPr="00000000">
        <w:rPr>
          <w:rtl w:val="0"/>
        </w:rPr>
      </w:r>
    </w:p>
    <w:p w:rsidR="00000000" w:rsidDel="00000000" w:rsidP="00000000" w:rsidRDefault="00000000" w:rsidRPr="00000000" w14:paraId="00000067">
      <w:pPr>
        <w:ind w:right="-720"/>
        <w:rPr>
          <w:b w:val="0"/>
          <w:u w:val="single"/>
          <w:vertAlign w:val="baseline"/>
        </w:rPr>
      </w:pPr>
      <w:r w:rsidDel="00000000" w:rsidR="00000000" w:rsidRPr="00000000">
        <w:rPr>
          <w:b w:val="1"/>
          <w:u w:val="single"/>
          <w:vertAlign w:val="baseline"/>
          <w:rtl w:val="0"/>
        </w:rPr>
        <w:t xml:space="preserve">College Policies:</w:t>
      </w: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b w:val="0"/>
          <w:sz w:val="22"/>
          <w:szCs w:val="22"/>
          <w:vertAlign w:val="baseline"/>
        </w:rPr>
      </w:pPr>
      <w:r w:rsidDel="00000000" w:rsidR="00000000" w:rsidRPr="00000000">
        <w:rPr>
          <w:b w:val="1"/>
          <w:sz w:val="22"/>
          <w:szCs w:val="22"/>
          <w:vertAlign w:val="baseline"/>
          <w:rtl w:val="0"/>
        </w:rPr>
        <w:t xml:space="preserve">Cheating &amp; Plagiarism</w:t>
      </w:r>
      <w:r w:rsidDel="00000000" w:rsidR="00000000" w:rsidRPr="00000000">
        <w:rPr>
          <w:rtl w:val="0"/>
        </w:rPr>
      </w:r>
    </w:p>
    <w:p w:rsidR="00000000" w:rsidDel="00000000" w:rsidP="00000000" w:rsidRDefault="00000000" w:rsidRPr="00000000" w14:paraId="0000006A">
      <w:pPr>
        <w:rPr>
          <w:sz w:val="22"/>
          <w:szCs w:val="22"/>
          <w:vertAlign w:val="baseline"/>
        </w:rPr>
      </w:pPr>
      <w:r w:rsidDel="00000000" w:rsidR="00000000" w:rsidRPr="00000000">
        <w:rPr>
          <w:sz w:val="22"/>
          <w:szCs w:val="22"/>
          <w:vertAlign w:val="baseline"/>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06B">
      <w:pPr>
        <w:rPr>
          <w:b w:val="0"/>
          <w:sz w:val="22"/>
          <w:szCs w:val="22"/>
          <w:vertAlign w:val="baseline"/>
        </w:rPr>
      </w:pPr>
      <w:r w:rsidDel="00000000" w:rsidR="00000000" w:rsidRPr="00000000">
        <w:rPr>
          <w:b w:val="1"/>
          <w:sz w:val="22"/>
          <w:szCs w:val="22"/>
          <w:vertAlign w:val="baseline"/>
          <w:rtl w:val="0"/>
        </w:rPr>
        <w:t xml:space="preserve">Cheating is: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p>
    <w:p w:rsidR="00000000" w:rsidDel="00000000" w:rsidP="00000000" w:rsidRDefault="00000000" w:rsidRPr="00000000" w14:paraId="00000071">
      <w:pPr>
        <w:rPr>
          <w:b w:val="0"/>
          <w:sz w:val="22"/>
          <w:szCs w:val="22"/>
          <w:vertAlign w:val="baseline"/>
        </w:rPr>
      </w:pPr>
      <w:r w:rsidDel="00000000" w:rsidR="00000000" w:rsidRPr="00000000">
        <w:rPr>
          <w:b w:val="1"/>
          <w:sz w:val="22"/>
          <w:szCs w:val="22"/>
          <w:vertAlign w:val="baseline"/>
          <w:rtl w:val="0"/>
        </w:rPr>
        <w:t xml:space="preserve">Consequences, Per School Year:</w:t>
      </w:r>
      <w:r w:rsidDel="00000000" w:rsidR="00000000" w:rsidRPr="00000000">
        <w:rPr>
          <w:rtl w:val="0"/>
        </w:rPr>
      </w:r>
    </w:p>
    <w:p w:rsidR="00000000" w:rsidDel="00000000" w:rsidP="00000000" w:rsidRDefault="00000000" w:rsidRPr="00000000" w14:paraId="00000072">
      <w:pPr>
        <w:rPr>
          <w:sz w:val="22"/>
          <w:szCs w:val="22"/>
          <w:vertAlign w:val="baseline"/>
        </w:rPr>
      </w:pPr>
      <w:r w:rsidDel="00000000" w:rsidR="00000000" w:rsidRPr="00000000">
        <w:rPr>
          <w:b w:val="1"/>
          <w:i w:val="1"/>
          <w:sz w:val="22"/>
          <w:szCs w:val="22"/>
          <w:vertAlign w:val="baseline"/>
          <w:rtl w:val="0"/>
        </w:rPr>
        <w:t xml:space="preserve">1st Offense -</w:t>
      </w:r>
      <w:r w:rsidDel="00000000" w:rsidR="00000000" w:rsidRPr="00000000">
        <w:rPr>
          <w:sz w:val="22"/>
          <w:szCs w:val="22"/>
          <w:vertAlign w:val="baseline"/>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073">
      <w:pPr>
        <w:rPr>
          <w:sz w:val="22"/>
          <w:szCs w:val="22"/>
          <w:vertAlign w:val="baseline"/>
        </w:rPr>
      </w:pPr>
      <w:r w:rsidDel="00000000" w:rsidR="00000000" w:rsidRPr="00000000">
        <w:rPr>
          <w:b w:val="1"/>
          <w:i w:val="1"/>
          <w:sz w:val="22"/>
          <w:szCs w:val="22"/>
          <w:vertAlign w:val="baseline"/>
          <w:rtl w:val="0"/>
        </w:rPr>
        <w:t xml:space="preserve">2nd Offense -</w:t>
      </w:r>
      <w:r w:rsidDel="00000000" w:rsidR="00000000" w:rsidRPr="00000000">
        <w:rPr>
          <w:sz w:val="22"/>
          <w:szCs w:val="22"/>
          <w:vertAlign w:val="baseline"/>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074">
      <w:pPr>
        <w:rPr>
          <w:sz w:val="22"/>
          <w:szCs w:val="22"/>
          <w:vertAlign w:val="baseline"/>
        </w:rPr>
      </w:pPr>
      <w:r w:rsidDel="00000000" w:rsidR="00000000" w:rsidRPr="00000000">
        <w:rPr>
          <w:b w:val="1"/>
          <w:i w:val="1"/>
          <w:sz w:val="22"/>
          <w:szCs w:val="22"/>
          <w:vertAlign w:val="baseline"/>
          <w:rtl w:val="0"/>
        </w:rPr>
        <w:t xml:space="preserve">3rd Offense -</w:t>
      </w:r>
      <w:r w:rsidDel="00000000" w:rsidR="00000000" w:rsidRPr="00000000">
        <w:rPr>
          <w:sz w:val="22"/>
          <w:szCs w:val="22"/>
          <w:vertAlign w:val="baseline"/>
          <w:rtl w:val="0"/>
        </w:rPr>
        <w:t xml:space="preserve"> Recommendation for transfer.</w:t>
      </w:r>
    </w:p>
    <w:p w:rsidR="00000000" w:rsidDel="00000000" w:rsidP="00000000" w:rsidRDefault="00000000" w:rsidRPr="00000000" w14:paraId="00000075">
      <w:pPr>
        <w:rPr>
          <w:sz w:val="22"/>
          <w:szCs w:val="22"/>
          <w:vertAlign w:val="baseline"/>
        </w:rPr>
      </w:pPr>
      <w:r w:rsidDel="00000000" w:rsidR="00000000" w:rsidRPr="00000000">
        <w:rPr>
          <w:rtl w:val="0"/>
        </w:rPr>
      </w:r>
    </w:p>
    <w:p w:rsidR="00000000" w:rsidDel="00000000" w:rsidP="00000000" w:rsidRDefault="00000000" w:rsidRPr="00000000" w14:paraId="00000076">
      <w:pPr>
        <w:rPr>
          <w:sz w:val="22"/>
          <w:szCs w:val="22"/>
          <w:vertAlign w:val="baseline"/>
        </w:rPr>
      </w:pPr>
      <w:r w:rsidDel="00000000" w:rsidR="00000000" w:rsidRPr="00000000">
        <w:rPr>
          <w:sz w:val="22"/>
          <w:szCs w:val="22"/>
          <w:vertAlign w:val="baseline"/>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077">
      <w:pPr>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sz w:val="22"/>
          <w:szCs w:val="22"/>
          <w:vertAlign w:val="baseline"/>
          <w:rtl w:val="0"/>
        </w:rPr>
        <w:t xml:space="preserve">Each student is expected to assist in the overall environment of the classroom making it conducive to learning.</w:t>
      </w:r>
    </w:p>
    <w:p w:rsidR="00000000" w:rsidDel="00000000" w:rsidP="00000000" w:rsidRDefault="00000000" w:rsidRPr="00000000" w14:paraId="00000079">
      <w:pPr>
        <w:rPr>
          <w:b w:val="0"/>
          <w:sz w:val="22"/>
          <w:szCs w:val="22"/>
          <w:vertAlign w:val="baseline"/>
        </w:rPr>
      </w:pPr>
      <w:r w:rsidDel="00000000" w:rsidR="00000000" w:rsidRPr="00000000">
        <w:rPr>
          <w:rtl w:val="0"/>
        </w:rPr>
      </w:r>
    </w:p>
    <w:p w:rsidR="00000000" w:rsidDel="00000000" w:rsidP="00000000" w:rsidRDefault="00000000" w:rsidRPr="00000000" w14:paraId="0000007A">
      <w:pPr>
        <w:rPr>
          <w:b w:val="0"/>
          <w:sz w:val="22"/>
          <w:szCs w:val="22"/>
          <w:vertAlign w:val="baseline"/>
        </w:rPr>
      </w:pPr>
      <w:r w:rsidDel="00000000" w:rsidR="00000000" w:rsidRPr="00000000">
        <w:rPr>
          <w:b w:val="1"/>
          <w:sz w:val="22"/>
          <w:szCs w:val="22"/>
          <w:vertAlign w:val="baseline"/>
          <w:rtl w:val="0"/>
        </w:rPr>
        <w:t xml:space="preserve">Accommodations for Students with Disabilities</w:t>
      </w:r>
      <w:r w:rsidDel="00000000" w:rsidR="00000000" w:rsidRPr="00000000">
        <w:rPr>
          <w:rtl w:val="0"/>
        </w:rPr>
      </w:r>
    </w:p>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07C">
      <w:pPr>
        <w:rPr>
          <w:sz w:val="22"/>
          <w:szCs w:val="22"/>
          <w:vertAlign w:val="baseline"/>
        </w:rPr>
      </w:pP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b w:val="1"/>
          <w:color w:val="222222"/>
          <w:sz w:val="22"/>
          <w:szCs w:val="22"/>
          <w:highlight w:val="white"/>
          <w:vertAlign w:val="baselin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07E">
      <w:pPr>
        <w:rPr>
          <w:b w:val="0"/>
          <w:sz w:val="22"/>
          <w:szCs w:val="22"/>
          <w:vertAlign w:val="baseline"/>
        </w:rPr>
      </w:pPr>
      <w:r w:rsidDel="00000000" w:rsidR="00000000" w:rsidRPr="00000000">
        <w:rPr>
          <w:rtl w:val="0"/>
        </w:rPr>
      </w:r>
    </w:p>
    <w:p w:rsidR="00000000" w:rsidDel="00000000" w:rsidP="00000000" w:rsidRDefault="00000000" w:rsidRPr="00000000" w14:paraId="0000007F">
      <w:pPr>
        <w:rPr>
          <w:sz w:val="22"/>
          <w:szCs w:val="22"/>
          <w:vertAlign w:val="baseline"/>
        </w:rPr>
      </w:pPr>
      <w:r w:rsidDel="00000000" w:rsidR="00000000" w:rsidRPr="00000000">
        <w:rPr>
          <w:b w:val="1"/>
          <w:sz w:val="22"/>
          <w:szCs w:val="22"/>
          <w:vertAlign w:val="baseline"/>
          <w:rtl w:val="0"/>
        </w:rPr>
        <w:t xml:space="preserve">Work Ethic - </w:t>
      </w:r>
      <w:r w:rsidDel="00000000" w:rsidR="00000000" w:rsidRPr="00000000">
        <w:rPr>
          <w:sz w:val="22"/>
          <w:szCs w:val="22"/>
          <w:vertAlign w:val="baseline"/>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080">
      <w:pPr>
        <w:rPr>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2"/>
        </w:numPr>
        <w:ind w:left="360" w:hanging="360"/>
        <w:rPr>
          <w:sz w:val="22"/>
          <w:szCs w:val="22"/>
          <w:vertAlign w:val="baseline"/>
        </w:rPr>
      </w:pPr>
      <w:r w:rsidDel="00000000" w:rsidR="00000000" w:rsidRPr="00000000">
        <w:rPr>
          <w:sz w:val="22"/>
          <w:szCs w:val="22"/>
          <w:vertAlign w:val="baseline"/>
          <w:rtl w:val="0"/>
        </w:rPr>
        <w:t xml:space="preserve">Punctual:  It is customary to arrive at least 5 minutes before work begins.  Individuals will be terminated if they are not punctual.</w:t>
      </w:r>
    </w:p>
    <w:p w:rsidR="00000000" w:rsidDel="00000000" w:rsidP="00000000" w:rsidRDefault="00000000" w:rsidRPr="00000000" w14:paraId="00000082">
      <w:pPr>
        <w:numPr>
          <w:ilvl w:val="0"/>
          <w:numId w:val="2"/>
        </w:numPr>
        <w:ind w:left="360" w:hanging="360"/>
        <w:rPr>
          <w:sz w:val="22"/>
          <w:szCs w:val="22"/>
          <w:vertAlign w:val="baseline"/>
        </w:rPr>
      </w:pPr>
      <w:r w:rsidDel="00000000" w:rsidR="00000000" w:rsidRPr="00000000">
        <w:rPr>
          <w:sz w:val="22"/>
          <w:szCs w:val="22"/>
          <w:vertAlign w:val="baseline"/>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083">
      <w:pPr>
        <w:numPr>
          <w:ilvl w:val="0"/>
          <w:numId w:val="2"/>
        </w:numPr>
        <w:ind w:left="360" w:hanging="360"/>
        <w:rPr>
          <w:sz w:val="22"/>
          <w:szCs w:val="22"/>
          <w:vertAlign w:val="baseline"/>
        </w:rPr>
      </w:pPr>
      <w:r w:rsidDel="00000000" w:rsidR="00000000" w:rsidRPr="00000000">
        <w:rPr>
          <w:sz w:val="22"/>
          <w:szCs w:val="22"/>
          <w:vertAlign w:val="baseline"/>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084">
      <w:pPr>
        <w:rPr>
          <w:sz w:val="22"/>
          <w:szCs w:val="22"/>
          <w:vertAlign w:val="baseline"/>
        </w:rPr>
      </w:pPr>
      <w:r w:rsidDel="00000000" w:rsidR="00000000" w:rsidRPr="00000000">
        <w:rPr>
          <w:rtl w:val="0"/>
        </w:rPr>
      </w:r>
    </w:p>
    <w:p w:rsidR="00000000" w:rsidDel="00000000" w:rsidP="00000000" w:rsidRDefault="00000000" w:rsidRPr="00000000" w14:paraId="00000085">
      <w:pPr>
        <w:rPr>
          <w:sz w:val="22"/>
          <w:szCs w:val="22"/>
          <w:vertAlign w:val="baseline"/>
        </w:rPr>
      </w:pPr>
      <w:r w:rsidDel="00000000" w:rsidR="00000000" w:rsidRPr="00000000">
        <w:rPr>
          <w:b w:val="1"/>
          <w:sz w:val="22"/>
          <w:szCs w:val="22"/>
          <w:vertAlign w:val="baseline"/>
          <w:rtl w:val="0"/>
        </w:rPr>
        <w:t xml:space="preserve">Language -</w:t>
      </w:r>
      <w:r w:rsidDel="00000000" w:rsidR="00000000" w:rsidRPr="00000000">
        <w:rPr>
          <w:sz w:val="22"/>
          <w:szCs w:val="22"/>
          <w:vertAlign w:val="baseline"/>
          <w:rtl w:val="0"/>
        </w:rPr>
        <w:t xml:space="preserve"> English is expected to be spoken in class for the following reasons:</w:t>
      </w:r>
    </w:p>
    <w:p w:rsidR="00000000" w:rsidDel="00000000" w:rsidP="00000000" w:rsidRDefault="00000000" w:rsidRPr="00000000" w14:paraId="00000086">
      <w:pPr>
        <w:numPr>
          <w:ilvl w:val="0"/>
          <w:numId w:val="3"/>
        </w:numPr>
        <w:ind w:left="360" w:hanging="360"/>
        <w:rPr>
          <w:sz w:val="22"/>
          <w:szCs w:val="22"/>
          <w:vertAlign w:val="baseline"/>
        </w:rPr>
      </w:pPr>
      <w:r w:rsidDel="00000000" w:rsidR="00000000" w:rsidRPr="00000000">
        <w:rPr>
          <w:sz w:val="22"/>
          <w:szCs w:val="22"/>
          <w:vertAlign w:val="baseline"/>
          <w:rtl w:val="0"/>
        </w:rPr>
        <w:t xml:space="preserve">All course content and materials are presented in English and class discussions all take place in English.</w:t>
      </w:r>
    </w:p>
    <w:p w:rsidR="00000000" w:rsidDel="00000000" w:rsidP="00000000" w:rsidRDefault="00000000" w:rsidRPr="00000000" w14:paraId="00000087">
      <w:pPr>
        <w:numPr>
          <w:ilvl w:val="0"/>
          <w:numId w:val="3"/>
        </w:numPr>
        <w:ind w:left="360" w:hanging="360"/>
        <w:rPr>
          <w:sz w:val="22"/>
          <w:szCs w:val="22"/>
          <w:vertAlign w:val="baseline"/>
        </w:rPr>
      </w:pPr>
      <w:r w:rsidDel="00000000" w:rsidR="00000000" w:rsidRPr="00000000">
        <w:rPr>
          <w:sz w:val="22"/>
          <w:szCs w:val="22"/>
          <w:vertAlign w:val="baseline"/>
          <w:rtl w:val="0"/>
        </w:rPr>
        <w:t xml:space="preserve">All lab activities are conducted in groups and must have effective communication between all group members.</w:t>
      </w:r>
    </w:p>
    <w:p w:rsidR="00000000" w:rsidDel="00000000" w:rsidP="00000000" w:rsidRDefault="00000000" w:rsidRPr="00000000" w14:paraId="00000088">
      <w:pPr>
        <w:numPr>
          <w:ilvl w:val="0"/>
          <w:numId w:val="3"/>
        </w:numPr>
        <w:ind w:left="360" w:hanging="360"/>
        <w:rPr>
          <w:sz w:val="22"/>
          <w:szCs w:val="22"/>
          <w:vertAlign w:val="baseline"/>
        </w:rPr>
      </w:pPr>
      <w:r w:rsidDel="00000000" w:rsidR="00000000" w:rsidRPr="00000000">
        <w:rPr>
          <w:sz w:val="22"/>
          <w:szCs w:val="22"/>
          <w:vertAlign w:val="baseline"/>
          <w:rtl w:val="0"/>
        </w:rPr>
        <w:t xml:space="preserve">Activities can be hazardous and it is vital that instructors receive feedback in English to ensure safe practices.</w:t>
      </w:r>
    </w:p>
    <w:p w:rsidR="00000000" w:rsidDel="00000000" w:rsidP="00000000" w:rsidRDefault="00000000" w:rsidRPr="00000000" w14:paraId="00000089">
      <w:pPr>
        <w:numPr>
          <w:ilvl w:val="0"/>
          <w:numId w:val="3"/>
        </w:numPr>
        <w:ind w:left="360" w:hanging="360"/>
        <w:rPr>
          <w:sz w:val="22"/>
          <w:szCs w:val="22"/>
          <w:vertAlign w:val="baseline"/>
        </w:rPr>
      </w:pPr>
      <w:r w:rsidDel="00000000" w:rsidR="00000000" w:rsidRPr="00000000">
        <w:rPr>
          <w:sz w:val="22"/>
          <w:szCs w:val="22"/>
          <w:vertAlign w:val="baseline"/>
          <w:rtl w:val="0"/>
        </w:rPr>
        <w:t xml:space="preserve">This policy is designed so that instructors and all students may communicate in a common language.</w:t>
      </w:r>
    </w:p>
    <w:p w:rsidR="00000000" w:rsidDel="00000000" w:rsidP="00000000" w:rsidRDefault="00000000" w:rsidRPr="00000000" w14:paraId="0000008A">
      <w:pPr>
        <w:numPr>
          <w:ilvl w:val="0"/>
          <w:numId w:val="3"/>
        </w:numPr>
        <w:ind w:left="360" w:hanging="360"/>
        <w:rPr>
          <w:sz w:val="22"/>
          <w:szCs w:val="22"/>
          <w:vertAlign w:val="baseline"/>
        </w:rPr>
      </w:pPr>
      <w:r w:rsidDel="00000000" w:rsidR="00000000" w:rsidRPr="00000000">
        <w:rPr>
          <w:sz w:val="22"/>
          <w:szCs w:val="22"/>
          <w:vertAlign w:val="baseline"/>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08B">
      <w:pPr>
        <w:rPr>
          <w:sz w:val="22"/>
          <w:szCs w:val="22"/>
          <w:vertAlign w:val="baseline"/>
        </w:rPr>
      </w:pPr>
      <w:r w:rsidDel="00000000" w:rsidR="00000000" w:rsidRPr="00000000">
        <w:rPr>
          <w:rtl w:val="0"/>
        </w:rPr>
      </w:r>
    </w:p>
    <w:p w:rsidR="00000000" w:rsidDel="00000000" w:rsidP="00000000" w:rsidRDefault="00000000" w:rsidRPr="00000000" w14:paraId="0000008C">
      <w:pPr>
        <w:rPr>
          <w:b w:val="0"/>
          <w:sz w:val="22"/>
          <w:szCs w:val="22"/>
          <w:vertAlign w:val="baseline"/>
        </w:rPr>
      </w:pPr>
      <w:r w:rsidDel="00000000" w:rsidR="00000000" w:rsidRPr="00000000">
        <w:rPr>
          <w:b w:val="1"/>
          <w:sz w:val="22"/>
          <w:szCs w:val="22"/>
          <w:vertAlign w:val="baseline"/>
          <w:rtl w:val="0"/>
        </w:rPr>
        <w:t xml:space="preserve">Behavioral Standards</w:t>
      </w:r>
      <w:r w:rsidDel="00000000" w:rsidR="00000000" w:rsidRPr="00000000">
        <w:rPr>
          <w:rtl w:val="0"/>
        </w:rPr>
      </w:r>
    </w:p>
    <w:p w:rsidR="00000000" w:rsidDel="00000000" w:rsidP="00000000" w:rsidRDefault="00000000" w:rsidRPr="00000000" w14:paraId="0000008D">
      <w:pPr>
        <w:numPr>
          <w:ilvl w:val="0"/>
          <w:numId w:val="4"/>
        </w:numPr>
        <w:ind w:left="360" w:hanging="360"/>
        <w:rPr>
          <w:b w:val="0"/>
          <w:sz w:val="22"/>
          <w:szCs w:val="22"/>
          <w:vertAlign w:val="baseline"/>
        </w:rPr>
      </w:pPr>
      <w:r w:rsidDel="00000000" w:rsidR="00000000" w:rsidRPr="00000000">
        <w:rPr>
          <w:sz w:val="22"/>
          <w:szCs w:val="22"/>
          <w:vertAlign w:val="baseline"/>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08E">
      <w:pPr>
        <w:numPr>
          <w:ilvl w:val="0"/>
          <w:numId w:val="4"/>
        </w:numPr>
        <w:ind w:left="360" w:hanging="360"/>
        <w:rPr>
          <w:b w:val="0"/>
          <w:sz w:val="22"/>
          <w:szCs w:val="22"/>
          <w:vertAlign w:val="baseline"/>
        </w:rPr>
      </w:pPr>
      <w:r w:rsidDel="00000000" w:rsidR="00000000" w:rsidRPr="00000000">
        <w:rPr>
          <w:sz w:val="22"/>
          <w:szCs w:val="22"/>
          <w:vertAlign w:val="baseline"/>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08F">
      <w:pPr>
        <w:numPr>
          <w:ilvl w:val="0"/>
          <w:numId w:val="4"/>
        </w:numPr>
        <w:ind w:left="360" w:hanging="360"/>
        <w:rPr>
          <w:b w:val="0"/>
          <w:sz w:val="22"/>
          <w:szCs w:val="22"/>
          <w:vertAlign w:val="baseline"/>
        </w:rPr>
      </w:pPr>
      <w:r w:rsidDel="00000000" w:rsidR="00000000" w:rsidRPr="00000000">
        <w:rPr>
          <w:sz w:val="22"/>
          <w:szCs w:val="22"/>
          <w:vertAlign w:val="baseline"/>
          <w:rtl w:val="0"/>
        </w:rPr>
        <w:t xml:space="preserve">There is </w:t>
      </w:r>
      <w:r w:rsidDel="00000000" w:rsidR="00000000" w:rsidRPr="00000000">
        <w:rPr>
          <w:sz w:val="22"/>
          <w:szCs w:val="22"/>
          <w:u w:val="single"/>
          <w:vertAlign w:val="baseline"/>
          <w:rtl w:val="0"/>
        </w:rPr>
        <w:t xml:space="preserve">no smoking, chewing tobacco, alcohol, or drugs</w:t>
      </w:r>
      <w:r w:rsidDel="00000000" w:rsidR="00000000" w:rsidRPr="00000000">
        <w:rPr>
          <w:sz w:val="22"/>
          <w:szCs w:val="22"/>
          <w:vertAlign w:val="baseline"/>
          <w:rtl w:val="0"/>
        </w:rPr>
        <w:t xml:space="preserve"> allowed in classrooms, shops, or school vehicles.</w:t>
      </w:r>
      <w:r w:rsidDel="00000000" w:rsidR="00000000" w:rsidRPr="00000000">
        <w:rPr>
          <w:rtl w:val="0"/>
        </w:rPr>
      </w:r>
    </w:p>
    <w:p w:rsidR="00000000" w:rsidDel="00000000" w:rsidP="00000000" w:rsidRDefault="00000000" w:rsidRPr="00000000" w14:paraId="00000090">
      <w:pPr>
        <w:numPr>
          <w:ilvl w:val="0"/>
          <w:numId w:val="4"/>
        </w:numPr>
        <w:ind w:left="360" w:hanging="360"/>
        <w:rPr>
          <w:b w:val="0"/>
          <w:sz w:val="22"/>
          <w:szCs w:val="22"/>
          <w:vertAlign w:val="baseline"/>
        </w:rPr>
      </w:pPr>
      <w:r w:rsidDel="00000000" w:rsidR="00000000" w:rsidRPr="00000000">
        <w:rPr>
          <w:sz w:val="22"/>
          <w:szCs w:val="22"/>
          <w:vertAlign w:val="baseline"/>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p w:rsidR="00000000" w:rsidDel="00000000" w:rsidP="00000000" w:rsidRDefault="00000000" w:rsidRPr="00000000" w14:paraId="00000091">
      <w:pPr>
        <w:ind w:left="360" w:firstLine="0"/>
        <w:rPr>
          <w:b w:val="0"/>
          <w:sz w:val="22"/>
          <w:szCs w:val="22"/>
          <w:vertAlign w:val="baseline"/>
        </w:rPr>
      </w:pPr>
      <w:r w:rsidDel="00000000" w:rsidR="00000000" w:rsidRPr="00000000">
        <w:rPr>
          <w:rtl w:val="0"/>
        </w:rPr>
      </w:r>
    </w:p>
    <w:p w:rsidR="00000000" w:rsidDel="00000000" w:rsidP="00000000" w:rsidRDefault="00000000" w:rsidRPr="00000000" w14:paraId="00000092">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3">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4">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5">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6">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7">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8">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9">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A">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B">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C">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D">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E">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9F">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0">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1">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2">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3">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4">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0A5">
      <w:pPr>
        <w:ind w:left="720" w:firstLine="0"/>
        <w:rPr>
          <w:b w:val="0"/>
          <w:sz w:val="22"/>
          <w:szCs w:val="22"/>
          <w:vertAlign w:val="baseline"/>
        </w:rPr>
      </w:pPr>
      <w:r w:rsidDel="00000000" w:rsidR="00000000" w:rsidRPr="00000000">
        <w:rPr>
          <w:rtl w:val="0"/>
        </w:rPr>
      </w:r>
    </w:p>
    <w:tbl>
      <w:tblPr>
        <w:tblStyle w:val="Table1"/>
        <w:tblW w:w="9828.0" w:type="dxa"/>
        <w:jc w:val="left"/>
        <w:tblInd w:w="-108.0" w:type="dxa"/>
        <w:tblLayout w:type="fixed"/>
        <w:tblLook w:val="0000"/>
      </w:tblPr>
      <w:tblGrid>
        <w:gridCol w:w="108"/>
        <w:gridCol w:w="1441"/>
        <w:gridCol w:w="1441"/>
        <w:gridCol w:w="5865"/>
        <w:gridCol w:w="973"/>
        <w:tblGridChange w:id="0">
          <w:tblGrid>
            <w:gridCol w:w="108"/>
            <w:gridCol w:w="1441"/>
            <w:gridCol w:w="1441"/>
            <w:gridCol w:w="5865"/>
            <w:gridCol w:w="973"/>
          </w:tblGrid>
        </w:tblGridChange>
      </w:tblGrid>
      <w:tr>
        <w:trPr>
          <w:cantSplit w:val="0"/>
          <w:trHeight w:val="439" w:hRule="atLeast"/>
          <w:tblHeader w:val="0"/>
        </w:trPr>
        <w:tc>
          <w:tcPr>
            <w:gridSpan w:val="5"/>
            <w:tcBorders>
              <w:top w:color="000000" w:space="0" w:sz="0" w:val="nil"/>
              <w:left w:color="000000" w:space="0" w:sz="0" w:val="nil"/>
              <w:bottom w:color="dddddd" w:space="0" w:sz="8" w:val="single"/>
              <w:right w:color="000000" w:space="0" w:sz="0" w:val="nil"/>
            </w:tcBorders>
            <w:vAlign w:val="top"/>
          </w:tcPr>
          <w:p w:rsidR="00000000" w:rsidDel="00000000" w:rsidP="00000000" w:rsidRDefault="00000000" w:rsidRPr="00000000" w14:paraId="000000A6">
            <w:pPr>
              <w:rPr>
                <w:b w:val="0"/>
                <w:vertAlign w:val="baseline"/>
              </w:rPr>
            </w:pPr>
            <w:r w:rsidDel="00000000" w:rsidR="00000000" w:rsidRPr="00000000">
              <w:rPr>
                <w:b w:val="1"/>
                <w:sz w:val="32"/>
                <w:szCs w:val="32"/>
                <w:vertAlign w:val="baseline"/>
                <w:rtl w:val="0"/>
              </w:rPr>
              <w:t xml:space="preserve">Important Dates for Spring 2024</w:t>
            </w:r>
            <w:r w:rsidDel="00000000" w:rsidR="00000000" w:rsidRPr="00000000">
              <w:rPr>
                <w:rtl w:val="0"/>
              </w:rPr>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AB">
            <w:pPr>
              <w:rPr>
                <w:rFonts w:ascii="Arial" w:cs="Arial" w:eastAsia="Arial" w:hAnsi="Arial"/>
                <w:b w:val="0"/>
                <w:smallCaps w:val="0"/>
                <w:color w:val="000000"/>
                <w:sz w:val="19"/>
                <w:szCs w:val="19"/>
                <w:vertAlign w:val="baseline"/>
              </w:rPr>
            </w:pPr>
            <w:r w:rsidDel="00000000" w:rsidR="00000000" w:rsidRPr="00000000">
              <w:rPr>
                <w:rFonts w:ascii="Arial" w:cs="Arial" w:eastAsia="Arial" w:hAnsi="Arial"/>
                <w:b w:val="1"/>
                <w:smallCaps w:val="1"/>
                <w:color w:val="000000"/>
                <w:sz w:val="19"/>
                <w:szCs w:val="19"/>
                <w:vertAlign w:val="baseline"/>
                <w:rtl w:val="0"/>
              </w:rPr>
              <w:t xml:space="preserve">DATE</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AD">
            <w:pPr>
              <w:rPr>
                <w:rFonts w:ascii="Arial" w:cs="Arial" w:eastAsia="Arial" w:hAnsi="Arial"/>
                <w:b w:val="0"/>
                <w:smallCaps w:val="0"/>
                <w:color w:val="000000"/>
                <w:sz w:val="19"/>
                <w:szCs w:val="19"/>
                <w:vertAlign w:val="baseline"/>
              </w:rPr>
            </w:pPr>
            <w:r w:rsidDel="00000000" w:rsidR="00000000" w:rsidRPr="00000000">
              <w:rPr>
                <w:rFonts w:ascii="Arial" w:cs="Arial" w:eastAsia="Arial" w:hAnsi="Arial"/>
                <w:b w:val="1"/>
                <w:smallCaps w:val="1"/>
                <w:color w:val="000000"/>
                <w:sz w:val="19"/>
                <w:szCs w:val="19"/>
                <w:vertAlign w:val="baseline"/>
                <w:rtl w:val="0"/>
              </w:rPr>
              <w:t xml:space="preserve">DAY</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AE">
            <w:pPr>
              <w:rPr>
                <w:rFonts w:ascii="Arial" w:cs="Arial" w:eastAsia="Arial" w:hAnsi="Arial"/>
                <w:b w:val="0"/>
                <w:smallCaps w:val="0"/>
                <w:color w:val="000000"/>
                <w:sz w:val="19"/>
                <w:szCs w:val="19"/>
                <w:vertAlign w:val="baseline"/>
              </w:rPr>
            </w:pPr>
            <w:r w:rsidDel="00000000" w:rsidR="00000000" w:rsidRPr="00000000">
              <w:rPr>
                <w:rFonts w:ascii="Arial" w:cs="Arial" w:eastAsia="Arial" w:hAnsi="Arial"/>
                <w:b w:val="1"/>
                <w:smallCaps w:val="1"/>
                <w:color w:val="000000"/>
                <w:sz w:val="19"/>
                <w:szCs w:val="19"/>
                <w:vertAlign w:val="baseline"/>
                <w:rtl w:val="0"/>
              </w:rPr>
              <w:t xml:space="preserve">EVENT / DEADLINE</w:t>
            </w:r>
            <w:r w:rsidDel="00000000" w:rsidR="00000000" w:rsidRPr="00000000">
              <w:rPr>
                <w:rtl w:val="0"/>
              </w:rPr>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0">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2</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2">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(T)</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3">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Campus re-opens after Winter Break</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5">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7">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8">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add a full-term or short-term Spring 2024 class in person 5:00 p.m.</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A">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C">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(Su)</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D">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add a full-term or short-term Spring 2024 class through Self-Service 11:59 p.m.</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BF">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1">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2">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Start of Spring 2024 semester</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4">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8 - 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6">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7">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Short-term Spring 2024 classes, first nine weeks</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9">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15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B">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C">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Martin Luther King, Jr. Day observed (no classes held, campus closed)</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CE">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0">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1">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drop a Spring 2024 full-term class for full refund</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3">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5">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6">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register for a Spring 2024 full-term class in person with add authorization</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8">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A">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B">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drop a Spring 2024 full-term class to avoid a “W” in person</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D">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DF">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(Su)</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0">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drop a Spring 2024 full-term class to avoid a “W” on Self-Service</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2">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4">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(Su)</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5">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add a Spring 2024 full-term class with add authorization on Self-Service</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7">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February 16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9">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A">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Lincoln Day observance (no classes held, campus closed)</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C">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February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E">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EF">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Washington Day observance (no classes held, campus closed)</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1">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March 1</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3">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4">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Deadline to apply for graduation for Spring 2024 completion</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6">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8">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9">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drop a Spring 2024 full-term class (letter grades assigned after this date)</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B">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March 11 - 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D">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FE">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Short-term Spring 2024 classes, second nine weeks</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0">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March 25 - 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2">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3">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Spring recess (no classes held, campus open Mar 25-28)</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5">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7">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8">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Good Friday observance (no classes held, campus closed) (classes reconvene Apr 1)</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A">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May 13-17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C">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D">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Spring 2024 final exams week</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0F">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1">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2">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Last day to change a Spring 2024 class to/from Pass/No-Pass grading basis</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4">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6">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(F)</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7">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End of Spring 2024 semester/commencement</w:t>
            </w:r>
          </w:p>
        </w:tc>
      </w:tr>
      <w:tr>
        <w:trPr>
          <w:cantSplit w:val="0"/>
          <w:tblHeader w:val="0"/>
        </w:trPr>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9">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May 27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B">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w:t>
            </w:r>
          </w:p>
        </w:tc>
        <w:tc>
          <w:tcPr>
            <w:gridSpan w:val="2"/>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1C">
            <w:pPr>
              <w:rPr>
                <w:rFonts w:ascii="Arial" w:cs="Arial" w:eastAsia="Arial" w:hAnsi="Arial"/>
                <w:color w:val="212529"/>
                <w:sz w:val="19"/>
                <w:szCs w:val="19"/>
                <w:vertAlign w:val="baseline"/>
              </w:rPr>
            </w:pPr>
            <w:r w:rsidDel="00000000" w:rsidR="00000000" w:rsidRPr="00000000">
              <w:rPr>
                <w:rFonts w:ascii="Arial" w:cs="Arial" w:eastAsia="Arial" w:hAnsi="Arial"/>
                <w:color w:val="212529"/>
                <w:sz w:val="19"/>
                <w:szCs w:val="19"/>
                <w:vertAlign w:val="baseline"/>
                <w:rtl w:val="0"/>
              </w:rPr>
              <w:t xml:space="preserve">Memorial Day holiday (campus closed)</w:t>
            </w:r>
          </w:p>
        </w:tc>
      </w:tr>
    </w:tbl>
    <w:p w:rsidR="00000000" w:rsidDel="00000000" w:rsidP="00000000" w:rsidRDefault="00000000" w:rsidRPr="00000000" w14:paraId="0000011E">
      <w:pPr>
        <w:rPr>
          <w:sz w:val="22"/>
          <w:szCs w:val="22"/>
          <w:u w:val="single"/>
          <w:vertAlign w:val="baseline"/>
        </w:rPr>
      </w:pPr>
      <w:r w:rsidDel="00000000" w:rsidR="00000000" w:rsidRPr="00000000">
        <w:rPr>
          <w:rtl w:val="0"/>
        </w:rPr>
      </w:r>
    </w:p>
    <w:p w:rsidR="00000000" w:rsidDel="00000000" w:rsidP="00000000" w:rsidRDefault="00000000" w:rsidRPr="00000000" w14:paraId="0000011F">
      <w:pPr>
        <w:shd w:fill="ffffff" w:val="clear"/>
        <w:ind w:right="288"/>
        <w:rPr>
          <w:sz w:val="20"/>
          <w:szCs w:val="20"/>
          <w:vertAlign w:val="baseline"/>
        </w:rPr>
      </w:pPr>
      <w:r w:rsidDel="00000000" w:rsidR="00000000" w:rsidRPr="00000000">
        <w:rPr>
          <w:sz w:val="20"/>
          <w:szCs w:val="20"/>
          <w:vertAlign w:val="baseline"/>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20">
      <w:pPr>
        <w:rPr>
          <w:rFonts w:ascii="Arial" w:cs="Arial" w:eastAsia="Arial" w:hAnsi="Arial"/>
          <w:sz w:val="21"/>
          <w:szCs w:val="21"/>
          <w:highlight w:val="white"/>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sz w:val="21"/>
          <w:szCs w:val="21"/>
          <w:highlight w:val="white"/>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sz w:val="28"/>
          <w:szCs w:val="28"/>
          <w:vertAlign w:val="baseline"/>
          <w:rtl w:val="0"/>
        </w:rPr>
        <w:t xml:space="preserve">Course Outline</w:t>
      </w:r>
      <w:r w:rsidDel="00000000" w:rsidR="00000000" w:rsidRPr="00000000">
        <w:rPr>
          <w:rFonts w:ascii="Arial" w:cs="Arial" w:eastAsia="Arial" w:hAnsi="Arial"/>
          <w:sz w:val="21"/>
          <w:szCs w:val="21"/>
          <w:vertAlign w:val="baseline"/>
          <w:rtl w:val="0"/>
        </w:rPr>
        <w:br w:type="textWrapping"/>
      </w:r>
      <w:r w:rsidDel="00000000" w:rsidR="00000000" w:rsidRPr="00000000">
        <w:rPr>
          <w:rFonts w:ascii="Arial" w:cs="Arial" w:eastAsia="Arial" w:hAnsi="Arial"/>
          <w:sz w:val="21"/>
          <w:szCs w:val="21"/>
          <w:highlight w:val="white"/>
          <w:vertAlign w:val="baseline"/>
          <w:rtl w:val="0"/>
        </w:rPr>
        <w:t xml:space="preserve">A. The Investigation of Crime</w:t>
      </w:r>
      <w:r w:rsidDel="00000000" w:rsidR="00000000" w:rsidRPr="00000000">
        <w:rPr>
          <w:rtl w:val="0"/>
        </w:rPr>
      </w:r>
    </w:p>
    <w:p w:rsidR="00000000" w:rsidDel="00000000" w:rsidP="00000000" w:rsidRDefault="00000000" w:rsidRPr="00000000" w14:paraId="00000123">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Criminal Investigation and Evidence Defined</w:t>
      </w:r>
    </w:p>
    <w:p w:rsidR="00000000" w:rsidDel="00000000" w:rsidP="00000000" w:rsidRDefault="00000000" w:rsidRPr="00000000" w14:paraId="00000124">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Types of Criminal Investigations</w:t>
      </w:r>
    </w:p>
    <w:p w:rsidR="00000000" w:rsidDel="00000000" w:rsidP="00000000" w:rsidRDefault="00000000" w:rsidRPr="00000000" w14:paraId="0000012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Information Theory and the Criminal Investigation Process</w:t>
      </w:r>
    </w:p>
    <w:p w:rsidR="00000000" w:rsidDel="00000000" w:rsidP="00000000" w:rsidRDefault="00000000" w:rsidRPr="00000000" w14:paraId="0000012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The Role of Chance, Accident and Discovery in Criminal Investigations</w:t>
      </w:r>
    </w:p>
    <w:p w:rsidR="00000000" w:rsidDel="00000000" w:rsidP="00000000" w:rsidRDefault="00000000" w:rsidRPr="00000000" w14:paraId="00000127">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The Role of Logic, Analysis and Inference in Criminal Investigations</w:t>
      </w:r>
    </w:p>
    <w:p w:rsidR="00000000" w:rsidDel="00000000" w:rsidP="00000000" w:rsidRDefault="00000000" w:rsidRPr="00000000" w14:paraId="00000128">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6. Criminal Investigation in the Context of the Criminal Justice System</w:t>
      </w:r>
    </w:p>
    <w:p w:rsidR="00000000" w:rsidDel="00000000" w:rsidP="00000000" w:rsidRDefault="00000000" w:rsidRPr="00000000" w14:paraId="00000129">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7. Levels of Investigation</w:t>
      </w:r>
    </w:p>
    <w:p w:rsidR="00000000" w:rsidDel="00000000" w:rsidP="00000000" w:rsidRDefault="00000000" w:rsidRPr="00000000" w14:paraId="0000012A">
      <w:pPr>
        <w:rPr>
          <w:vertAlign w:val="baseline"/>
        </w:rPr>
      </w:pPr>
      <w:r w:rsidDel="00000000" w:rsidR="00000000" w:rsidRPr="00000000">
        <w:rPr>
          <w:rFonts w:ascii="Arial" w:cs="Arial" w:eastAsia="Arial" w:hAnsi="Arial"/>
          <w:sz w:val="21"/>
          <w:szCs w:val="21"/>
          <w:highlight w:val="white"/>
          <w:vertAlign w:val="baseline"/>
          <w:rtl w:val="0"/>
        </w:rPr>
        <w:t xml:space="preserve">B. The History of Criminal Investigation</w:t>
      </w:r>
      <w:r w:rsidDel="00000000" w:rsidR="00000000" w:rsidRPr="00000000">
        <w:rPr>
          <w:rtl w:val="0"/>
        </w:rPr>
      </w:r>
    </w:p>
    <w:p w:rsidR="00000000" w:rsidDel="00000000" w:rsidP="00000000" w:rsidRDefault="00000000" w:rsidRPr="00000000" w14:paraId="0000012B">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The Importance of History in Understanding the Present and the Future</w:t>
      </w:r>
    </w:p>
    <w:p w:rsidR="00000000" w:rsidDel="00000000" w:rsidP="00000000" w:rsidRDefault="00000000" w:rsidRPr="00000000" w14:paraId="0000012C">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The Evolution of the Investigative Task:  English Developments</w:t>
      </w:r>
    </w:p>
    <w:p w:rsidR="00000000" w:rsidDel="00000000" w:rsidP="00000000" w:rsidRDefault="00000000" w:rsidRPr="00000000" w14:paraId="0000012D">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Evolution of the Investigative Task:  American Developments</w:t>
      </w:r>
    </w:p>
    <w:p w:rsidR="00000000" w:rsidDel="00000000" w:rsidP="00000000" w:rsidRDefault="00000000" w:rsidRPr="00000000" w14:paraId="0000012E">
      <w:pPr>
        <w:rPr>
          <w:vertAlign w:val="baseline"/>
        </w:rPr>
      </w:pPr>
      <w:r w:rsidDel="00000000" w:rsidR="00000000" w:rsidRPr="00000000">
        <w:rPr>
          <w:rFonts w:ascii="Arial" w:cs="Arial" w:eastAsia="Arial" w:hAnsi="Arial"/>
          <w:sz w:val="21"/>
          <w:szCs w:val="21"/>
          <w:highlight w:val="white"/>
          <w:vertAlign w:val="baseline"/>
          <w:rtl w:val="0"/>
        </w:rPr>
        <w:t xml:space="preserve">C. The Structure and Content of Criminal Investigations</w:t>
      </w:r>
      <w:r w:rsidDel="00000000" w:rsidR="00000000" w:rsidRPr="00000000">
        <w:rPr>
          <w:rtl w:val="0"/>
        </w:rPr>
      </w:r>
    </w:p>
    <w:p w:rsidR="00000000" w:rsidDel="00000000" w:rsidP="00000000" w:rsidRDefault="00000000" w:rsidRPr="00000000" w14:paraId="0000012F">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Forms of Police Action</w:t>
      </w:r>
    </w:p>
    <w:p w:rsidR="00000000" w:rsidDel="00000000" w:rsidP="00000000" w:rsidRDefault="00000000" w:rsidRPr="00000000" w14:paraId="00000130">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Stages of the Reactive Criminal Investigation Process</w:t>
      </w:r>
    </w:p>
    <w:p w:rsidR="00000000" w:rsidDel="00000000" w:rsidP="00000000" w:rsidRDefault="00000000" w:rsidRPr="00000000" w14:paraId="00000131">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Other Reactive Investigative Strategies</w:t>
      </w:r>
    </w:p>
    <w:p w:rsidR="00000000" w:rsidDel="00000000" w:rsidP="00000000" w:rsidRDefault="00000000" w:rsidRPr="00000000" w14:paraId="00000132">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Outcomes of Reactive Investigations</w:t>
      </w:r>
    </w:p>
    <w:p w:rsidR="00000000" w:rsidDel="00000000" w:rsidP="00000000" w:rsidRDefault="00000000" w:rsidRPr="00000000" w14:paraId="00000133">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Undercover Investigations</w:t>
      </w:r>
    </w:p>
    <w:p w:rsidR="00000000" w:rsidDel="00000000" w:rsidP="00000000" w:rsidRDefault="00000000" w:rsidRPr="00000000" w14:paraId="00000134">
      <w:pPr>
        <w:shd w:fill="ffffff" w:val="clear"/>
        <w:ind w:left="360" w:firstLine="36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 Surveillance</w:t>
      </w:r>
    </w:p>
    <w:p w:rsidR="00000000" w:rsidDel="00000000" w:rsidP="00000000" w:rsidRDefault="00000000" w:rsidRPr="00000000" w14:paraId="0000013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6. Outcomes of Undercover Investigations</w:t>
      </w:r>
    </w:p>
    <w:p w:rsidR="00000000" w:rsidDel="00000000" w:rsidP="00000000" w:rsidRDefault="00000000" w:rsidRPr="00000000" w14:paraId="0000013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7. Other Proactive Police Strategies</w:t>
      </w:r>
    </w:p>
    <w:p w:rsidR="00000000" w:rsidDel="00000000" w:rsidP="00000000" w:rsidRDefault="00000000" w:rsidRPr="00000000" w14:paraId="00000137">
      <w:pPr>
        <w:shd w:fill="ffffff" w:val="clear"/>
        <w:ind w:left="360" w:firstLine="36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 Ethical challenges for the investigator</w:t>
      </w:r>
    </w:p>
    <w:p w:rsidR="00000000" w:rsidDel="00000000" w:rsidP="00000000" w:rsidRDefault="00000000" w:rsidRPr="00000000" w14:paraId="00000138">
      <w:pPr>
        <w:rPr>
          <w:vertAlign w:val="baseline"/>
        </w:rPr>
      </w:pPr>
      <w:r w:rsidDel="00000000" w:rsidR="00000000" w:rsidRPr="00000000">
        <w:rPr>
          <w:rFonts w:ascii="Arial" w:cs="Arial" w:eastAsia="Arial" w:hAnsi="Arial"/>
          <w:sz w:val="21"/>
          <w:szCs w:val="21"/>
          <w:highlight w:val="white"/>
          <w:vertAlign w:val="baseline"/>
          <w:rtl w:val="0"/>
        </w:rPr>
        <w:t xml:space="preserve">D. The Role of Evidence in Criminal Investigations</w:t>
      </w:r>
      <w:r w:rsidDel="00000000" w:rsidR="00000000" w:rsidRPr="00000000">
        <w:rPr>
          <w:rtl w:val="0"/>
        </w:rPr>
      </w:r>
    </w:p>
    <w:p w:rsidR="00000000" w:rsidDel="00000000" w:rsidP="00000000" w:rsidRDefault="00000000" w:rsidRPr="00000000" w14:paraId="00000139">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The Meaning of Criminal Evidence</w:t>
      </w:r>
    </w:p>
    <w:p w:rsidR="00000000" w:rsidDel="00000000" w:rsidP="00000000" w:rsidRDefault="00000000" w:rsidRPr="00000000" w14:paraId="0000013A">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Standards of Proof</w:t>
      </w:r>
    </w:p>
    <w:p w:rsidR="00000000" w:rsidDel="00000000" w:rsidP="00000000" w:rsidRDefault="00000000" w:rsidRPr="00000000" w14:paraId="0000013B">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Meaning and Nature of Probable Cause</w:t>
      </w:r>
    </w:p>
    <w:p w:rsidR="00000000" w:rsidDel="00000000" w:rsidP="00000000" w:rsidRDefault="00000000" w:rsidRPr="00000000" w14:paraId="0000013C">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Types of Evidence</w:t>
      </w:r>
    </w:p>
    <w:p w:rsidR="00000000" w:rsidDel="00000000" w:rsidP="00000000" w:rsidRDefault="00000000" w:rsidRPr="00000000" w14:paraId="0000013D">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The Functions of Evidence</w:t>
      </w:r>
    </w:p>
    <w:p w:rsidR="00000000" w:rsidDel="00000000" w:rsidP="00000000" w:rsidRDefault="00000000" w:rsidRPr="00000000" w14:paraId="0000013E">
      <w:pPr>
        <w:rPr>
          <w:vertAlign w:val="baseline"/>
        </w:rPr>
      </w:pPr>
      <w:r w:rsidDel="00000000" w:rsidR="00000000" w:rsidRPr="00000000">
        <w:rPr>
          <w:rFonts w:ascii="Arial" w:cs="Arial" w:eastAsia="Arial" w:hAnsi="Arial"/>
          <w:sz w:val="21"/>
          <w:szCs w:val="21"/>
          <w:highlight w:val="white"/>
          <w:vertAlign w:val="baseline"/>
          <w:rtl w:val="0"/>
        </w:rPr>
        <w:t xml:space="preserve">E. The Law and Criminal Investigation</w:t>
      </w:r>
      <w:r w:rsidDel="00000000" w:rsidR="00000000" w:rsidRPr="00000000">
        <w:rPr>
          <w:rtl w:val="0"/>
        </w:rPr>
      </w:r>
    </w:p>
    <w:p w:rsidR="00000000" w:rsidDel="00000000" w:rsidP="00000000" w:rsidRDefault="00000000" w:rsidRPr="00000000" w14:paraId="0000013F">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Basic Legal Terminology</w:t>
      </w:r>
    </w:p>
    <w:p w:rsidR="00000000" w:rsidDel="00000000" w:rsidP="00000000" w:rsidRDefault="00000000" w:rsidRPr="00000000" w14:paraId="00000140">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The Rules and Admissibility of Evidence</w:t>
      </w:r>
    </w:p>
    <w:p w:rsidR="00000000" w:rsidDel="00000000" w:rsidP="00000000" w:rsidRDefault="00000000" w:rsidRPr="00000000" w14:paraId="00000141">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Constitutional Constraints on the Collection of Evidence</w:t>
      </w:r>
    </w:p>
    <w:p w:rsidR="00000000" w:rsidDel="00000000" w:rsidP="00000000" w:rsidRDefault="00000000" w:rsidRPr="00000000" w14:paraId="00000142">
      <w:pPr>
        <w:rPr>
          <w:vertAlign w:val="baseline"/>
        </w:rPr>
      </w:pPr>
      <w:r w:rsidDel="00000000" w:rsidR="00000000" w:rsidRPr="00000000">
        <w:rPr>
          <w:rFonts w:ascii="Arial" w:cs="Arial" w:eastAsia="Arial" w:hAnsi="Arial"/>
          <w:sz w:val="21"/>
          <w:szCs w:val="21"/>
          <w:highlight w:val="white"/>
          <w:vertAlign w:val="baseline"/>
          <w:rtl w:val="0"/>
        </w:rPr>
        <w:t xml:space="preserve">F. Physical Evidence</w:t>
      </w:r>
      <w:r w:rsidDel="00000000" w:rsidR="00000000" w:rsidRPr="00000000">
        <w:rPr>
          <w:rtl w:val="0"/>
        </w:rPr>
      </w:r>
    </w:p>
    <w:p w:rsidR="00000000" w:rsidDel="00000000" w:rsidP="00000000" w:rsidRDefault="00000000" w:rsidRPr="00000000" w14:paraId="00000143">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The Role of Physical Evidence in the Criminal Investigative Process</w:t>
      </w:r>
    </w:p>
    <w:p w:rsidR="00000000" w:rsidDel="00000000" w:rsidP="00000000" w:rsidRDefault="00000000" w:rsidRPr="00000000" w14:paraId="00000144">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The Role of Physical Evidence in the Criminal Justice Process</w:t>
      </w:r>
    </w:p>
    <w:p w:rsidR="00000000" w:rsidDel="00000000" w:rsidP="00000000" w:rsidRDefault="00000000" w:rsidRPr="00000000" w14:paraId="0000014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Crime Scene and Associated Procedures</w:t>
      </w:r>
    </w:p>
    <w:p w:rsidR="00000000" w:rsidDel="00000000" w:rsidP="00000000" w:rsidRDefault="00000000" w:rsidRPr="00000000" w14:paraId="0000014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Types of Physical Evidence</w:t>
      </w:r>
    </w:p>
    <w:p w:rsidR="00000000" w:rsidDel="00000000" w:rsidP="00000000" w:rsidRDefault="00000000" w:rsidRPr="00000000" w14:paraId="00000147">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DNA Analysis and Its Impact on the Usefulness of Physical Evidence</w:t>
      </w:r>
    </w:p>
    <w:p w:rsidR="00000000" w:rsidDel="00000000" w:rsidP="00000000" w:rsidRDefault="00000000" w:rsidRPr="00000000" w14:paraId="00000148">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6. The Role of Crime Laboratories in Criminal Investigations</w:t>
      </w:r>
    </w:p>
    <w:p w:rsidR="00000000" w:rsidDel="00000000" w:rsidP="00000000" w:rsidRDefault="00000000" w:rsidRPr="00000000" w14:paraId="00000149">
      <w:pPr>
        <w:rPr>
          <w:vertAlign w:val="baseline"/>
        </w:rPr>
      </w:pPr>
      <w:r w:rsidDel="00000000" w:rsidR="00000000" w:rsidRPr="00000000">
        <w:rPr>
          <w:rFonts w:ascii="Arial" w:cs="Arial" w:eastAsia="Arial" w:hAnsi="Arial"/>
          <w:sz w:val="21"/>
          <w:szCs w:val="21"/>
          <w:highlight w:val="white"/>
          <w:vertAlign w:val="baseline"/>
          <w:rtl w:val="0"/>
        </w:rPr>
        <w:t xml:space="preserve">G. Interviews</w:t>
      </w:r>
      <w:r w:rsidDel="00000000" w:rsidR="00000000" w:rsidRPr="00000000">
        <w:rPr>
          <w:rtl w:val="0"/>
        </w:rPr>
      </w:r>
    </w:p>
    <w:p w:rsidR="00000000" w:rsidDel="00000000" w:rsidP="00000000" w:rsidRDefault="00000000" w:rsidRPr="00000000" w14:paraId="0000014A">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Interviews Defined</w:t>
      </w:r>
    </w:p>
    <w:p w:rsidR="00000000" w:rsidDel="00000000" w:rsidP="00000000" w:rsidRDefault="00000000" w:rsidRPr="00000000" w14:paraId="0000014B">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Types of Witnesses</w:t>
      </w:r>
    </w:p>
    <w:p w:rsidR="00000000" w:rsidDel="00000000" w:rsidP="00000000" w:rsidRDefault="00000000" w:rsidRPr="00000000" w14:paraId="0000014C">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Types of Information Obtained from Witnesses</w:t>
      </w:r>
    </w:p>
    <w:p w:rsidR="00000000" w:rsidDel="00000000" w:rsidP="00000000" w:rsidRDefault="00000000" w:rsidRPr="00000000" w14:paraId="0000014D">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Methods of Eyewitness Identification</w:t>
      </w:r>
    </w:p>
    <w:p w:rsidR="00000000" w:rsidDel="00000000" w:rsidP="00000000" w:rsidRDefault="00000000" w:rsidRPr="00000000" w14:paraId="0000014E">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Value of Eyewitness Identifications in Establishing Proof</w:t>
      </w:r>
    </w:p>
    <w:p w:rsidR="00000000" w:rsidDel="00000000" w:rsidP="00000000" w:rsidRDefault="00000000" w:rsidRPr="00000000" w14:paraId="0000014F">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6. The Memory Process and the Identification Task</w:t>
      </w:r>
    </w:p>
    <w:p w:rsidR="00000000" w:rsidDel="00000000" w:rsidP="00000000" w:rsidRDefault="00000000" w:rsidRPr="00000000" w14:paraId="00000150">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7. Why is Eyewitness Identification Evidence Often Inaccurate?</w:t>
      </w:r>
    </w:p>
    <w:p w:rsidR="00000000" w:rsidDel="00000000" w:rsidP="00000000" w:rsidRDefault="00000000" w:rsidRPr="00000000" w14:paraId="00000151">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8. Guidelines for the Collection of Eyewitness Evidence</w:t>
      </w:r>
    </w:p>
    <w:p w:rsidR="00000000" w:rsidDel="00000000" w:rsidP="00000000" w:rsidRDefault="00000000" w:rsidRPr="00000000" w14:paraId="00000152">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9. Investigative Tools in Interviewing</w:t>
      </w:r>
    </w:p>
    <w:p w:rsidR="00000000" w:rsidDel="00000000" w:rsidP="00000000" w:rsidRDefault="00000000" w:rsidRPr="00000000" w14:paraId="00000153">
      <w:pPr>
        <w:rPr>
          <w:vertAlign w:val="baseline"/>
        </w:rPr>
      </w:pPr>
      <w:r w:rsidDel="00000000" w:rsidR="00000000" w:rsidRPr="00000000">
        <w:rPr>
          <w:rFonts w:ascii="Arial" w:cs="Arial" w:eastAsia="Arial" w:hAnsi="Arial"/>
          <w:sz w:val="21"/>
          <w:szCs w:val="21"/>
          <w:highlight w:val="white"/>
          <w:vertAlign w:val="baseline"/>
          <w:rtl w:val="0"/>
        </w:rPr>
        <w:t xml:space="preserve">H. Interrogations</w:t>
      </w:r>
      <w:r w:rsidDel="00000000" w:rsidR="00000000" w:rsidRPr="00000000">
        <w:rPr>
          <w:rtl w:val="0"/>
        </w:rPr>
      </w:r>
    </w:p>
    <w:p w:rsidR="00000000" w:rsidDel="00000000" w:rsidP="00000000" w:rsidRDefault="00000000" w:rsidRPr="00000000" w14:paraId="00000154">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Interrogations Defined</w:t>
      </w:r>
    </w:p>
    <w:p w:rsidR="00000000" w:rsidDel="00000000" w:rsidP="00000000" w:rsidRDefault="00000000" w:rsidRPr="00000000" w14:paraId="0000015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The Psychology of Persuasion</w:t>
      </w:r>
    </w:p>
    <w:p w:rsidR="00000000" w:rsidDel="00000000" w:rsidP="00000000" w:rsidRDefault="00000000" w:rsidRPr="00000000" w14:paraId="0000015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Role of Police Deception in Interrogations</w:t>
      </w:r>
    </w:p>
    <w:p w:rsidR="00000000" w:rsidDel="00000000" w:rsidP="00000000" w:rsidRDefault="00000000" w:rsidRPr="00000000" w14:paraId="00000157">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The Ingredients of a Successful Interrogation</w:t>
      </w:r>
    </w:p>
    <w:p w:rsidR="00000000" w:rsidDel="00000000" w:rsidP="00000000" w:rsidRDefault="00000000" w:rsidRPr="00000000" w14:paraId="00000158">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Steps in the Interrogation of Suspects</w:t>
      </w:r>
    </w:p>
    <w:p w:rsidR="00000000" w:rsidDel="00000000" w:rsidP="00000000" w:rsidRDefault="00000000" w:rsidRPr="00000000" w14:paraId="00000159">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6. The Issue of False Confessions</w:t>
      </w:r>
    </w:p>
    <w:p w:rsidR="00000000" w:rsidDel="00000000" w:rsidP="00000000" w:rsidRDefault="00000000" w:rsidRPr="00000000" w14:paraId="0000015A">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7. Investigative Tools in Recognizing Deception</w:t>
      </w:r>
    </w:p>
    <w:p w:rsidR="00000000" w:rsidDel="00000000" w:rsidP="00000000" w:rsidRDefault="00000000" w:rsidRPr="00000000" w14:paraId="0000015B">
      <w:pPr>
        <w:rPr>
          <w:vertAlign w:val="baseline"/>
        </w:rPr>
      </w:pPr>
      <w:r w:rsidDel="00000000" w:rsidR="00000000" w:rsidRPr="00000000">
        <w:rPr>
          <w:rFonts w:ascii="Arial" w:cs="Arial" w:eastAsia="Arial" w:hAnsi="Arial"/>
          <w:sz w:val="21"/>
          <w:szCs w:val="21"/>
          <w:highlight w:val="white"/>
          <w:vertAlign w:val="baseline"/>
          <w:rtl w:val="0"/>
        </w:rPr>
        <w:t xml:space="preserve">I. Behavioral Evidence</w:t>
      </w:r>
      <w:r w:rsidDel="00000000" w:rsidR="00000000" w:rsidRPr="00000000">
        <w:rPr>
          <w:rtl w:val="0"/>
        </w:rPr>
      </w:r>
    </w:p>
    <w:p w:rsidR="00000000" w:rsidDel="00000000" w:rsidP="00000000" w:rsidRDefault="00000000" w:rsidRPr="00000000" w14:paraId="0000015C">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Psychological Profiling</w:t>
      </w:r>
    </w:p>
    <w:p w:rsidR="00000000" w:rsidDel="00000000" w:rsidP="00000000" w:rsidRDefault="00000000" w:rsidRPr="00000000" w14:paraId="0000015D">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Geographical Profiling</w:t>
      </w:r>
    </w:p>
    <w:p w:rsidR="00000000" w:rsidDel="00000000" w:rsidP="00000000" w:rsidRDefault="00000000" w:rsidRPr="00000000" w14:paraId="0000015E">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Psycholinguistics</w:t>
      </w:r>
    </w:p>
    <w:p w:rsidR="00000000" w:rsidDel="00000000" w:rsidP="00000000" w:rsidRDefault="00000000" w:rsidRPr="00000000" w14:paraId="0000015F">
      <w:pPr>
        <w:rPr>
          <w:vertAlign w:val="baseline"/>
        </w:rPr>
      </w:pPr>
      <w:r w:rsidDel="00000000" w:rsidR="00000000" w:rsidRPr="00000000">
        <w:rPr>
          <w:rFonts w:ascii="Arial" w:cs="Arial" w:eastAsia="Arial" w:hAnsi="Arial"/>
          <w:sz w:val="21"/>
          <w:szCs w:val="21"/>
          <w:highlight w:val="white"/>
          <w:vertAlign w:val="baseline"/>
          <w:rtl w:val="0"/>
        </w:rPr>
        <w:t xml:space="preserve">J. Other Sources of Information</w:t>
      </w:r>
      <w:r w:rsidDel="00000000" w:rsidR="00000000" w:rsidRPr="00000000">
        <w:rPr>
          <w:rtl w:val="0"/>
        </w:rPr>
      </w:r>
    </w:p>
    <w:p w:rsidR="00000000" w:rsidDel="00000000" w:rsidP="00000000" w:rsidRDefault="00000000" w:rsidRPr="00000000" w14:paraId="00000160">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The Role of the Public and Media in Criminal Investigations</w:t>
      </w:r>
    </w:p>
    <w:p w:rsidR="00000000" w:rsidDel="00000000" w:rsidP="00000000" w:rsidRDefault="00000000" w:rsidRPr="00000000" w14:paraId="00000161">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Crime Analysis and Mapping</w:t>
      </w:r>
    </w:p>
    <w:p w:rsidR="00000000" w:rsidDel="00000000" w:rsidP="00000000" w:rsidRDefault="00000000" w:rsidRPr="00000000" w14:paraId="00000162">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Computer Databases and Information Networks</w:t>
      </w:r>
    </w:p>
    <w:p w:rsidR="00000000" w:rsidDel="00000000" w:rsidP="00000000" w:rsidRDefault="00000000" w:rsidRPr="00000000" w14:paraId="00000163">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Psychics</w:t>
      </w:r>
    </w:p>
    <w:p w:rsidR="00000000" w:rsidDel="00000000" w:rsidP="00000000" w:rsidRDefault="00000000" w:rsidRPr="00000000" w14:paraId="00000164">
      <w:pPr>
        <w:rPr>
          <w:vertAlign w:val="baseline"/>
        </w:rPr>
      </w:pPr>
      <w:r w:rsidDel="00000000" w:rsidR="00000000" w:rsidRPr="00000000">
        <w:rPr>
          <w:rFonts w:ascii="Arial" w:cs="Arial" w:eastAsia="Arial" w:hAnsi="Arial"/>
          <w:sz w:val="21"/>
          <w:szCs w:val="21"/>
          <w:highlight w:val="white"/>
          <w:vertAlign w:val="baseline"/>
          <w:rtl w:val="0"/>
        </w:rPr>
        <w:t xml:space="preserve">K. Issues in the Investigation of Violent Crime</w:t>
      </w:r>
      <w:r w:rsidDel="00000000" w:rsidR="00000000" w:rsidRPr="00000000">
        <w:rPr>
          <w:rtl w:val="0"/>
        </w:rPr>
      </w:r>
    </w:p>
    <w:p w:rsidR="00000000" w:rsidDel="00000000" w:rsidP="00000000" w:rsidRDefault="00000000" w:rsidRPr="00000000" w14:paraId="0000016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Homicide and Battery</w:t>
      </w:r>
    </w:p>
    <w:p w:rsidR="00000000" w:rsidDel="00000000" w:rsidP="00000000" w:rsidRDefault="00000000" w:rsidRPr="00000000" w14:paraId="0000016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Forcible Rape and Other Sexual Assaults</w:t>
      </w:r>
    </w:p>
    <w:p w:rsidR="00000000" w:rsidDel="00000000" w:rsidP="00000000" w:rsidRDefault="00000000" w:rsidRPr="00000000" w14:paraId="00000167">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Robbery</w:t>
      </w:r>
    </w:p>
    <w:p w:rsidR="00000000" w:rsidDel="00000000" w:rsidP="00000000" w:rsidRDefault="00000000" w:rsidRPr="00000000" w14:paraId="00000168">
      <w:pPr>
        <w:rPr>
          <w:vertAlign w:val="baseline"/>
        </w:rPr>
      </w:pPr>
      <w:r w:rsidDel="00000000" w:rsidR="00000000" w:rsidRPr="00000000">
        <w:rPr>
          <w:rFonts w:ascii="Arial" w:cs="Arial" w:eastAsia="Arial" w:hAnsi="Arial"/>
          <w:sz w:val="21"/>
          <w:szCs w:val="21"/>
          <w:highlight w:val="white"/>
          <w:vertAlign w:val="baseline"/>
          <w:rtl w:val="0"/>
        </w:rPr>
        <w:t xml:space="preserve">L. Issues in the Investigation of Property Crime</w:t>
      </w:r>
      <w:r w:rsidDel="00000000" w:rsidR="00000000" w:rsidRPr="00000000">
        <w:rPr>
          <w:rtl w:val="0"/>
        </w:rPr>
      </w:r>
    </w:p>
    <w:p w:rsidR="00000000" w:rsidDel="00000000" w:rsidP="00000000" w:rsidRDefault="00000000" w:rsidRPr="00000000" w14:paraId="00000169">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Burglary</w:t>
      </w:r>
    </w:p>
    <w:p w:rsidR="00000000" w:rsidDel="00000000" w:rsidP="00000000" w:rsidRDefault="00000000" w:rsidRPr="00000000" w14:paraId="0000016A">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Vehicle Theft</w:t>
      </w:r>
    </w:p>
    <w:p w:rsidR="00000000" w:rsidDel="00000000" w:rsidP="00000000" w:rsidRDefault="00000000" w:rsidRPr="00000000" w14:paraId="0000016B">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Arson</w:t>
      </w:r>
    </w:p>
    <w:p w:rsidR="00000000" w:rsidDel="00000000" w:rsidP="00000000" w:rsidRDefault="00000000" w:rsidRPr="00000000" w14:paraId="0000016C">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Larceny and Fraud</w:t>
      </w:r>
    </w:p>
    <w:p w:rsidR="00000000" w:rsidDel="00000000" w:rsidP="00000000" w:rsidRDefault="00000000" w:rsidRPr="00000000" w14:paraId="0000016D">
      <w:pPr>
        <w:rPr>
          <w:vertAlign w:val="baseline"/>
        </w:rPr>
      </w:pPr>
      <w:r w:rsidDel="00000000" w:rsidR="00000000" w:rsidRPr="00000000">
        <w:rPr>
          <w:rFonts w:ascii="Arial" w:cs="Arial" w:eastAsia="Arial" w:hAnsi="Arial"/>
          <w:sz w:val="21"/>
          <w:szCs w:val="21"/>
          <w:highlight w:val="white"/>
          <w:vertAlign w:val="baseline"/>
          <w:rtl w:val="0"/>
        </w:rPr>
        <w:t xml:space="preserve">M. The Documentation and Presentation of Evidence</w:t>
      </w:r>
      <w:r w:rsidDel="00000000" w:rsidR="00000000" w:rsidRPr="00000000">
        <w:rPr>
          <w:rtl w:val="0"/>
        </w:rPr>
      </w:r>
    </w:p>
    <w:p w:rsidR="00000000" w:rsidDel="00000000" w:rsidP="00000000" w:rsidRDefault="00000000" w:rsidRPr="00000000" w14:paraId="0000016E">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The Adversarial Process</w:t>
      </w:r>
    </w:p>
    <w:p w:rsidR="00000000" w:rsidDel="00000000" w:rsidP="00000000" w:rsidRDefault="00000000" w:rsidRPr="00000000" w14:paraId="0000016F">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Reasons for Errors in Justice Outcomes</w:t>
      </w:r>
    </w:p>
    <w:p w:rsidR="00000000" w:rsidDel="00000000" w:rsidP="00000000" w:rsidRDefault="00000000" w:rsidRPr="00000000" w14:paraId="00000170">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Role of Investigative Reports</w:t>
      </w:r>
    </w:p>
    <w:p w:rsidR="00000000" w:rsidDel="00000000" w:rsidP="00000000" w:rsidRDefault="00000000" w:rsidRPr="00000000" w14:paraId="00000171">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The Role of Testimony in Court</w:t>
      </w:r>
    </w:p>
    <w:p w:rsidR="00000000" w:rsidDel="00000000" w:rsidP="00000000" w:rsidRDefault="00000000" w:rsidRPr="00000000" w14:paraId="00000172">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The Role of the Jury</w:t>
      </w:r>
    </w:p>
    <w:p w:rsidR="00000000" w:rsidDel="00000000" w:rsidP="00000000" w:rsidRDefault="00000000" w:rsidRPr="00000000" w14:paraId="00000173">
      <w:pPr>
        <w:rPr>
          <w:vertAlign w:val="baseline"/>
        </w:rPr>
      </w:pPr>
      <w:r w:rsidDel="00000000" w:rsidR="00000000" w:rsidRPr="00000000">
        <w:rPr>
          <w:rFonts w:ascii="Arial" w:cs="Arial" w:eastAsia="Arial" w:hAnsi="Arial"/>
          <w:sz w:val="21"/>
          <w:szCs w:val="21"/>
          <w:highlight w:val="white"/>
          <w:vertAlign w:val="baseline"/>
          <w:rtl w:val="0"/>
        </w:rPr>
        <w:t xml:space="preserve">N. The Future of Criminal Investigation</w:t>
      </w:r>
      <w:r w:rsidDel="00000000" w:rsidR="00000000" w:rsidRPr="00000000">
        <w:rPr>
          <w:rtl w:val="0"/>
        </w:rPr>
      </w:r>
    </w:p>
    <w:p w:rsidR="00000000" w:rsidDel="00000000" w:rsidP="00000000" w:rsidRDefault="00000000" w:rsidRPr="00000000" w14:paraId="00000174">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1. History as a Guide to the Future of Policing</w:t>
      </w:r>
    </w:p>
    <w:p w:rsidR="00000000" w:rsidDel="00000000" w:rsidP="00000000" w:rsidRDefault="00000000" w:rsidRPr="00000000" w14:paraId="00000175">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2. The History of Policing</w:t>
      </w:r>
    </w:p>
    <w:p w:rsidR="00000000" w:rsidDel="00000000" w:rsidP="00000000" w:rsidRDefault="00000000" w:rsidRPr="00000000" w14:paraId="00000176">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 The Future of Policing</w:t>
      </w:r>
    </w:p>
    <w:p w:rsidR="00000000" w:rsidDel="00000000" w:rsidP="00000000" w:rsidRDefault="00000000" w:rsidRPr="00000000" w14:paraId="00000177">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4. Technology and the Future of Crime Detection and Criminal Investigation</w:t>
      </w:r>
    </w:p>
    <w:p w:rsidR="00000000" w:rsidDel="00000000" w:rsidP="00000000" w:rsidRDefault="00000000" w:rsidRPr="00000000" w14:paraId="00000178">
      <w:pPr>
        <w:shd w:fill="ffffff" w:val="clear"/>
        <w:ind w:left="36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5. The Implications of Technology on Crime Detection and Criminal Investigation</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FAQs:</w:t>
      </w:r>
      <w:r w:rsidDel="00000000" w:rsidR="00000000" w:rsidRPr="00000000">
        <w:rPr>
          <w:rtl w:val="0"/>
        </w:rPr>
      </w:r>
    </w:p>
    <w:p w:rsidR="00000000" w:rsidDel="00000000" w:rsidP="00000000" w:rsidRDefault="00000000" w:rsidRPr="00000000" w14:paraId="0000017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C">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E">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will not answer any questions that are answered in the syllabus.</w:t>
      </w:r>
    </w:p>
    <w:p w:rsidR="00000000" w:rsidDel="00000000" w:rsidP="00000000" w:rsidRDefault="00000000" w:rsidRPr="00000000" w14:paraId="000001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0">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Can I use an old edition of the textbook?</w:t>
      </w:r>
      <w:r w:rsidDel="00000000" w:rsidR="00000000" w:rsidRPr="00000000">
        <w:rPr>
          <w:rtl w:val="0"/>
        </w:rPr>
      </w:r>
    </w:p>
    <w:p w:rsidR="00000000" w:rsidDel="00000000" w:rsidP="00000000" w:rsidRDefault="00000000" w:rsidRPr="00000000" w14:paraId="0000018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2">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Although I understand the expense incurred for textbooks, I cannot allow old editions of the text to be used. </w:t>
      </w:r>
    </w:p>
    <w:p w:rsidR="00000000" w:rsidDel="00000000" w:rsidP="00000000" w:rsidRDefault="00000000" w:rsidRPr="00000000" w14:paraId="00000183">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4">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85">
      <w:pPr>
        <w:ind w:left="72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86">
      <w:pPr>
        <w:ind w:left="720" w:firstLine="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I do not recognize excused absences. You are allowed an allotted amount, so use them wisely. </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187">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8">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89">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8A">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a copy on reserve in the library and I do not accept late homework in Crim 1. </w:t>
      </w:r>
    </w:p>
    <w:p w:rsidR="00000000" w:rsidDel="00000000" w:rsidP="00000000" w:rsidRDefault="00000000" w:rsidRPr="00000000" w14:paraId="0000018B">
      <w:pPr>
        <w:ind w:left="720" w:firstLine="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18C">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Can I email you?</w:t>
      </w:r>
      <w:r w:rsidDel="00000000" w:rsidR="00000000" w:rsidRPr="00000000">
        <w:rPr>
          <w:rtl w:val="0"/>
        </w:rPr>
      </w:r>
    </w:p>
    <w:p w:rsidR="00000000" w:rsidDel="00000000" w:rsidP="00000000" w:rsidRDefault="00000000" w:rsidRPr="00000000" w14:paraId="0000018D">
      <w:pPr>
        <w:ind w:left="72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8E">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easier to reach me by email. However, you must include in the email </w:t>
      </w:r>
      <w:r w:rsidDel="00000000" w:rsidR="00000000" w:rsidRPr="00000000">
        <w:rPr>
          <w:rFonts w:ascii="Calibri" w:cs="Calibri" w:eastAsia="Calibri" w:hAnsi="Calibri"/>
          <w:b w:val="1"/>
          <w:vertAlign w:val="baseline"/>
          <w:rtl w:val="0"/>
        </w:rPr>
        <w:t xml:space="preserve">what course you are</w:t>
      </w:r>
      <w:r w:rsidDel="00000000" w:rsidR="00000000" w:rsidRPr="00000000">
        <w:rPr>
          <w:rFonts w:ascii="Calibri" w:cs="Calibri" w:eastAsia="Calibri" w:hAnsi="Calibri"/>
          <w:vertAlign w:val="baseline"/>
          <w:rtl w:val="0"/>
        </w:rPr>
        <w:t xml:space="preserve"> in, or I will return the email unanswered. </w:t>
      </w:r>
    </w:p>
    <w:p w:rsidR="00000000" w:rsidDel="00000000" w:rsidP="00000000" w:rsidRDefault="00000000" w:rsidRPr="00000000" w14:paraId="0000018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0">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Can I email you my homework?</w:t>
      </w:r>
      <w:r w:rsidDel="00000000" w:rsidR="00000000" w:rsidRPr="00000000">
        <w:rPr>
          <w:rtl w:val="0"/>
        </w:rPr>
      </w:r>
    </w:p>
    <w:p w:rsidR="00000000" w:rsidDel="00000000" w:rsidP="00000000" w:rsidRDefault="00000000" w:rsidRPr="00000000" w14:paraId="00000191">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92">
      <w:pPr>
        <w:ind w:left="720" w:firstLine="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With prior approval only! </w:t>
      </w:r>
      <w:r w:rsidDel="00000000" w:rsidR="00000000" w:rsidRPr="00000000">
        <w:rPr>
          <w:rFonts w:ascii="Calibri" w:cs="Calibri" w:eastAsia="Calibri" w:hAnsi="Calibri"/>
          <w:vertAlign w:val="baseline"/>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vertAlign w:val="baseline"/>
          <w:rtl w:val="0"/>
        </w:rPr>
        <w:t xml:space="preserve"> in cases of emergency only</w:t>
      </w:r>
      <w:r w:rsidDel="00000000" w:rsidR="00000000" w:rsidRPr="00000000">
        <w:rPr>
          <w:rFonts w:ascii="Calibri" w:cs="Calibri" w:eastAsia="Calibri" w:hAnsi="Calibri"/>
          <w:vertAlign w:val="baseline"/>
          <w:rtl w:val="0"/>
        </w:rPr>
        <w:t xml:space="preserve">, it must be written on a Word Document and sent as an attachment. </w:t>
      </w:r>
    </w:p>
    <w:p w:rsidR="00000000" w:rsidDel="00000000" w:rsidP="00000000" w:rsidRDefault="00000000" w:rsidRPr="00000000" w14:paraId="00000193">
      <w:pPr>
        <w:ind w:left="720" w:firstLine="0"/>
        <w:rPr>
          <w:rFonts w:ascii="Calibri" w:cs="Calibri" w:eastAsia="Calibri" w:hAnsi="Calibri"/>
          <w:u w:val="single"/>
          <w:vertAlign w:val="baseline"/>
        </w:rPr>
      </w:pPr>
      <w:r w:rsidDel="00000000" w:rsidR="00000000" w:rsidRPr="00000000">
        <w:rPr>
          <w:rFonts w:ascii="Calibri" w:cs="Calibri" w:eastAsia="Calibri" w:hAnsi="Calibri"/>
          <w:i w:val="1"/>
          <w:u w:val="single"/>
          <w:vertAlign w:val="baseline"/>
          <w:rtl w:val="0"/>
        </w:rPr>
        <w:t xml:space="preserve"> </w:t>
      </w:r>
      <w:r w:rsidDel="00000000" w:rsidR="00000000" w:rsidRPr="00000000">
        <w:rPr>
          <w:rtl w:val="0"/>
        </w:rPr>
      </w:r>
    </w:p>
    <w:p w:rsidR="00000000" w:rsidDel="00000000" w:rsidP="00000000" w:rsidRDefault="00000000" w:rsidRPr="00000000" w14:paraId="00000194">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95">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6">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97">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8">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What if there is a dispute about a homework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99">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9A">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19B">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19C">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19D">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9E">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The final date is written in stone. If there is an </w:t>
      </w:r>
      <w:r w:rsidDel="00000000" w:rsidR="00000000" w:rsidRPr="00000000">
        <w:rPr>
          <w:rFonts w:ascii="Calibri" w:cs="Calibri" w:eastAsia="Calibri" w:hAnsi="Calibri"/>
          <w:b w:val="1"/>
          <w:vertAlign w:val="baseline"/>
          <w:rtl w:val="0"/>
        </w:rPr>
        <w:t xml:space="preserve">extreme</w:t>
      </w:r>
      <w:r w:rsidDel="00000000" w:rsidR="00000000" w:rsidRPr="00000000">
        <w:rPr>
          <w:rFonts w:ascii="Calibri" w:cs="Calibri" w:eastAsia="Calibri" w:hAnsi="Calibri"/>
          <w:vertAlign w:val="baseline"/>
          <w:rtl w:val="0"/>
        </w:rPr>
        <w:t xml:space="preserve"> case, then speak with me about it. </w:t>
      </w:r>
    </w:p>
    <w:p w:rsidR="00000000" w:rsidDel="00000000" w:rsidP="00000000" w:rsidRDefault="00000000" w:rsidRPr="00000000" w14:paraId="0000019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0">
      <w:pPr>
        <w:ind w:left="720" w:hanging="36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10.</w:t>
        <w:tab/>
      </w:r>
      <w:r w:rsidDel="00000000" w:rsidR="00000000" w:rsidRPr="00000000">
        <w:rPr>
          <w:rFonts w:ascii="Calibri" w:cs="Calibri" w:eastAsia="Calibri" w:hAnsi="Calibri"/>
          <w:i w:val="1"/>
          <w:vertAlign w:val="baseline"/>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1A1">
      <w:pPr>
        <w:ind w:left="36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A2">
      <w:pPr>
        <w:ind w:left="360" w:firstLine="0"/>
        <w:rPr>
          <w:rFonts w:ascii="Calibri" w:cs="Calibri" w:eastAsia="Calibri" w:hAnsi="Calibri"/>
          <w:vertAlign w:val="baseline"/>
        </w:rPr>
      </w:pPr>
      <w:r w:rsidDel="00000000" w:rsidR="00000000" w:rsidRPr="00000000">
        <w:rPr>
          <w:rFonts w:ascii="Calibri" w:cs="Calibri" w:eastAsia="Calibri" w:hAnsi="Calibri"/>
          <w:i w:val="1"/>
          <w:vertAlign w:val="baseline"/>
          <w:rtl w:val="0"/>
        </w:rPr>
        <w:tab/>
      </w:r>
      <w:r w:rsidDel="00000000" w:rsidR="00000000" w:rsidRPr="00000000">
        <w:rPr>
          <w:rFonts w:ascii="Calibri" w:cs="Calibri" w:eastAsia="Calibri" w:hAnsi="Calibri"/>
          <w:vertAlign w:val="baseline"/>
          <w:rtl w:val="0"/>
        </w:rPr>
        <w:t xml:space="preserve">You must take issues like this into consideration before you register for </w:t>
        <w:tab/>
        <w:t xml:space="preserve">classes. There are no excused absences, so the answer is no. </w:t>
      </w:r>
    </w:p>
    <w:p w:rsidR="00000000" w:rsidDel="00000000" w:rsidP="00000000" w:rsidRDefault="00000000" w:rsidRPr="00000000" w14:paraId="000001A3">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4">
      <w:pPr>
        <w:tabs>
          <w:tab w:val="left" w:leader="none" w:pos="720"/>
        </w:tabs>
        <w:ind w:left="360" w:firstLine="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11.</w:t>
      </w:r>
      <w:r w:rsidDel="00000000" w:rsidR="00000000" w:rsidRPr="00000000">
        <w:rPr>
          <w:rFonts w:ascii="Calibri" w:cs="Calibri" w:eastAsia="Calibri" w:hAnsi="Calibri"/>
          <w:i w:val="1"/>
          <w:vertAlign w:val="baseline"/>
          <w:rtl w:val="0"/>
        </w:rPr>
        <w:t xml:space="preserve"> It’s near the end of the semester and you ask, “Can I do something for </w:t>
        <w:tab/>
        <w:tab/>
        <w:t xml:space="preserve"> </w:t>
        <w:tab/>
        <w:t xml:space="preserve">extra credit, I’m not doing well in the class?”</w:t>
      </w:r>
      <w:r w:rsidDel="00000000" w:rsidR="00000000" w:rsidRPr="00000000">
        <w:rPr>
          <w:rtl w:val="0"/>
        </w:rPr>
      </w:r>
    </w:p>
    <w:p w:rsidR="00000000" w:rsidDel="00000000" w:rsidP="00000000" w:rsidRDefault="00000000" w:rsidRPr="00000000" w14:paraId="000001A5">
      <w:pPr>
        <w:tabs>
          <w:tab w:val="left" w:leader="none" w:pos="720"/>
        </w:tabs>
        <w:ind w:left="36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A6">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am here to help, but you have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vertAlign w:val="baseline"/>
          <w:rtl w:val="0"/>
        </w:rPr>
        <w:t xml:space="preserve">(if you meet the minimum qualifications to do be allowed to turn any in).</w:t>
      </w:r>
      <w:r w:rsidDel="00000000" w:rsidR="00000000" w:rsidRPr="00000000">
        <w:rPr>
          <w:rFonts w:ascii="Calibri" w:cs="Calibri" w:eastAsia="Calibri" w:hAnsi="Calibri"/>
          <w:vertAlign w:val="baseline"/>
          <w:rtl w:val="0"/>
        </w:rPr>
        <w:t xml:space="preserve"> Any extra credit project must first be approved by me. If you wait until the last minute, I will not approve any. </w:t>
      </w:r>
    </w:p>
    <w:p w:rsidR="00000000" w:rsidDel="00000000" w:rsidP="00000000" w:rsidRDefault="00000000" w:rsidRPr="00000000" w14:paraId="000001A7">
      <w:pPr>
        <w:rPr>
          <w:vertAlign w:val="baseline"/>
        </w:rPr>
      </w:pPr>
      <w:r w:rsidDel="00000000" w:rsidR="00000000" w:rsidRPr="00000000">
        <w:rPr>
          <w:rtl w:val="0"/>
        </w:rPr>
      </w:r>
    </w:p>
    <w:p w:rsidR="00000000" w:rsidDel="00000000" w:rsidP="00000000" w:rsidRDefault="00000000" w:rsidRPr="00000000" w14:paraId="000001A8">
      <w:pPr>
        <w:rPr>
          <w:vertAlign w:val="baseline"/>
        </w:rPr>
      </w:pPr>
      <w:r w:rsidDel="00000000" w:rsidR="00000000" w:rsidRPr="00000000">
        <w:rPr>
          <w:rtl w:val="0"/>
        </w:rPr>
      </w:r>
    </w:p>
    <w:tbl>
      <w:tblPr>
        <w:tblStyle w:val="Table2"/>
        <w:tblpPr w:leftFromText="180" w:rightFromText="180" w:topFromText="0" w:bottomFromText="0" w:vertAnchor="page" w:horzAnchor="page" w:tblpXSpec="center" w:tblpY="14386"/>
        <w:tblW w:w="5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900"/>
        <w:tblGridChange w:id="0">
          <w:tblGrid>
            <w:gridCol w:w="4428"/>
            <w:gridCol w:w="900"/>
          </w:tblGrid>
        </w:tblGridChange>
      </w:tblGrid>
      <w:tr>
        <w:trPr>
          <w:cantSplit w:val="0"/>
          <w:tblHeader w:val="0"/>
        </w:trPr>
        <w:tc>
          <w:tcPr>
            <w:vAlign w:val="top"/>
          </w:tcPr>
          <w:p w:rsidR="00000000" w:rsidDel="00000000" w:rsidP="00000000" w:rsidRDefault="00000000" w:rsidRPr="00000000" w14:paraId="000001A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HOMEWORK POINTS POSSIBLE</w:t>
            </w:r>
          </w:p>
        </w:tc>
        <w:tc>
          <w:tcPr>
            <w:vAlign w:val="top"/>
          </w:tcPr>
          <w:p w:rsidR="00000000" w:rsidDel="00000000" w:rsidP="00000000" w:rsidRDefault="00000000" w:rsidRPr="00000000" w14:paraId="000001A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70</w:t>
            </w:r>
          </w:p>
        </w:tc>
      </w:tr>
      <w:tr>
        <w:trPr>
          <w:cantSplit w:val="0"/>
          <w:tblHeader w:val="0"/>
        </w:trPr>
        <w:tc>
          <w:tcPr>
            <w:vAlign w:val="top"/>
          </w:tcPr>
          <w:p w:rsidR="00000000" w:rsidDel="00000000" w:rsidP="00000000" w:rsidRDefault="00000000" w:rsidRPr="00000000" w14:paraId="000001A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EXAMINATION POINTS POSSIBLE</w:t>
            </w:r>
          </w:p>
        </w:tc>
        <w:tc>
          <w:tcPr>
            <w:vAlign w:val="top"/>
          </w:tcPr>
          <w:p w:rsidR="00000000" w:rsidDel="00000000" w:rsidP="00000000" w:rsidRDefault="00000000" w:rsidRPr="00000000" w14:paraId="000001A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w:t>
            </w:r>
          </w:p>
        </w:tc>
      </w:tr>
      <w:tr>
        <w:trPr>
          <w:cantSplit w:val="0"/>
          <w:tblHeader w:val="0"/>
        </w:trPr>
        <w:tc>
          <w:tcPr>
            <w:vAlign w:val="top"/>
          </w:tcPr>
          <w:p w:rsidR="00000000" w:rsidDel="00000000" w:rsidP="00000000" w:rsidRDefault="00000000" w:rsidRPr="00000000" w14:paraId="000001AD">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AE">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TOTAL POINTS POSSIBLE</w:t>
            </w:r>
            <w:r w:rsidDel="00000000" w:rsidR="00000000" w:rsidRPr="00000000">
              <w:rPr>
                <w:rtl w:val="0"/>
              </w:rPr>
            </w:r>
          </w:p>
        </w:tc>
        <w:tc>
          <w:tcPr>
            <w:vAlign w:val="top"/>
          </w:tcPr>
          <w:p w:rsidR="00000000" w:rsidDel="00000000" w:rsidP="00000000" w:rsidRDefault="00000000" w:rsidRPr="00000000" w14:paraId="000001B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310</w:t>
            </w:r>
          </w:p>
        </w:tc>
      </w:tr>
    </w:tbl>
    <w:p w:rsidR="00000000" w:rsidDel="00000000" w:rsidP="00000000" w:rsidRDefault="00000000" w:rsidRPr="00000000" w14:paraId="000001B1">
      <w:pPr>
        <w:rPr>
          <w:vertAlign w:val="baseline"/>
        </w:rPr>
      </w:pPr>
      <w:r w:rsidDel="00000000" w:rsidR="00000000" w:rsidRPr="00000000">
        <w:rPr>
          <w:rtl w:val="0"/>
        </w:rPr>
      </w:r>
    </w:p>
    <w:tbl>
      <w:tblPr>
        <w:tblStyle w:val="Table3"/>
        <w:tblpPr w:leftFromText="180" w:rightFromText="180" w:topFromText="0" w:bottomFromText="0" w:vertAnchor="page" w:horzAnchor="margin" w:tblpXSpec="center" w:tblpY="11641"/>
        <w:tblW w:w="46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vAlign w:val="top"/>
          </w:tcPr>
          <w:p w:rsidR="00000000" w:rsidDel="00000000" w:rsidP="00000000" w:rsidRDefault="00000000" w:rsidRPr="00000000" w14:paraId="000001B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LETTER </w:t>
            </w:r>
            <w:r w:rsidDel="00000000" w:rsidR="00000000" w:rsidRPr="00000000">
              <w:rPr>
                <w:rtl w:val="0"/>
              </w:rPr>
            </w:r>
          </w:p>
          <w:p w:rsidR="00000000" w:rsidDel="00000000" w:rsidP="00000000" w:rsidRDefault="00000000" w:rsidRPr="00000000" w14:paraId="000001B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1B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PERCENTAGE </w:t>
            </w:r>
            <w:r w:rsidDel="00000000" w:rsidR="00000000" w:rsidRPr="00000000">
              <w:rPr>
                <w:rtl w:val="0"/>
              </w:rPr>
            </w:r>
          </w:p>
          <w:p w:rsidR="00000000" w:rsidDel="00000000" w:rsidP="00000000" w:rsidRDefault="00000000" w:rsidRPr="00000000" w14:paraId="000001B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RANGE</w:t>
            </w:r>
            <w:r w:rsidDel="00000000" w:rsidR="00000000" w:rsidRPr="00000000">
              <w:rPr>
                <w:rtl w:val="0"/>
              </w:rPr>
            </w:r>
          </w:p>
        </w:tc>
        <w:tc>
          <w:tcPr>
            <w:vAlign w:val="top"/>
          </w:tcPr>
          <w:p w:rsidR="00000000" w:rsidDel="00000000" w:rsidP="00000000" w:rsidRDefault="00000000" w:rsidRPr="00000000" w14:paraId="000001B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POINTS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w:t>
            </w:r>
          </w:p>
        </w:tc>
        <w:tc>
          <w:tcPr>
            <w:vAlign w:val="top"/>
          </w:tcPr>
          <w:p w:rsidR="00000000" w:rsidDel="00000000" w:rsidP="00000000" w:rsidRDefault="00000000" w:rsidRPr="00000000" w14:paraId="000001B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100-90</w:t>
            </w:r>
          </w:p>
        </w:tc>
        <w:tc>
          <w:tcPr>
            <w:vAlign w:val="top"/>
          </w:tcPr>
          <w:p w:rsidR="00000000" w:rsidDel="00000000" w:rsidP="00000000" w:rsidRDefault="00000000" w:rsidRPr="00000000" w14:paraId="000001BA">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w:t>
            </w:r>
          </w:p>
        </w:tc>
        <w:tc>
          <w:tcPr>
            <w:vAlign w:val="top"/>
          </w:tcPr>
          <w:p w:rsidR="00000000" w:rsidDel="00000000" w:rsidP="00000000" w:rsidRDefault="00000000" w:rsidRPr="00000000" w14:paraId="000001B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89-80</w:t>
            </w:r>
          </w:p>
        </w:tc>
        <w:tc>
          <w:tcPr>
            <w:vAlign w:val="top"/>
          </w:tcPr>
          <w:p w:rsidR="00000000" w:rsidDel="00000000" w:rsidP="00000000" w:rsidRDefault="00000000" w:rsidRPr="00000000" w14:paraId="000001BD">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w:t>
            </w:r>
          </w:p>
        </w:tc>
        <w:tc>
          <w:tcPr>
            <w:vAlign w:val="top"/>
          </w:tcPr>
          <w:p w:rsidR="00000000" w:rsidDel="00000000" w:rsidP="00000000" w:rsidRDefault="00000000" w:rsidRPr="00000000" w14:paraId="000001B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79-70</w:t>
            </w:r>
          </w:p>
        </w:tc>
        <w:tc>
          <w:tcPr>
            <w:vAlign w:val="top"/>
          </w:tcPr>
          <w:p w:rsidR="00000000" w:rsidDel="00000000" w:rsidP="00000000" w:rsidRDefault="00000000" w:rsidRPr="00000000" w14:paraId="000001C0">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w:t>
            </w:r>
          </w:p>
        </w:tc>
        <w:tc>
          <w:tcPr>
            <w:vAlign w:val="top"/>
          </w:tcPr>
          <w:p w:rsidR="00000000" w:rsidDel="00000000" w:rsidP="00000000" w:rsidRDefault="00000000" w:rsidRPr="00000000" w14:paraId="000001C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69-60</w:t>
            </w:r>
          </w:p>
        </w:tc>
        <w:tc>
          <w:tcPr>
            <w:vAlign w:val="top"/>
          </w:tcPr>
          <w:p w:rsidR="00000000" w:rsidDel="00000000" w:rsidP="00000000" w:rsidRDefault="00000000" w:rsidRPr="00000000" w14:paraId="000001C3">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w:t>
            </w:r>
          </w:p>
        </w:tc>
        <w:tc>
          <w:tcPr>
            <w:vAlign w:val="top"/>
          </w:tcPr>
          <w:p w:rsidR="00000000" w:rsidDel="00000000" w:rsidP="00000000" w:rsidRDefault="00000000" w:rsidRPr="00000000" w14:paraId="000001C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59 and below</w:t>
            </w:r>
          </w:p>
        </w:tc>
        <w:tc>
          <w:tcPr>
            <w:vAlign w:val="top"/>
          </w:tcPr>
          <w:p w:rsidR="00000000" w:rsidDel="00000000" w:rsidP="00000000" w:rsidRDefault="00000000" w:rsidRPr="00000000" w14:paraId="000001C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Cumulative</w:t>
            </w:r>
          </w:p>
        </w:tc>
      </w:tr>
    </w:tbl>
    <w:p w:rsidR="00000000" w:rsidDel="00000000" w:rsidP="00000000" w:rsidRDefault="00000000" w:rsidRPr="00000000" w14:paraId="000001C7">
      <w:pPr>
        <w:rPr>
          <w:vertAlign w:val="baseline"/>
        </w:rPr>
      </w:pPr>
      <w:r w:rsidDel="00000000" w:rsidR="00000000" w:rsidRPr="00000000">
        <w:rPr>
          <w:rtl w:val="0"/>
        </w:rPr>
      </w:r>
    </w:p>
    <w:tbl>
      <w:tblPr>
        <w:tblStyle w:val="Table4"/>
        <w:tblpPr w:leftFromText="180" w:rightFromText="180" w:topFromText="0" w:bottomFromText="0" w:vertAnchor="text" w:horzAnchor="text" w:tblpX="1663.5000000000002" w:tblpY="304"/>
        <w:tblW w:w="53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1740"/>
        <w:gridCol w:w="1692"/>
        <w:gridCol w:w="900"/>
        <w:tblGridChange w:id="0">
          <w:tblGrid>
            <w:gridCol w:w="981"/>
            <w:gridCol w:w="1740"/>
            <w:gridCol w:w="1692"/>
            <w:gridCol w:w="900"/>
          </w:tblGrid>
        </w:tblGridChange>
      </w:tblGrid>
      <w:tr>
        <w:trPr>
          <w:cantSplit w:val="0"/>
          <w:tblHeader w:val="0"/>
        </w:trPr>
        <w:tc>
          <w:tcPr>
            <w:gridSpan w:val="4"/>
            <w:vAlign w:val="top"/>
          </w:tcPr>
          <w:p w:rsidR="00000000" w:rsidDel="00000000" w:rsidP="00000000" w:rsidRDefault="00000000" w:rsidRPr="00000000" w14:paraId="000001C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CRIMINOLOGY 8 TEST SCHEDULE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C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TEST     CHAPTERS          DATE              POINTS</w:t>
            </w:r>
          </w:p>
        </w:tc>
      </w:tr>
      <w:tr>
        <w:trPr>
          <w:cantSplit w:val="0"/>
          <w:tblHeader w:val="0"/>
        </w:trPr>
        <w:tc>
          <w:tcPr>
            <w:vAlign w:val="top"/>
          </w:tcPr>
          <w:p w:rsidR="00000000" w:rsidDel="00000000" w:rsidP="00000000" w:rsidRDefault="00000000" w:rsidRPr="00000000" w14:paraId="000001D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D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1D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1D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1D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vAlign w:val="top"/>
          </w:tcPr>
          <w:p w:rsidR="00000000" w:rsidDel="00000000" w:rsidP="00000000" w:rsidRDefault="00000000" w:rsidRPr="00000000" w14:paraId="000001D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1D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1D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1D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p>
        </w:tc>
        <w:tc>
          <w:tcPr>
            <w:vAlign w:val="top"/>
          </w:tcPr>
          <w:p w:rsidR="00000000" w:rsidDel="00000000" w:rsidP="00000000" w:rsidRDefault="00000000" w:rsidRPr="00000000" w14:paraId="000001D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1D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1D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1D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p>
        </w:tc>
        <w:tc>
          <w:tcPr>
            <w:vAlign w:val="top"/>
          </w:tcPr>
          <w:p w:rsidR="00000000" w:rsidDel="00000000" w:rsidP="00000000" w:rsidRDefault="00000000" w:rsidRPr="00000000" w14:paraId="000001D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Term Paper</w:t>
            </w:r>
          </w:p>
        </w:tc>
        <w:tc>
          <w:tcPr>
            <w:vAlign w:val="top"/>
          </w:tcPr>
          <w:p w:rsidR="00000000" w:rsidDel="00000000" w:rsidP="00000000" w:rsidRDefault="00000000" w:rsidRPr="00000000" w14:paraId="000001D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1D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r>
      <w:tr>
        <w:trPr>
          <w:cantSplit w:val="0"/>
          <w:tblHeader w:val="0"/>
        </w:trPr>
        <w:tc>
          <w:tcPr>
            <w:vAlign w:val="top"/>
          </w:tcPr>
          <w:p w:rsidR="00000000" w:rsidDel="00000000" w:rsidP="00000000" w:rsidRDefault="00000000" w:rsidRPr="00000000" w14:paraId="000001E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FINAL</w:t>
            </w:r>
          </w:p>
        </w:tc>
        <w:tc>
          <w:tcPr>
            <w:vAlign w:val="top"/>
          </w:tcPr>
          <w:p w:rsidR="00000000" w:rsidDel="00000000" w:rsidP="00000000" w:rsidRDefault="00000000" w:rsidRPr="00000000" w14:paraId="000001E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Comprehensive</w:t>
            </w:r>
          </w:p>
        </w:tc>
        <w:tc>
          <w:tcPr>
            <w:vAlign w:val="top"/>
          </w:tcPr>
          <w:p w:rsidR="00000000" w:rsidDel="00000000" w:rsidP="00000000" w:rsidRDefault="00000000" w:rsidRPr="00000000" w14:paraId="000001E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1E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r>
      <w:tr>
        <w:trPr>
          <w:cantSplit w:val="0"/>
          <w:tblHeader w:val="0"/>
        </w:trPr>
        <w:tc>
          <w:tcPr>
            <w:gridSpan w:val="4"/>
            <w:vAlign w:val="top"/>
          </w:tcPr>
          <w:p w:rsidR="00000000" w:rsidDel="00000000" w:rsidP="00000000" w:rsidRDefault="00000000" w:rsidRPr="00000000" w14:paraId="000001E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TOTAL TEST POINTS POSSIBLE:</w:t>
            </w:r>
            <w:r w:rsidDel="00000000" w:rsidR="00000000" w:rsidRPr="00000000">
              <w:rPr>
                <w:rFonts w:ascii="Calibri" w:cs="Calibri" w:eastAsia="Calibri" w:hAnsi="Calibri"/>
                <w:vertAlign w:val="baseline"/>
                <w:rtl w:val="0"/>
              </w:rPr>
              <w:t xml:space="preserve">       220</w:t>
            </w:r>
            <w:r w:rsidDel="00000000" w:rsidR="00000000" w:rsidRPr="00000000">
              <w:rPr>
                <w:rtl w:val="0"/>
              </w:rPr>
            </w:r>
          </w:p>
        </w:tc>
      </w:tr>
    </w:tbl>
    <w:p w:rsidR="00000000" w:rsidDel="00000000" w:rsidP="00000000" w:rsidRDefault="00000000" w:rsidRPr="00000000" w14:paraId="000001EB">
      <w:pPr>
        <w:ind w:left="720" w:firstLine="0"/>
        <w:rPr>
          <w:rFonts w:ascii="Calibri" w:cs="Calibri" w:eastAsia="Calibri" w:hAnsi="Calibri"/>
          <w:vertAlign w:val="baseline"/>
        </w:rPr>
      </w:pPr>
      <w:r w:rsidDel="00000000" w:rsidR="00000000" w:rsidRPr="00000000">
        <w:rPr>
          <w:rtl w:val="0"/>
        </w:rPr>
      </w:r>
    </w:p>
    <w:tbl>
      <w:tblPr>
        <w:tblStyle w:val="Table5"/>
        <w:tblpPr w:leftFromText="180" w:rightFromText="180" w:topFromText="0" w:bottomFromText="0" w:vertAnchor="text" w:horzAnchor="text" w:tblpX="0" w:tblpY="293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694"/>
        <w:tblGridChange w:id="0">
          <w:tblGrid>
            <w:gridCol w:w="375"/>
            <w:gridCol w:w="993"/>
            <w:gridCol w:w="5977"/>
            <w:gridCol w:w="817"/>
            <w:gridCol w:w="694"/>
          </w:tblGrid>
        </w:tblGridChange>
      </w:tblGrid>
      <w:tr>
        <w:trPr>
          <w:cantSplit w:val="0"/>
          <w:tblHeader w:val="0"/>
        </w:trPr>
        <w:tc>
          <w:tcPr>
            <w:gridSpan w:val="5"/>
            <w:vAlign w:val="top"/>
          </w:tcPr>
          <w:p w:rsidR="00000000" w:rsidDel="00000000" w:rsidP="00000000" w:rsidRDefault="00000000" w:rsidRPr="00000000" w14:paraId="000001E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CRIMINOLOGY 8 HOMEWORK SCHEDULE</w:t>
            </w:r>
            <w:r w:rsidDel="00000000" w:rsidR="00000000" w:rsidRPr="00000000">
              <w:rPr>
                <w:rtl w:val="0"/>
              </w:rPr>
            </w:r>
          </w:p>
          <w:p w:rsidR="00000000" w:rsidDel="00000000" w:rsidP="00000000" w:rsidRDefault="00000000" w:rsidRPr="00000000" w14:paraId="000001E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F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HW    CH                                       End of Chapter Questions             DUE      PTS</w:t>
            </w:r>
          </w:p>
        </w:tc>
      </w:tr>
      <w:tr>
        <w:trPr>
          <w:cantSplit w:val="0"/>
          <w:tblHeader w:val="0"/>
        </w:trPr>
        <w:tc>
          <w:tcPr>
            <w:vAlign w:val="top"/>
          </w:tcPr>
          <w:p w:rsidR="00000000" w:rsidDel="00000000" w:rsidP="00000000" w:rsidRDefault="00000000" w:rsidRPr="00000000" w14:paraId="000001F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F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FB">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(1) Name the three components of the Criminal Investigation and describe their functions. </w:t>
            </w:r>
            <w:r w:rsidDel="00000000" w:rsidR="00000000" w:rsidRPr="00000000">
              <w:rPr>
                <w:rFonts w:ascii="Calibri" w:cs="Calibri" w:eastAsia="Calibri" w:hAnsi="Calibri"/>
                <w:b w:val="1"/>
                <w:u w:val="single"/>
                <w:vertAlign w:val="baseline"/>
                <w:rtl w:val="0"/>
              </w:rPr>
              <w:t xml:space="preserve">1 PAGE MINIMUM</w:t>
            </w:r>
            <w:r w:rsidDel="00000000" w:rsidR="00000000" w:rsidRPr="00000000">
              <w:rPr>
                <w:rFonts w:ascii="Calibri" w:cs="Calibri" w:eastAsia="Calibri" w:hAnsi="Calibri"/>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FC">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1F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0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vAlign w:val="top"/>
          </w:tcPr>
          <w:p w:rsidR="00000000" w:rsidDel="00000000" w:rsidP="00000000" w:rsidRDefault="00000000" w:rsidRPr="00000000" w14:paraId="0000020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r>
          </w:p>
        </w:tc>
        <w:tc>
          <w:tcPr>
            <w:vAlign w:val="top"/>
          </w:tcPr>
          <w:p w:rsidR="00000000" w:rsidDel="00000000" w:rsidP="00000000" w:rsidRDefault="00000000" w:rsidRPr="00000000" w14:paraId="0000020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Review Questions 1-3  (2) Review Questions 2,4 &amp; 5,</w:t>
            </w:r>
          </w:p>
        </w:tc>
        <w:tc>
          <w:tcPr>
            <w:vAlign w:val="top"/>
          </w:tcPr>
          <w:p w:rsidR="00000000" w:rsidDel="00000000" w:rsidP="00000000" w:rsidRDefault="00000000" w:rsidRPr="00000000" w14:paraId="0000020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0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p>
        </w:tc>
        <w:tc>
          <w:tcPr>
            <w:vAlign w:val="top"/>
          </w:tcPr>
          <w:p w:rsidR="00000000" w:rsidDel="00000000" w:rsidP="00000000" w:rsidRDefault="00000000" w:rsidRPr="00000000" w14:paraId="0000020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3-4</w:t>
            </w:r>
          </w:p>
        </w:tc>
        <w:tc>
          <w:tcPr>
            <w:vAlign w:val="top"/>
          </w:tcPr>
          <w:p w:rsidR="00000000" w:rsidDel="00000000" w:rsidP="00000000" w:rsidRDefault="00000000" w:rsidRPr="00000000" w14:paraId="000002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Review Questions 1,3,5,7   (4) Review Questions 1,2 &amp; 5, Crime Scene Scenario #1</w:t>
            </w:r>
          </w:p>
        </w:tc>
        <w:tc>
          <w:tcPr>
            <w:vAlign w:val="top"/>
          </w:tcPr>
          <w:p w:rsidR="00000000" w:rsidDel="00000000" w:rsidP="00000000" w:rsidRDefault="00000000" w:rsidRPr="00000000" w14:paraId="0000020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1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1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p>
        </w:tc>
        <w:tc>
          <w:tcPr>
            <w:vAlign w:val="top"/>
          </w:tcPr>
          <w:p w:rsidR="00000000" w:rsidDel="00000000" w:rsidP="00000000" w:rsidRDefault="00000000" w:rsidRPr="00000000" w14:paraId="0000021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5-6</w:t>
            </w:r>
          </w:p>
        </w:tc>
        <w:tc>
          <w:tcPr>
            <w:vAlign w:val="top"/>
          </w:tcPr>
          <w:p w:rsidR="00000000" w:rsidDel="00000000" w:rsidP="00000000" w:rsidRDefault="00000000" w:rsidRPr="00000000" w14:paraId="000002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Review Questions 1,2,4 &amp; 6  (6) Review Questions 2,3,6 &amp; 7 , Crime Scene Scenario #2</w:t>
            </w:r>
          </w:p>
        </w:tc>
        <w:tc>
          <w:tcPr>
            <w:vAlign w:val="top"/>
          </w:tcPr>
          <w:p w:rsidR="00000000" w:rsidDel="00000000" w:rsidP="00000000" w:rsidRDefault="00000000" w:rsidRPr="00000000" w14:paraId="0000021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1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1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w:t>
            </w:r>
          </w:p>
        </w:tc>
        <w:tc>
          <w:tcPr>
            <w:vAlign w:val="top"/>
          </w:tcPr>
          <w:p w:rsidR="00000000" w:rsidDel="00000000" w:rsidP="00000000" w:rsidRDefault="00000000" w:rsidRPr="00000000" w14:paraId="0000021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7-8</w:t>
            </w:r>
          </w:p>
        </w:tc>
        <w:tc>
          <w:tcPr>
            <w:vAlign w:val="top"/>
          </w:tcPr>
          <w:p w:rsidR="00000000" w:rsidDel="00000000" w:rsidP="00000000" w:rsidRDefault="00000000" w:rsidRPr="00000000" w14:paraId="000002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Review Questions 1,3 &amp; 5 (8) Review Questions 2,3 &amp; 6 </w:t>
            </w:r>
          </w:p>
        </w:tc>
        <w:tc>
          <w:tcPr>
            <w:vAlign w:val="top"/>
          </w:tcPr>
          <w:p w:rsidR="00000000" w:rsidDel="00000000" w:rsidP="00000000" w:rsidRDefault="00000000" w:rsidRPr="00000000" w14:paraId="0000022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2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2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w:t>
            </w:r>
          </w:p>
        </w:tc>
        <w:tc>
          <w:tcPr>
            <w:vAlign w:val="top"/>
          </w:tcPr>
          <w:p w:rsidR="00000000" w:rsidDel="00000000" w:rsidP="00000000" w:rsidRDefault="00000000" w:rsidRPr="00000000" w14:paraId="0000022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9-10</w:t>
            </w:r>
          </w:p>
        </w:tc>
        <w:tc>
          <w:tcPr>
            <w:vAlign w:val="top"/>
          </w:tcPr>
          <w:p w:rsidR="00000000" w:rsidDel="00000000" w:rsidP="00000000" w:rsidRDefault="00000000" w:rsidRPr="00000000" w14:paraId="000002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Review Questions 2,3   (10) Review Questions1,3,4</w:t>
            </w:r>
          </w:p>
        </w:tc>
        <w:tc>
          <w:tcPr>
            <w:vAlign w:val="top"/>
          </w:tcPr>
          <w:p w:rsidR="00000000" w:rsidDel="00000000" w:rsidP="00000000" w:rsidRDefault="00000000" w:rsidRPr="00000000" w14:paraId="0000022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2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2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w:t>
            </w:r>
          </w:p>
          <w:p w:rsidR="00000000" w:rsidDel="00000000" w:rsidP="00000000" w:rsidRDefault="00000000" w:rsidRPr="00000000" w14:paraId="0000022E">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2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11-12</w:t>
            </w:r>
          </w:p>
          <w:p w:rsidR="00000000" w:rsidDel="00000000" w:rsidP="00000000" w:rsidRDefault="00000000" w:rsidRPr="00000000" w14:paraId="0000023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 Review Questions  1,3,4 &amp; 6, Scenario #3</w:t>
            </w:r>
          </w:p>
        </w:tc>
        <w:tc>
          <w:tcPr>
            <w:vAlign w:val="top"/>
          </w:tcPr>
          <w:p w:rsidR="00000000" w:rsidDel="00000000" w:rsidP="00000000" w:rsidRDefault="00000000" w:rsidRPr="00000000" w14:paraId="0000023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23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236">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7">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9">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A">
            <w:pPr>
              <w:jc w:val="center"/>
              <w:rPr>
                <w:rFonts w:ascii="Calibri" w:cs="Calibri" w:eastAsia="Calibri" w:hAnsi="Calibri"/>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3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TOTAL HOMEWORK POINTS POSSIBLE:    70</w:t>
            </w:r>
            <w:r w:rsidDel="00000000" w:rsidR="00000000" w:rsidRPr="00000000">
              <w:rPr>
                <w:rtl w:val="0"/>
              </w:rPr>
            </w:r>
          </w:p>
        </w:tc>
      </w:tr>
    </w:tbl>
    <w:p w:rsidR="00000000" w:rsidDel="00000000" w:rsidP="00000000" w:rsidRDefault="00000000" w:rsidRPr="00000000" w14:paraId="00000240">
      <w:pPr>
        <w:rPr>
          <w:vertAlign w:val="baseline"/>
        </w:rPr>
      </w:pPr>
      <w:r w:rsidDel="00000000" w:rsidR="00000000" w:rsidRPr="00000000">
        <w:rPr>
          <w:rtl w:val="0"/>
        </w:rPr>
      </w:r>
    </w:p>
    <w:p w:rsidR="00000000" w:rsidDel="00000000" w:rsidP="00000000" w:rsidRDefault="00000000" w:rsidRPr="00000000" w14:paraId="00000241">
      <w:pPr>
        <w:rPr>
          <w:rFonts w:ascii="Calibri" w:cs="Calibri" w:eastAsia="Calibri" w:hAnsi="Calibri"/>
          <w:vertAlign w:val="baseline"/>
        </w:rPr>
      </w:pPr>
      <w:r w:rsidDel="00000000" w:rsidR="00000000" w:rsidRPr="00000000">
        <w:rPr>
          <w:rtl w:val="0"/>
        </w:rPr>
      </w:r>
    </w:p>
    <w:sectPr>
      <w:footerReference r:id="rId10" w:type="default"/>
      <w:footerReference r:id="rId11" w:type="even"/>
      <w:pgSz w:h="15840" w:w="12240" w:orient="portrait"/>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3">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4">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justin.williamson@selmaus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elfservice.scccd.edu/Student/Student/Faculty/FacultyNavigation/3844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SKGEJsljSs0H80n9LXfBfYLyQ==">CgMxLjA4AHIhMUVmRDVpSXNZNmNmOHVjVnJyT2xSUGp2Q0NVNWE2TjFJ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