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8"/>
          <w:szCs w:val="28"/>
        </w:rPr>
        <w:t>English 49 | Latino and Chicano Literature (WEB) | 3 units | SP18</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4"/>
          <w:szCs w:val="24"/>
        </w:rPr>
        <w:t>Instructor:</w:t>
      </w:r>
      <w:r w:rsidRPr="00EC5148">
        <w:rPr>
          <w:rFonts w:ascii="Times New Roman" w:eastAsia="Times New Roman" w:hAnsi="Times New Roman" w:cs="Times New Roman"/>
          <w:sz w:val="24"/>
          <w:szCs w:val="24"/>
        </w:rPr>
        <w:t xml:space="preserve"> Mr. Garza</w:t>
      </w:r>
      <w:proofErr w:type="gramStart"/>
      <w:r w:rsidRPr="00EC5148">
        <w:rPr>
          <w:rFonts w:ascii="Times New Roman" w:eastAsia="Times New Roman" w:hAnsi="Times New Roman" w:cs="Times New Roman"/>
          <w:sz w:val="24"/>
          <w:szCs w:val="24"/>
        </w:rPr>
        <w:t xml:space="preserve">  </w:t>
      </w:r>
      <w:r w:rsidRPr="00EC5148">
        <w:rPr>
          <w:rFonts w:ascii="Times New Roman" w:eastAsia="Times New Roman" w:hAnsi="Times New Roman" w:cs="Times New Roman"/>
          <w:b/>
          <w:bCs/>
          <w:sz w:val="24"/>
          <w:szCs w:val="24"/>
        </w:rPr>
        <w:t>Office</w:t>
      </w:r>
      <w:proofErr w:type="gramEnd"/>
      <w:r w:rsidRPr="00EC5148">
        <w:rPr>
          <w:rFonts w:ascii="Times New Roman" w:eastAsia="Times New Roman" w:hAnsi="Times New Roman" w:cs="Times New Roman"/>
          <w:b/>
          <w:bCs/>
          <w:sz w:val="24"/>
          <w:szCs w:val="24"/>
        </w:rPr>
        <w:t>:</w:t>
      </w:r>
      <w:r w:rsidRPr="00EC5148">
        <w:rPr>
          <w:rFonts w:ascii="Times New Roman" w:eastAsia="Times New Roman" w:hAnsi="Times New Roman" w:cs="Times New Roman"/>
          <w:sz w:val="24"/>
          <w:szCs w:val="24"/>
        </w:rPr>
        <w:t xml:space="preserve"> Annex 2 </w:t>
      </w:r>
      <w:r w:rsidRPr="00EC5148">
        <w:rPr>
          <w:rFonts w:ascii="Times New Roman" w:eastAsia="Times New Roman" w:hAnsi="Times New Roman" w:cs="Times New Roman"/>
          <w:b/>
          <w:bCs/>
          <w:sz w:val="24"/>
          <w:szCs w:val="24"/>
        </w:rPr>
        <w:t>Phone:</w:t>
      </w:r>
      <w:r w:rsidRPr="00EC5148">
        <w:rPr>
          <w:rFonts w:ascii="Times New Roman" w:eastAsia="Times New Roman" w:hAnsi="Times New Roman" w:cs="Times New Roman"/>
          <w:sz w:val="24"/>
          <w:szCs w:val="24"/>
        </w:rPr>
        <w:t xml:space="preserve"> 638-0300 ext. 3308</w:t>
      </w:r>
    </w:p>
    <w:p w:rsidR="00EC5148" w:rsidRPr="00EC5148" w:rsidRDefault="00EC5148" w:rsidP="00EC5148">
      <w:pPr>
        <w:spacing w:after="0" w:line="240" w:lineRule="auto"/>
        <w:rPr>
          <w:rFonts w:ascii="Times New Roman" w:eastAsia="Times New Roman" w:hAnsi="Times New Roman" w:cs="Times New Roman"/>
          <w:sz w:val="24"/>
          <w:szCs w:val="24"/>
        </w:rPr>
      </w:pPr>
      <w:proofErr w:type="spellStart"/>
      <w:r w:rsidRPr="00EC5148">
        <w:rPr>
          <w:rFonts w:ascii="Times New Roman" w:eastAsia="Times New Roman" w:hAnsi="Times New Roman" w:cs="Times New Roman"/>
          <w:b/>
          <w:bCs/>
          <w:sz w:val="24"/>
          <w:szCs w:val="24"/>
        </w:rPr>
        <w:t>Hrs</w:t>
      </w:r>
      <w:proofErr w:type="spellEnd"/>
      <w:r w:rsidRPr="00EC5148">
        <w:rPr>
          <w:rFonts w:ascii="Times New Roman" w:eastAsia="Times New Roman" w:hAnsi="Times New Roman" w:cs="Times New Roman"/>
          <w:b/>
          <w:bCs/>
          <w:sz w:val="24"/>
          <w:szCs w:val="24"/>
        </w:rPr>
        <w:t xml:space="preserve">: </w:t>
      </w:r>
      <w:proofErr w:type="spellStart"/>
      <w:r w:rsidRPr="00EC5148">
        <w:rPr>
          <w:rFonts w:ascii="Times New Roman" w:eastAsia="Times New Roman" w:hAnsi="Times New Roman" w:cs="Times New Roman"/>
          <w:b/>
          <w:bCs/>
          <w:sz w:val="24"/>
          <w:szCs w:val="24"/>
        </w:rPr>
        <w:t>TTh</w:t>
      </w:r>
      <w:proofErr w:type="spellEnd"/>
      <w:r w:rsidRPr="00EC5148">
        <w:rPr>
          <w:rFonts w:ascii="Times New Roman" w:eastAsia="Times New Roman" w:hAnsi="Times New Roman" w:cs="Times New Roman"/>
          <w:sz w:val="24"/>
          <w:szCs w:val="24"/>
        </w:rPr>
        <w:t xml:space="preserve"> 10:30-11:30 AM; Fri 12-1(virtual) </w:t>
      </w:r>
      <w:r w:rsidRPr="00EC5148">
        <w:rPr>
          <w:rFonts w:ascii="Times New Roman" w:eastAsia="Times New Roman" w:hAnsi="Times New Roman" w:cs="Times New Roman"/>
          <w:b/>
          <w:bCs/>
          <w:sz w:val="24"/>
          <w:szCs w:val="24"/>
        </w:rPr>
        <w:t xml:space="preserve">email: </w:t>
      </w:r>
      <w:hyperlink r:id="rId5" w:history="1">
        <w:r w:rsidRPr="00EC5148">
          <w:rPr>
            <w:rFonts w:ascii="Times New Roman" w:eastAsia="Times New Roman" w:hAnsi="Times New Roman" w:cs="Times New Roman"/>
            <w:color w:val="0000FF"/>
            <w:sz w:val="24"/>
            <w:szCs w:val="24"/>
            <w:u w:val="single"/>
          </w:rPr>
          <w:t>rick.garza@reedleycollege.edu</w:t>
        </w:r>
      </w:hyperlink>
    </w:p>
    <w:p w:rsidR="00EC5148" w:rsidRDefault="00EC5148" w:rsidP="00EC5148">
      <w:pPr>
        <w:spacing w:after="0" w:line="240" w:lineRule="auto"/>
        <w:rPr>
          <w:rFonts w:ascii="Times New Roman" w:eastAsia="Times New Roman" w:hAnsi="Times New Roman" w:cs="Times New Roman"/>
          <w:b/>
          <w:bCs/>
          <w:sz w:val="28"/>
          <w:szCs w:val="28"/>
        </w:rPr>
      </w:pP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8"/>
          <w:szCs w:val="28"/>
        </w:rPr>
        <w:t>Course Description</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Short stories, poems, plays, and novels of Latin American and Chicano writers studied and analyzed for appreciation and understanding of the literature and the culture.</w:t>
      </w:r>
    </w:p>
    <w:p w:rsidR="00EC5148" w:rsidRDefault="00EC5148" w:rsidP="00EC5148">
      <w:pPr>
        <w:spacing w:after="0" w:line="240" w:lineRule="auto"/>
        <w:rPr>
          <w:rFonts w:ascii="Times New Roman" w:eastAsia="Times New Roman" w:hAnsi="Times New Roman" w:cs="Times New Roman"/>
          <w:b/>
          <w:bCs/>
          <w:sz w:val="28"/>
          <w:szCs w:val="28"/>
        </w:rPr>
      </w:pP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8"/>
          <w:szCs w:val="28"/>
        </w:rPr>
        <w:t>Course Outcomes</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Upon successful completion of the course, the student will be able to:</w:t>
      </w:r>
    </w:p>
    <w:p w:rsidR="00EC5148" w:rsidRPr="00EC5148" w:rsidRDefault="00EC5148" w:rsidP="00EC5148">
      <w:pPr>
        <w:numPr>
          <w:ilvl w:val="0"/>
          <w:numId w:val="1"/>
        </w:num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Demonstrate recognition of allusions, figurative language, aesthetic devices such as magical realism, and thematic inference through written assignments and discussion.</w:t>
      </w:r>
    </w:p>
    <w:p w:rsidR="00EC5148" w:rsidRPr="00EC5148" w:rsidRDefault="00EC5148" w:rsidP="00EC5148">
      <w:pPr>
        <w:numPr>
          <w:ilvl w:val="0"/>
          <w:numId w:val="1"/>
        </w:num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Articulate an understanding of Latino and Chicano art, music, history, culture, and politics in various writing assignments.</w:t>
      </w:r>
    </w:p>
    <w:p w:rsidR="00EC5148" w:rsidRPr="00EC5148" w:rsidRDefault="00EC5148" w:rsidP="00EC5148">
      <w:pPr>
        <w:numPr>
          <w:ilvl w:val="0"/>
          <w:numId w:val="1"/>
        </w:num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Demonstrate command of standard written English and critical thinking skills in written response to readings, lecture, and discussion.</w:t>
      </w:r>
    </w:p>
    <w:p w:rsidR="00EC5148" w:rsidRPr="00EC5148" w:rsidRDefault="00EC5148" w:rsidP="00EC5148">
      <w:pPr>
        <w:numPr>
          <w:ilvl w:val="0"/>
          <w:numId w:val="1"/>
        </w:num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Show increased appreciation for Latino and Chicano culture, art, and literature as result of new knowledge and understanding.</w:t>
      </w:r>
    </w:p>
    <w:p w:rsidR="00EC5148" w:rsidRPr="00EC5148" w:rsidRDefault="00EC5148" w:rsidP="00EC5148">
      <w:pPr>
        <w:numPr>
          <w:ilvl w:val="0"/>
          <w:numId w:val="1"/>
        </w:num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Use various reading strategies to comprehend, appreciate, analyze, and discuss Latin American and Chicano literature</w:t>
      </w:r>
    </w:p>
    <w:p w:rsidR="00EC5148" w:rsidRPr="00EC5148" w:rsidRDefault="00EC5148" w:rsidP="00EC5148">
      <w:pPr>
        <w:numPr>
          <w:ilvl w:val="0"/>
          <w:numId w:val="1"/>
        </w:num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Understand various issues and influences in Latin American and Chicano literature</w:t>
      </w:r>
    </w:p>
    <w:p w:rsidR="00EC5148" w:rsidRPr="00EC5148" w:rsidRDefault="00EC5148" w:rsidP="00EC5148">
      <w:pPr>
        <w:numPr>
          <w:ilvl w:val="0"/>
          <w:numId w:val="1"/>
        </w:num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Use various strategies to write responses to the readings.</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 </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8"/>
          <w:szCs w:val="28"/>
        </w:rPr>
        <w:t>Required Texts and Materials:</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i/>
          <w:iCs/>
          <w:sz w:val="24"/>
          <w:szCs w:val="24"/>
        </w:rPr>
        <w:t xml:space="preserve">Drink </w:t>
      </w:r>
      <w:proofErr w:type="spellStart"/>
      <w:r w:rsidRPr="00EC5148">
        <w:rPr>
          <w:rFonts w:ascii="Times New Roman" w:eastAsia="Times New Roman" w:hAnsi="Times New Roman" w:cs="Times New Roman"/>
          <w:i/>
          <w:iCs/>
          <w:sz w:val="24"/>
          <w:szCs w:val="24"/>
        </w:rPr>
        <w:t>Cultura</w:t>
      </w:r>
      <w:proofErr w:type="spellEnd"/>
      <w:r w:rsidRPr="00EC5148">
        <w:rPr>
          <w:rFonts w:ascii="Times New Roman" w:eastAsia="Times New Roman" w:hAnsi="Times New Roman" w:cs="Times New Roman"/>
          <w:sz w:val="24"/>
          <w:szCs w:val="24"/>
        </w:rPr>
        <w:t>—</w:t>
      </w:r>
      <w:proofErr w:type="spellStart"/>
      <w:r w:rsidRPr="00EC5148">
        <w:rPr>
          <w:rFonts w:ascii="Times New Roman" w:eastAsia="Times New Roman" w:hAnsi="Times New Roman" w:cs="Times New Roman"/>
          <w:sz w:val="24"/>
          <w:szCs w:val="24"/>
        </w:rPr>
        <w:t>Burciaga</w:t>
      </w:r>
      <w:proofErr w:type="spellEnd"/>
      <w:proofErr w:type="gramStart"/>
      <w:r w:rsidRPr="00EC5148">
        <w:rPr>
          <w:rFonts w:ascii="Times New Roman" w:eastAsia="Times New Roman" w:hAnsi="Times New Roman" w:cs="Times New Roman"/>
          <w:sz w:val="24"/>
          <w:szCs w:val="24"/>
        </w:rPr>
        <w:t>  (</w:t>
      </w:r>
      <w:proofErr w:type="gramEnd"/>
      <w:r w:rsidRPr="00EC5148">
        <w:rPr>
          <w:rFonts w:ascii="Times New Roman" w:eastAsia="Times New Roman" w:hAnsi="Times New Roman" w:cs="Times New Roman"/>
          <w:sz w:val="24"/>
          <w:szCs w:val="24"/>
        </w:rPr>
        <w:t>ISBN: 1-877741-07-8)</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i/>
          <w:iCs/>
          <w:sz w:val="24"/>
          <w:szCs w:val="24"/>
        </w:rPr>
        <w:t>Song of the Hummingbird</w:t>
      </w:r>
      <w:r w:rsidRPr="00EC5148">
        <w:rPr>
          <w:rFonts w:ascii="Times New Roman" w:eastAsia="Times New Roman" w:hAnsi="Times New Roman" w:cs="Times New Roman"/>
          <w:sz w:val="24"/>
          <w:szCs w:val="24"/>
        </w:rPr>
        <w:t>—Limón (ISBN: 1-55885-091-0)</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i/>
          <w:iCs/>
          <w:sz w:val="24"/>
          <w:szCs w:val="24"/>
        </w:rPr>
        <w:t>Zoot Suit and Other Plays</w:t>
      </w:r>
      <w:r w:rsidRPr="00EC5148">
        <w:rPr>
          <w:rFonts w:ascii="Times New Roman" w:eastAsia="Times New Roman" w:hAnsi="Times New Roman" w:cs="Times New Roman"/>
          <w:sz w:val="24"/>
          <w:szCs w:val="24"/>
        </w:rPr>
        <w:t>—Valdez</w:t>
      </w:r>
      <w:proofErr w:type="gramStart"/>
      <w:r w:rsidRPr="00EC5148">
        <w:rPr>
          <w:rFonts w:ascii="Times New Roman" w:eastAsia="Times New Roman" w:hAnsi="Times New Roman" w:cs="Times New Roman"/>
          <w:sz w:val="24"/>
          <w:szCs w:val="24"/>
        </w:rPr>
        <w:t>  (</w:t>
      </w:r>
      <w:proofErr w:type="gramEnd"/>
      <w:r w:rsidRPr="00EC5148">
        <w:rPr>
          <w:rFonts w:ascii="Times New Roman" w:eastAsia="Times New Roman" w:hAnsi="Times New Roman" w:cs="Times New Roman"/>
          <w:sz w:val="24"/>
          <w:szCs w:val="24"/>
        </w:rPr>
        <w:t>ISBN: 978-1-55885-048-4)</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i/>
          <w:iCs/>
          <w:sz w:val="24"/>
          <w:szCs w:val="24"/>
        </w:rPr>
        <w:t>The Autobiography of a Brown Buffalo</w:t>
      </w:r>
      <w:r w:rsidRPr="00EC5148">
        <w:rPr>
          <w:rFonts w:ascii="Times New Roman" w:eastAsia="Times New Roman" w:hAnsi="Times New Roman" w:cs="Times New Roman"/>
          <w:sz w:val="24"/>
          <w:szCs w:val="24"/>
        </w:rPr>
        <w:t>—Acosta (ISBN: 978-0-679-72213-7)</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i/>
          <w:iCs/>
          <w:sz w:val="24"/>
          <w:szCs w:val="24"/>
        </w:rPr>
        <w:t>Always Running</w:t>
      </w:r>
      <w:r w:rsidRPr="00EC5148">
        <w:rPr>
          <w:rFonts w:ascii="Times New Roman" w:eastAsia="Times New Roman" w:hAnsi="Times New Roman" w:cs="Times New Roman"/>
          <w:sz w:val="24"/>
          <w:szCs w:val="24"/>
        </w:rPr>
        <w:t>—Rodriguez – (ISBN: 0-7432-7691-4)</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i/>
          <w:iCs/>
          <w:sz w:val="24"/>
          <w:szCs w:val="24"/>
        </w:rPr>
        <w:t>Breathing, In Dust</w:t>
      </w:r>
      <w:r w:rsidRPr="00EC5148">
        <w:rPr>
          <w:rFonts w:ascii="Times New Roman" w:eastAsia="Times New Roman" w:hAnsi="Times New Roman" w:cs="Times New Roman"/>
          <w:sz w:val="24"/>
          <w:szCs w:val="24"/>
        </w:rPr>
        <w:t>—Hernandez (ISBN: 978-0-89672-672-7)</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i/>
          <w:iCs/>
          <w:sz w:val="24"/>
          <w:szCs w:val="24"/>
        </w:rPr>
        <w:t>Work Done Right</w:t>
      </w:r>
      <w:r w:rsidRPr="00EC5148">
        <w:rPr>
          <w:rFonts w:ascii="Times New Roman" w:eastAsia="Times New Roman" w:hAnsi="Times New Roman" w:cs="Times New Roman"/>
          <w:sz w:val="24"/>
          <w:szCs w:val="24"/>
        </w:rPr>
        <w:t>—Dominguez (ISBN: 978-0-81652266-8)</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 </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A computer with access to the Internet</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 </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8"/>
          <w:szCs w:val="28"/>
        </w:rPr>
        <w:t>Grading</w:t>
      </w:r>
    </w:p>
    <w:tbl>
      <w:tblPr>
        <w:tblW w:w="37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7"/>
        <w:gridCol w:w="1808"/>
      </w:tblGrid>
      <w:tr w:rsidR="00EC5148" w:rsidRPr="00EC5148" w:rsidTr="00EC5148">
        <w:trPr>
          <w:tblCellSpacing w:w="15" w:type="dxa"/>
        </w:trPr>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Essay 1</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100 points</w:t>
            </w:r>
          </w:p>
        </w:tc>
      </w:tr>
      <w:tr w:rsidR="00EC5148" w:rsidRPr="00EC5148" w:rsidTr="00EC5148">
        <w:trPr>
          <w:tblCellSpacing w:w="15" w:type="dxa"/>
        </w:trPr>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Essay 2</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100 points</w:t>
            </w:r>
          </w:p>
        </w:tc>
      </w:tr>
      <w:tr w:rsidR="00EC5148" w:rsidRPr="00EC5148" w:rsidTr="00EC5148">
        <w:trPr>
          <w:tblCellSpacing w:w="15" w:type="dxa"/>
        </w:trPr>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Essay 3</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100 points</w:t>
            </w:r>
          </w:p>
        </w:tc>
      </w:tr>
      <w:tr w:rsidR="00EC5148" w:rsidRPr="00EC5148" w:rsidTr="00EC5148">
        <w:trPr>
          <w:tblCellSpacing w:w="15" w:type="dxa"/>
        </w:trPr>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Essay 4</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100 points</w:t>
            </w:r>
          </w:p>
        </w:tc>
      </w:tr>
      <w:tr w:rsidR="00EC5148" w:rsidRPr="00EC5148" w:rsidTr="00EC5148">
        <w:trPr>
          <w:tblCellSpacing w:w="15" w:type="dxa"/>
        </w:trPr>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Quizzes</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100 points</w:t>
            </w:r>
          </w:p>
        </w:tc>
      </w:tr>
      <w:tr w:rsidR="00EC5148" w:rsidRPr="00EC5148" w:rsidTr="00EC5148">
        <w:trPr>
          <w:tblCellSpacing w:w="15" w:type="dxa"/>
        </w:trPr>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Final Exam</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100 points</w:t>
            </w:r>
          </w:p>
        </w:tc>
      </w:tr>
    </w:tbl>
    <w:p w:rsidR="00EC5148" w:rsidRDefault="00EC5148" w:rsidP="00EC5148">
      <w:pPr>
        <w:spacing w:after="0" w:line="240" w:lineRule="auto"/>
        <w:rPr>
          <w:rFonts w:ascii="Times New Roman" w:eastAsia="Times New Roman" w:hAnsi="Times New Roman" w:cs="Times New Roman"/>
          <w:sz w:val="28"/>
          <w:szCs w:val="28"/>
        </w:rPr>
      </w:pPr>
    </w:p>
    <w:p w:rsidR="00EC5148" w:rsidRDefault="00EC5148" w:rsidP="00EC5148">
      <w:pPr>
        <w:spacing w:after="0" w:line="240" w:lineRule="auto"/>
        <w:rPr>
          <w:rFonts w:ascii="Times New Roman" w:eastAsia="Times New Roman" w:hAnsi="Times New Roman" w:cs="Times New Roman"/>
          <w:sz w:val="28"/>
          <w:szCs w:val="28"/>
        </w:rPr>
      </w:pP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8"/>
          <w:szCs w:val="28"/>
        </w:rPr>
        <w:lastRenderedPageBreak/>
        <w:t>The grading scale is as follows: (</w:t>
      </w:r>
      <w:r w:rsidRPr="00EC5148">
        <w:rPr>
          <w:rFonts w:ascii="Times New Roman" w:eastAsia="Times New Roman" w:hAnsi="Times New Roman" w:cs="Times New Roman"/>
          <w:b/>
          <w:bCs/>
          <w:sz w:val="28"/>
          <w:szCs w:val="28"/>
        </w:rPr>
        <w:t>note that scores are not rounded</w:t>
      </w:r>
      <w:r w:rsidRPr="00EC5148">
        <w:rPr>
          <w:rFonts w:ascii="Times New Roman" w:eastAsia="Times New Roman" w:hAnsi="Times New Roman" w:cs="Times New Roman"/>
          <w:sz w:val="28"/>
          <w:szCs w:val="28"/>
        </w:rPr>
        <w:t>)</w:t>
      </w:r>
    </w:p>
    <w:tbl>
      <w:tblPr>
        <w:tblW w:w="104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4"/>
        <w:gridCol w:w="2108"/>
        <w:gridCol w:w="2108"/>
        <w:gridCol w:w="2108"/>
        <w:gridCol w:w="2022"/>
      </w:tblGrid>
      <w:tr w:rsidR="00EC5148" w:rsidRPr="00EC5148" w:rsidTr="00EC5148">
        <w:trPr>
          <w:tblCellSpacing w:w="15" w:type="dxa"/>
        </w:trPr>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A</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B</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C</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D</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F</w:t>
            </w:r>
          </w:p>
        </w:tc>
      </w:tr>
      <w:tr w:rsidR="00EC5148" w:rsidRPr="00EC5148" w:rsidTr="00EC5148">
        <w:trPr>
          <w:tblCellSpacing w:w="15" w:type="dxa"/>
        </w:trPr>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100-90%</w:t>
            </w:r>
          </w:p>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600-540 points</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89-80%</w:t>
            </w:r>
          </w:p>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539-480 points</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79-70%</w:t>
            </w:r>
          </w:p>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479-420 points</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69-60%</w:t>
            </w:r>
          </w:p>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419-360 points</w:t>
            </w:r>
          </w:p>
        </w:tc>
        <w:tc>
          <w:tcPr>
            <w:tcW w:w="0" w:type="auto"/>
            <w:vAlign w:val="center"/>
            <w:hideMark/>
          </w:tcPr>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59% &amp; Below</w:t>
            </w:r>
          </w:p>
          <w:p w:rsidR="00EC5148" w:rsidRPr="00EC5148" w:rsidRDefault="00EC5148" w:rsidP="00EC5148">
            <w:pPr>
              <w:spacing w:after="0" w:line="240" w:lineRule="auto"/>
              <w:jc w:val="center"/>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359-0 points</w:t>
            </w:r>
          </w:p>
        </w:tc>
      </w:tr>
    </w:tbl>
    <w:p w:rsidR="00EC5148" w:rsidRDefault="00EC5148" w:rsidP="00EC5148">
      <w:pPr>
        <w:spacing w:after="0" w:line="240" w:lineRule="auto"/>
        <w:rPr>
          <w:rFonts w:ascii="Times New Roman" w:eastAsia="Times New Roman" w:hAnsi="Times New Roman" w:cs="Times New Roman"/>
          <w:b/>
          <w:bCs/>
          <w:sz w:val="28"/>
          <w:szCs w:val="28"/>
        </w:rPr>
      </w:pP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8"/>
          <w:szCs w:val="28"/>
        </w:rPr>
        <w:t>Essays:</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Y</w:t>
      </w:r>
      <w:r>
        <w:rPr>
          <w:rFonts w:ascii="Times New Roman" w:eastAsia="Times New Roman" w:hAnsi="Times New Roman" w:cs="Times New Roman"/>
          <w:sz w:val="24"/>
          <w:szCs w:val="24"/>
        </w:rPr>
        <w:t>ou will write a total of four (4</w:t>
      </w:r>
      <w:r w:rsidRPr="00EC5148">
        <w:rPr>
          <w:rFonts w:ascii="Times New Roman" w:eastAsia="Times New Roman" w:hAnsi="Times New Roman" w:cs="Times New Roman"/>
          <w:sz w:val="24"/>
          <w:szCs w:val="24"/>
        </w:rPr>
        <w:t xml:space="preserve">) essays.  Each will be worth 100 points.  All essays must be typed and follow Modern Language Association (MLA) guidelines.  For each essay you will receive a prompt that will outline the specific requirements for each essay.  All essays will be submitted via </w:t>
      </w:r>
      <w:proofErr w:type="spellStart"/>
      <w:r w:rsidRPr="00EC5148">
        <w:rPr>
          <w:rFonts w:ascii="Times New Roman" w:eastAsia="Times New Roman" w:hAnsi="Times New Roman" w:cs="Times New Roman"/>
          <w:i/>
          <w:iCs/>
          <w:sz w:val="24"/>
          <w:szCs w:val="24"/>
        </w:rPr>
        <w:t>Turnitin</w:t>
      </w:r>
      <w:proofErr w:type="spellEnd"/>
      <w:r w:rsidRPr="00EC5148">
        <w:rPr>
          <w:rFonts w:ascii="Times New Roman" w:eastAsia="Times New Roman" w:hAnsi="Times New Roman" w:cs="Times New Roman"/>
          <w:sz w:val="24"/>
          <w:szCs w:val="24"/>
        </w:rPr>
        <w:t xml:space="preserve"> on Canvas. All submitted essays are final drafts.  There are no re-writes or dropping of lowest scores, etc. </w:t>
      </w:r>
    </w:p>
    <w:p w:rsidR="00EC5148" w:rsidRDefault="00EC5148" w:rsidP="00EC5148">
      <w:pPr>
        <w:spacing w:after="0" w:line="240" w:lineRule="auto"/>
        <w:rPr>
          <w:rFonts w:ascii="Times New Roman" w:eastAsia="Times New Roman" w:hAnsi="Times New Roman" w:cs="Times New Roman"/>
          <w:b/>
          <w:bCs/>
          <w:sz w:val="28"/>
          <w:szCs w:val="28"/>
        </w:rPr>
      </w:pP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8"/>
          <w:szCs w:val="28"/>
        </w:rPr>
        <w:t>Quizzes:</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There will be a total of 10 quizzes; each quiz is worth 10 points.</w:t>
      </w:r>
      <w:r w:rsidRPr="00EC5148">
        <w:rPr>
          <w:rFonts w:ascii="Times New Roman" w:eastAsia="Times New Roman" w:hAnsi="Times New Roman" w:cs="Times New Roman"/>
          <w:b/>
          <w:bCs/>
          <w:sz w:val="24"/>
          <w:szCs w:val="24"/>
        </w:rPr>
        <w:t> </w:t>
      </w:r>
    </w:p>
    <w:p w:rsidR="00EC5148" w:rsidRDefault="00EC5148" w:rsidP="00EC5148">
      <w:pPr>
        <w:spacing w:after="0" w:line="240" w:lineRule="auto"/>
        <w:rPr>
          <w:rFonts w:ascii="Times New Roman" w:eastAsia="Times New Roman" w:hAnsi="Times New Roman" w:cs="Times New Roman"/>
          <w:b/>
          <w:bCs/>
          <w:sz w:val="28"/>
          <w:szCs w:val="28"/>
        </w:rPr>
      </w:pP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8"/>
          <w:szCs w:val="28"/>
        </w:rPr>
        <w:t>Comprehensive Final Exam:</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This exam will be posted during finals week.  The exam will cover material from the entire semester.</w:t>
      </w:r>
    </w:p>
    <w:p w:rsidR="00EC5148" w:rsidRDefault="00EC5148" w:rsidP="00EC5148">
      <w:pPr>
        <w:spacing w:after="0" w:line="240" w:lineRule="auto"/>
        <w:rPr>
          <w:rFonts w:ascii="Times New Roman" w:eastAsia="Times New Roman" w:hAnsi="Times New Roman" w:cs="Times New Roman"/>
          <w:b/>
          <w:bCs/>
          <w:sz w:val="28"/>
          <w:szCs w:val="28"/>
        </w:rPr>
      </w:pP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8"/>
          <w:szCs w:val="28"/>
        </w:rPr>
        <w:t>Late Work:</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4"/>
          <w:szCs w:val="24"/>
        </w:rPr>
        <w:t>Late work is not accepted.</w:t>
      </w:r>
    </w:p>
    <w:p w:rsidR="00EC5148" w:rsidRDefault="00EC5148" w:rsidP="00EC5148">
      <w:pPr>
        <w:spacing w:after="0" w:line="240" w:lineRule="auto"/>
        <w:rPr>
          <w:rFonts w:ascii="Times New Roman" w:eastAsia="Times New Roman" w:hAnsi="Times New Roman" w:cs="Times New Roman"/>
          <w:b/>
          <w:bCs/>
          <w:sz w:val="28"/>
          <w:szCs w:val="28"/>
        </w:rPr>
      </w:pP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8"/>
          <w:szCs w:val="28"/>
        </w:rPr>
        <w:t>Attendance:</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This is an online class.  Your regular participation is expected.  Failure to login to the course Canvas page regularly and/or failure to complete the assignments on time will result in a drop from the course.</w:t>
      </w:r>
    </w:p>
    <w:p w:rsidR="00EC5148" w:rsidRDefault="00EC5148" w:rsidP="00EC5148">
      <w:pPr>
        <w:spacing w:after="0" w:line="240" w:lineRule="auto"/>
        <w:rPr>
          <w:rFonts w:ascii="Times New Roman" w:eastAsia="Times New Roman" w:hAnsi="Times New Roman" w:cs="Times New Roman"/>
          <w:b/>
          <w:bCs/>
          <w:sz w:val="28"/>
          <w:szCs w:val="28"/>
        </w:rPr>
      </w:pP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8"/>
          <w:szCs w:val="28"/>
        </w:rPr>
        <w:t>Important Dates:</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Monday, January 15th - Martin Luther King Jr. Day (no classes held, campus closed)</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Friday, January 19th - Last day to drop a full-term class for a refund</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Friday, January 26th - Last day to register for a full-term class</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Friday, January 26th - Last day to drop a full-term class to avoid a “W”</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Friday, February 16th - Lincoln Day (no classes held, campus closed)</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Monday, February 19th - Washington Day (no classes held, campus closed)</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Monday, March 26th - Friday, March 30th - Spring Break</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 </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8"/>
          <w:szCs w:val="28"/>
        </w:rPr>
        <w:t>Cheating and Plagiarism</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4"/>
          <w:szCs w:val="24"/>
        </w:rPr>
        <w:t>Academic Dishonesty</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w:t>
      </w:r>
      <w:r w:rsidRPr="00EC5148">
        <w:rPr>
          <w:rFonts w:ascii="Times New Roman" w:eastAsia="Times New Roman" w:hAnsi="Times New Roman" w:cs="Times New Roman"/>
          <w:sz w:val="24"/>
          <w:szCs w:val="24"/>
        </w:rPr>
        <w:lastRenderedPageBreak/>
        <w:t>effort in all academic endeavors. Academic dishonesty in any form is a very serious offense and will incur serious consequences.</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4"/>
          <w:szCs w:val="24"/>
        </w:rPr>
        <w:t>Cheating</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4"/>
          <w:szCs w:val="24"/>
        </w:rPr>
        <w:t>Plagiarism</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EC5148" w:rsidRDefault="00EC5148" w:rsidP="00EC5148">
      <w:pPr>
        <w:spacing w:after="0" w:line="240" w:lineRule="auto"/>
        <w:rPr>
          <w:rFonts w:ascii="Times New Roman" w:eastAsia="Times New Roman" w:hAnsi="Times New Roman" w:cs="Times New Roman"/>
          <w:b/>
          <w:bCs/>
          <w:sz w:val="28"/>
          <w:szCs w:val="28"/>
        </w:rPr>
      </w:pP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8"/>
          <w:szCs w:val="28"/>
        </w:rPr>
        <w:t>Accommodations</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EC5148" w:rsidRDefault="00EC5148" w:rsidP="00EC5148">
      <w:pPr>
        <w:spacing w:after="0" w:line="240" w:lineRule="auto"/>
        <w:rPr>
          <w:rFonts w:ascii="Times New Roman" w:eastAsia="Times New Roman" w:hAnsi="Times New Roman" w:cs="Times New Roman"/>
          <w:b/>
          <w:bCs/>
          <w:sz w:val="28"/>
          <w:szCs w:val="28"/>
        </w:rPr>
      </w:pP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b/>
          <w:bCs/>
          <w:sz w:val="28"/>
          <w:szCs w:val="28"/>
        </w:rPr>
        <w:t xml:space="preserve">Contact and Conferences </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At different times during the semester, a student may need time with me or I may request a conference with him or her. I check my phone messages and email daily at the email address on the front page. Please do not hesitate to contact me if you are experiencing a problem, have any questions, need help or clarification from me, or have ideas and suggestions for the class. I am here to help you succeed.</w:t>
      </w:r>
    </w:p>
    <w:p w:rsidR="00EC5148" w:rsidRDefault="00EC5148" w:rsidP="00EC5148">
      <w:pPr>
        <w:spacing w:after="0" w:line="240" w:lineRule="auto"/>
        <w:rPr>
          <w:rFonts w:ascii="Times New Roman" w:eastAsia="Times New Roman" w:hAnsi="Times New Roman" w:cs="Times New Roman"/>
          <w:b/>
          <w:bCs/>
          <w:sz w:val="28"/>
          <w:szCs w:val="28"/>
        </w:rPr>
      </w:pPr>
    </w:p>
    <w:p w:rsidR="00EC5148" w:rsidRPr="00EC5148" w:rsidRDefault="00EC5148" w:rsidP="00EC5148">
      <w:pPr>
        <w:spacing w:after="0" w:line="240" w:lineRule="auto"/>
        <w:rPr>
          <w:rFonts w:ascii="Times New Roman" w:eastAsia="Times New Roman" w:hAnsi="Times New Roman" w:cs="Times New Roman"/>
          <w:sz w:val="24"/>
          <w:szCs w:val="24"/>
        </w:rPr>
      </w:pPr>
      <w:bookmarkStart w:id="0" w:name="_GoBack"/>
      <w:bookmarkEnd w:id="0"/>
      <w:r w:rsidRPr="00EC5148">
        <w:rPr>
          <w:rFonts w:ascii="Times New Roman" w:eastAsia="Times New Roman" w:hAnsi="Times New Roman" w:cs="Times New Roman"/>
          <w:b/>
          <w:bCs/>
          <w:sz w:val="28"/>
          <w:szCs w:val="28"/>
        </w:rPr>
        <w:t>Course Changes</w:t>
      </w:r>
    </w:p>
    <w:p w:rsidR="00EC5148" w:rsidRPr="00EC5148" w:rsidRDefault="00EC5148" w:rsidP="00EC5148">
      <w:pPr>
        <w:spacing w:after="0" w:line="240" w:lineRule="auto"/>
        <w:rPr>
          <w:rFonts w:ascii="Times New Roman" w:eastAsia="Times New Roman" w:hAnsi="Times New Roman" w:cs="Times New Roman"/>
          <w:sz w:val="24"/>
          <w:szCs w:val="24"/>
        </w:rPr>
      </w:pPr>
      <w:r w:rsidRPr="00EC5148">
        <w:rPr>
          <w:rFonts w:ascii="Times New Roman" w:eastAsia="Times New Roman" w:hAnsi="Times New Roman" w:cs="Times New Roman"/>
          <w:sz w:val="24"/>
          <w:szCs w:val="24"/>
        </w:rPr>
        <w:t>This syllabus may change during the course of the semester to better address the class’s needs. A handout explaining the new expectations will accompany such changes.</w:t>
      </w:r>
    </w:p>
    <w:p w:rsidR="00033690" w:rsidRDefault="00033690" w:rsidP="00EC5148">
      <w:pPr>
        <w:spacing w:after="0"/>
      </w:pPr>
    </w:p>
    <w:sectPr w:rsidR="00033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A0796"/>
    <w:multiLevelType w:val="multilevel"/>
    <w:tmpl w:val="76E8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48"/>
    <w:rsid w:val="00033690"/>
    <w:rsid w:val="00EC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E6BD"/>
  <w15:chartTrackingRefBased/>
  <w15:docId w15:val="{73DBBE6E-08A6-4656-96D3-25710C13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k.garza@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Garza</dc:creator>
  <cp:keywords/>
  <dc:description/>
  <cp:lastModifiedBy>Rick Garza</cp:lastModifiedBy>
  <cp:revision>1</cp:revision>
  <dcterms:created xsi:type="dcterms:W3CDTF">2018-01-09T18:28:00Z</dcterms:created>
  <dcterms:modified xsi:type="dcterms:W3CDTF">2018-01-09T18:31:00Z</dcterms:modified>
</cp:coreProperties>
</file>