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70" w:rsidRPr="007C0D4B" w:rsidRDefault="00CD6B70" w:rsidP="00CD6B70">
      <w:pPr>
        <w:jc w:val="center"/>
        <w:rPr>
          <w:b/>
          <w:sz w:val="36"/>
          <w:szCs w:val="36"/>
        </w:rPr>
      </w:pPr>
      <w:bookmarkStart w:id="0" w:name="_GoBack"/>
      <w:bookmarkEnd w:id="0"/>
      <w:r w:rsidRPr="007C0D4B">
        <w:rPr>
          <w:b/>
          <w:sz w:val="36"/>
          <w:szCs w:val="36"/>
        </w:rPr>
        <w:t>Criminology 28 Fall 2014 Course Syllabus</w:t>
      </w:r>
    </w:p>
    <w:p w:rsidR="00CD6B70" w:rsidRPr="007C0D4B" w:rsidRDefault="00CD6B70" w:rsidP="00CD6B70">
      <w:pPr>
        <w:jc w:val="center"/>
        <w:rPr>
          <w:b/>
          <w:sz w:val="36"/>
          <w:szCs w:val="36"/>
        </w:rPr>
      </w:pPr>
      <w:r w:rsidRPr="007C0D4B">
        <w:rPr>
          <w:b/>
          <w:sz w:val="36"/>
          <w:szCs w:val="36"/>
        </w:rPr>
        <w:t>Probation and Parole</w:t>
      </w:r>
    </w:p>
    <w:p w:rsidR="00CD6B70" w:rsidRPr="007C0D4B" w:rsidRDefault="00CD6B70" w:rsidP="00CD6B70">
      <w:pPr>
        <w:rPr>
          <w:b/>
          <w:sz w:val="28"/>
          <w:szCs w:val="28"/>
        </w:rPr>
      </w:pPr>
      <w:r w:rsidRPr="007C0D4B">
        <w:rPr>
          <w:b/>
          <w:sz w:val="28"/>
          <w:szCs w:val="28"/>
        </w:rPr>
        <w:t xml:space="preserve">Instructor:  </w:t>
      </w:r>
      <w:r w:rsidRPr="007C0D4B">
        <w:rPr>
          <w:b/>
          <w:sz w:val="28"/>
          <w:szCs w:val="28"/>
        </w:rPr>
        <w:tab/>
        <w:t>Kathleen Fernandez</w:t>
      </w:r>
    </w:p>
    <w:p w:rsidR="00CD6B70" w:rsidRPr="007C0D4B" w:rsidRDefault="00CD6B70" w:rsidP="00CD6B70">
      <w:pPr>
        <w:rPr>
          <w:b/>
          <w:sz w:val="24"/>
          <w:szCs w:val="24"/>
        </w:rPr>
      </w:pPr>
      <w:r w:rsidRPr="007C0D4B">
        <w:rPr>
          <w:b/>
          <w:sz w:val="24"/>
          <w:szCs w:val="24"/>
        </w:rPr>
        <w:t xml:space="preserve">E-mail:  </w:t>
      </w:r>
      <w:r w:rsidRPr="007C0D4B">
        <w:rPr>
          <w:b/>
          <w:sz w:val="24"/>
          <w:szCs w:val="24"/>
        </w:rPr>
        <w:tab/>
      </w:r>
      <w:r w:rsidRPr="007C0D4B">
        <w:rPr>
          <w:b/>
          <w:sz w:val="24"/>
          <w:szCs w:val="24"/>
        </w:rPr>
        <w:tab/>
      </w:r>
      <w:hyperlink r:id="rId7" w:history="1">
        <w:r w:rsidRPr="007C0D4B">
          <w:rPr>
            <w:rStyle w:val="Hyperlink"/>
            <w:b/>
            <w:sz w:val="24"/>
            <w:szCs w:val="24"/>
          </w:rPr>
          <w:t>kathleen.fernandez@scccd.edu</w:t>
        </w:r>
      </w:hyperlink>
      <w:r w:rsidRPr="007C0D4B">
        <w:rPr>
          <w:b/>
          <w:sz w:val="24"/>
          <w:szCs w:val="24"/>
        </w:rPr>
        <w:t xml:space="preserve"> or </w:t>
      </w:r>
      <w:hyperlink r:id="rId8" w:history="1">
        <w:r w:rsidRPr="007C0D4B">
          <w:rPr>
            <w:rStyle w:val="Hyperlink"/>
            <w:b/>
            <w:sz w:val="24"/>
            <w:szCs w:val="24"/>
          </w:rPr>
          <w:t>kfernandez23@comcast.net</w:t>
        </w:r>
      </w:hyperlink>
    </w:p>
    <w:p w:rsidR="00CD6B70" w:rsidRPr="007C0D4B" w:rsidRDefault="00CD6B70" w:rsidP="00CD6B70">
      <w:pPr>
        <w:ind w:left="2160" w:hanging="2160"/>
        <w:rPr>
          <w:sz w:val="24"/>
          <w:szCs w:val="24"/>
        </w:rPr>
      </w:pPr>
      <w:r w:rsidRPr="007C0D4B">
        <w:rPr>
          <w:b/>
          <w:sz w:val="24"/>
          <w:szCs w:val="24"/>
        </w:rPr>
        <w:t>Advisory:</w:t>
      </w:r>
      <w:r w:rsidRPr="007C0D4B">
        <w:rPr>
          <w:bCs/>
          <w:sz w:val="24"/>
          <w:szCs w:val="24"/>
        </w:rPr>
        <w:t xml:space="preserve">  </w:t>
      </w:r>
      <w:r w:rsidRPr="007C0D4B">
        <w:rPr>
          <w:bCs/>
          <w:sz w:val="24"/>
          <w:szCs w:val="24"/>
        </w:rPr>
        <w:tab/>
      </w:r>
      <w:r w:rsidRPr="007C0D4B">
        <w:rPr>
          <w:sz w:val="24"/>
          <w:szCs w:val="24"/>
        </w:rPr>
        <w:t>Eligibility for ENGL 125 and ENGL 126 (A, CSU, UC) (C-ID AJ 200 CRIM-20 &amp; CRIM 28)</w:t>
      </w:r>
    </w:p>
    <w:p w:rsidR="00CD6B70" w:rsidRPr="007C0D4B" w:rsidRDefault="00CD6B70" w:rsidP="00CD6B70">
      <w:pPr>
        <w:pStyle w:val="Pa29"/>
        <w:rPr>
          <w:rFonts w:asciiTheme="minorHAnsi" w:hAnsiTheme="minorHAnsi" w:cs="Helvetica Neue"/>
          <w:color w:val="000000"/>
        </w:rPr>
      </w:pPr>
      <w:r w:rsidRPr="007C0D4B">
        <w:rPr>
          <w:rFonts w:asciiTheme="minorHAnsi" w:hAnsiTheme="minorHAnsi" w:cs="Helvetica Neue"/>
          <w:b/>
          <w:color w:val="000000"/>
        </w:rPr>
        <w:t>Catalog Description:</w:t>
      </w:r>
      <w:r w:rsidRPr="007C0D4B">
        <w:rPr>
          <w:rFonts w:asciiTheme="minorHAnsi" w:hAnsiTheme="minorHAnsi" w:cs="Helvetica Neue"/>
          <w:color w:val="000000"/>
        </w:rPr>
        <w:t xml:space="preserve"> This course looks at the history, development, and current practices of probation and parole. It also analyzes the current trends and issues of community-based corrections, as well as alternatives for offenders. </w:t>
      </w:r>
    </w:p>
    <w:p w:rsidR="00BE34EF" w:rsidRPr="007C0D4B" w:rsidRDefault="00CD6B70">
      <w:r w:rsidRPr="007C0D4B">
        <w:rPr>
          <w:b/>
        </w:rPr>
        <w:t>Required Items:</w:t>
      </w:r>
      <w:r w:rsidRPr="007C0D4B">
        <w:t xml:space="preserve"> Text: </w:t>
      </w:r>
      <w:r w:rsidRPr="007C0D4B">
        <w:rPr>
          <w:u w:val="single"/>
        </w:rPr>
        <w:t>Community Based Corrections</w:t>
      </w:r>
      <w:r w:rsidRPr="007C0D4B">
        <w:t>,10</w:t>
      </w:r>
      <w:r w:rsidRPr="007C0D4B">
        <w:rPr>
          <w:vertAlign w:val="superscript"/>
        </w:rPr>
        <w:t>th</w:t>
      </w:r>
      <w:r w:rsidRPr="007C0D4B">
        <w:t xml:space="preserve"> Edition By: Leanne Fiftal Alarid, 2013, Sold at the Bookstore</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1392"/>
        <w:gridCol w:w="8358"/>
      </w:tblGrid>
      <w:tr w:rsidR="00BE34EF" w:rsidRPr="007C0D4B" w:rsidTr="00562F17">
        <w:trPr>
          <w:tblCellSpacing w:w="0" w:type="dxa"/>
        </w:trPr>
        <w:tc>
          <w:tcPr>
            <w:tcW w:w="714" w:type="pct"/>
            <w:hideMark/>
          </w:tcPr>
          <w:p w:rsidR="00BE34EF" w:rsidRPr="007C0D4B" w:rsidRDefault="00BE34EF" w:rsidP="00BE34EF">
            <w:pPr>
              <w:spacing w:after="0" w:line="240" w:lineRule="auto"/>
              <w:rPr>
                <w:rFonts w:eastAsia="Times New Roman" w:cs="Times New Roman"/>
                <w:sz w:val="24"/>
                <w:szCs w:val="24"/>
              </w:rPr>
            </w:pPr>
            <w:r w:rsidRPr="007C0D4B">
              <w:rPr>
                <w:rFonts w:eastAsia="Times New Roman" w:cs="Times New Roman"/>
                <w:b/>
                <w:bCs/>
                <w:sz w:val="24"/>
                <w:szCs w:val="24"/>
              </w:rPr>
              <w:t>II.</w:t>
            </w:r>
          </w:p>
        </w:tc>
        <w:tc>
          <w:tcPr>
            <w:tcW w:w="4286" w:type="pct"/>
            <w:vAlign w:val="center"/>
            <w:hideMark/>
          </w:tcPr>
          <w:p w:rsidR="00BE34EF" w:rsidRPr="007C0D4B" w:rsidRDefault="00BE34EF" w:rsidP="00BE34EF">
            <w:pPr>
              <w:spacing w:after="0" w:line="240" w:lineRule="auto"/>
              <w:rPr>
                <w:rFonts w:eastAsia="Times New Roman" w:cs="Times New Roman"/>
                <w:sz w:val="24"/>
                <w:szCs w:val="24"/>
              </w:rPr>
            </w:pPr>
            <w:r w:rsidRPr="007C0D4B">
              <w:rPr>
                <w:rFonts w:eastAsia="Times New Roman" w:cs="Times New Roman"/>
                <w:b/>
                <w:bCs/>
                <w:sz w:val="24"/>
                <w:szCs w:val="24"/>
                <w:u w:val="single"/>
              </w:rPr>
              <w:t>COURSE CONTENT</w:t>
            </w:r>
          </w:p>
        </w:tc>
      </w:tr>
      <w:tr w:rsidR="00BE34EF" w:rsidRPr="007C0D4B" w:rsidTr="00562F17">
        <w:trPr>
          <w:tblCellSpacing w:w="0" w:type="dxa"/>
        </w:trPr>
        <w:tc>
          <w:tcPr>
            <w:tcW w:w="714" w:type="pct"/>
            <w:hideMark/>
          </w:tcPr>
          <w:p w:rsidR="00BE34EF" w:rsidRPr="007C0D4B" w:rsidRDefault="00BE34EF" w:rsidP="00BE34EF">
            <w:pPr>
              <w:spacing w:after="0" w:line="240" w:lineRule="auto"/>
              <w:rPr>
                <w:rFonts w:eastAsia="Times New Roman" w:cs="Times New Roman"/>
                <w:sz w:val="24"/>
                <w:szCs w:val="24"/>
              </w:rPr>
            </w:pPr>
          </w:p>
        </w:tc>
        <w:tc>
          <w:tcPr>
            <w:tcW w:w="4286" w:type="pct"/>
            <w:vAlign w:val="center"/>
            <w:hideMark/>
          </w:tcPr>
          <w:p w:rsidR="00BE34EF" w:rsidRPr="007C0D4B" w:rsidRDefault="00BE34EF" w:rsidP="00BE34EF">
            <w:pPr>
              <w:spacing w:after="0" w:line="240" w:lineRule="auto"/>
              <w:rPr>
                <w:rFonts w:eastAsia="Times New Roman" w:cs="Times New Roman"/>
                <w:sz w:val="24"/>
                <w:szCs w:val="24"/>
              </w:rPr>
            </w:pPr>
            <w:r w:rsidRPr="007C0D4B">
              <w:rPr>
                <w:rFonts w:eastAsia="Times New Roman" w:cs="Times New Roman"/>
                <w:b/>
                <w:bCs/>
                <w:sz w:val="24"/>
                <w:szCs w:val="24"/>
              </w:rPr>
              <w:t>Student Learning Outcomes:</w:t>
            </w:r>
          </w:p>
        </w:tc>
      </w:tr>
      <w:tr w:rsidR="00BE34EF" w:rsidRPr="007C0D4B" w:rsidTr="00562F17">
        <w:trPr>
          <w:tblCellSpacing w:w="0" w:type="dxa"/>
        </w:trPr>
        <w:tc>
          <w:tcPr>
            <w:tcW w:w="714" w:type="pct"/>
            <w:hideMark/>
          </w:tcPr>
          <w:p w:rsidR="00BE34EF" w:rsidRPr="007C0D4B" w:rsidRDefault="00BE34EF" w:rsidP="00BE34EF">
            <w:pPr>
              <w:spacing w:after="0" w:line="240" w:lineRule="auto"/>
              <w:rPr>
                <w:rFonts w:eastAsia="Times New Roman" w:cs="Times New Roman"/>
                <w:sz w:val="24"/>
                <w:szCs w:val="24"/>
              </w:rPr>
            </w:pPr>
          </w:p>
        </w:tc>
        <w:tc>
          <w:tcPr>
            <w:tcW w:w="4286" w:type="pct"/>
            <w:vAlign w:val="center"/>
            <w:hideMark/>
          </w:tcPr>
          <w:p w:rsidR="00BE34EF" w:rsidRPr="007C0D4B" w:rsidRDefault="00BE34EF" w:rsidP="00BE34EF">
            <w:pPr>
              <w:spacing w:after="0" w:line="240" w:lineRule="auto"/>
              <w:rPr>
                <w:rFonts w:eastAsia="Times New Roman" w:cs="Times New Roman"/>
                <w:sz w:val="24"/>
                <w:szCs w:val="24"/>
              </w:rPr>
            </w:pPr>
            <w:r w:rsidRPr="007C0D4B">
              <w:rPr>
                <w:rFonts w:eastAsia="Times New Roman" w:cs="Times New Roman"/>
                <w:i/>
                <w:iCs/>
                <w:sz w:val="24"/>
                <w:szCs w:val="24"/>
              </w:rPr>
              <w:t>Upon completion of this course, students will be able to:</w:t>
            </w:r>
            <w:r w:rsidRPr="007C0D4B">
              <w:rPr>
                <w:rFonts w:eastAsia="Times New Roman" w:cs="Times New Roman"/>
                <w:sz w:val="24"/>
                <w:szCs w:val="24"/>
              </w:rPr>
              <w:t xml:space="preserve"> </w:t>
            </w:r>
          </w:p>
        </w:tc>
      </w:tr>
      <w:tr w:rsidR="00BE34EF" w:rsidRPr="007C0D4B" w:rsidTr="00562F17">
        <w:trPr>
          <w:tblCellSpacing w:w="0" w:type="dxa"/>
        </w:trPr>
        <w:tc>
          <w:tcPr>
            <w:tcW w:w="714" w:type="pct"/>
            <w:hideMark/>
          </w:tcPr>
          <w:p w:rsidR="00BE34EF" w:rsidRPr="007C0D4B" w:rsidRDefault="00BE34EF" w:rsidP="00BE34EF">
            <w:pPr>
              <w:spacing w:after="0" w:line="240" w:lineRule="auto"/>
              <w:rPr>
                <w:rFonts w:eastAsia="Times New Roman" w:cs="Times New Roman"/>
                <w:sz w:val="24"/>
                <w:szCs w:val="24"/>
              </w:rPr>
            </w:pPr>
          </w:p>
        </w:tc>
        <w:tc>
          <w:tcPr>
            <w:tcW w:w="4286" w:type="pct"/>
            <w:vAlign w:val="center"/>
            <w:hideMark/>
          </w:tcPr>
          <w:p w:rsidR="00BE34EF" w:rsidRPr="007C0D4B" w:rsidRDefault="00BE34EF" w:rsidP="00BE34EF">
            <w:pPr>
              <w:numPr>
                <w:ilvl w:val="0"/>
                <w:numId w:val="1"/>
              </w:numPr>
              <w:spacing w:before="100" w:beforeAutospacing="1" w:after="100" w:afterAutospacing="1" w:line="240" w:lineRule="auto"/>
              <w:rPr>
                <w:rFonts w:eastAsia="Times New Roman" w:cs="Times New Roman"/>
                <w:sz w:val="24"/>
                <w:szCs w:val="24"/>
              </w:rPr>
            </w:pPr>
            <w:r w:rsidRPr="007C0D4B">
              <w:rPr>
                <w:rFonts w:eastAsia="Times New Roman" w:cs="Times New Roman"/>
                <w:sz w:val="24"/>
                <w:szCs w:val="24"/>
              </w:rPr>
              <w:t xml:space="preserve">Explain the various historical and developmental concepts of the probation and parole systems. </w:t>
            </w:r>
          </w:p>
          <w:p w:rsidR="00BE34EF" w:rsidRPr="007C0D4B" w:rsidRDefault="00BE34EF" w:rsidP="00BE34EF">
            <w:pPr>
              <w:numPr>
                <w:ilvl w:val="0"/>
                <w:numId w:val="1"/>
              </w:numPr>
              <w:spacing w:before="100" w:beforeAutospacing="1" w:after="100" w:afterAutospacing="1" w:line="240" w:lineRule="auto"/>
              <w:rPr>
                <w:rFonts w:eastAsia="Times New Roman" w:cs="Times New Roman"/>
                <w:sz w:val="24"/>
                <w:szCs w:val="24"/>
              </w:rPr>
            </w:pPr>
            <w:r w:rsidRPr="007C0D4B">
              <w:rPr>
                <w:rFonts w:eastAsia="Times New Roman" w:cs="Times New Roman"/>
                <w:sz w:val="24"/>
                <w:szCs w:val="24"/>
              </w:rPr>
              <w:t xml:space="preserve">Compare and contrast the related systems of probation and parole. </w:t>
            </w:r>
          </w:p>
          <w:p w:rsidR="00BE34EF" w:rsidRPr="007C0D4B" w:rsidRDefault="00BE34EF" w:rsidP="00BE34EF">
            <w:pPr>
              <w:numPr>
                <w:ilvl w:val="0"/>
                <w:numId w:val="1"/>
              </w:numPr>
              <w:spacing w:before="100" w:beforeAutospacing="1" w:after="100" w:afterAutospacing="1" w:line="240" w:lineRule="auto"/>
              <w:rPr>
                <w:rFonts w:eastAsia="Times New Roman" w:cs="Times New Roman"/>
                <w:sz w:val="24"/>
                <w:szCs w:val="24"/>
              </w:rPr>
            </w:pPr>
            <w:r w:rsidRPr="007C0D4B">
              <w:rPr>
                <w:rFonts w:eastAsia="Times New Roman" w:cs="Times New Roman"/>
                <w:sz w:val="24"/>
                <w:szCs w:val="24"/>
              </w:rPr>
              <w:t xml:space="preserve">Use the vocabulary of probation and parole. </w:t>
            </w:r>
          </w:p>
        </w:tc>
      </w:tr>
      <w:tr w:rsidR="00BE34EF" w:rsidRPr="007C0D4B" w:rsidTr="00562F17">
        <w:trPr>
          <w:tblCellSpacing w:w="0" w:type="dxa"/>
        </w:trPr>
        <w:tc>
          <w:tcPr>
            <w:tcW w:w="714" w:type="pct"/>
            <w:hideMark/>
          </w:tcPr>
          <w:p w:rsidR="00BE34EF" w:rsidRPr="007C0D4B" w:rsidRDefault="00BE34EF" w:rsidP="00BE34EF">
            <w:pPr>
              <w:spacing w:after="0" w:line="240" w:lineRule="auto"/>
              <w:rPr>
                <w:rFonts w:eastAsia="Times New Roman" w:cs="Times New Roman"/>
                <w:sz w:val="24"/>
                <w:szCs w:val="24"/>
              </w:rPr>
            </w:pPr>
          </w:p>
        </w:tc>
        <w:tc>
          <w:tcPr>
            <w:tcW w:w="4286" w:type="pct"/>
            <w:vAlign w:val="center"/>
            <w:hideMark/>
          </w:tcPr>
          <w:p w:rsidR="00BE34EF" w:rsidRPr="007C0D4B" w:rsidRDefault="00BE34EF" w:rsidP="00BE34EF">
            <w:pPr>
              <w:spacing w:after="0" w:line="240" w:lineRule="auto"/>
              <w:rPr>
                <w:rFonts w:eastAsia="Times New Roman" w:cs="Times New Roman"/>
                <w:sz w:val="24"/>
                <w:szCs w:val="24"/>
              </w:rPr>
            </w:pPr>
            <w:r w:rsidRPr="007C0D4B">
              <w:rPr>
                <w:rFonts w:eastAsia="Times New Roman" w:cs="Times New Roman"/>
                <w:b/>
                <w:bCs/>
                <w:sz w:val="24"/>
                <w:szCs w:val="24"/>
              </w:rPr>
              <w:t>Objectives:</w:t>
            </w:r>
          </w:p>
        </w:tc>
      </w:tr>
      <w:tr w:rsidR="00BE34EF" w:rsidRPr="007C0D4B" w:rsidTr="00562F17">
        <w:trPr>
          <w:tblCellSpacing w:w="0" w:type="dxa"/>
        </w:trPr>
        <w:tc>
          <w:tcPr>
            <w:tcW w:w="714" w:type="pct"/>
            <w:hideMark/>
          </w:tcPr>
          <w:p w:rsidR="00BE34EF" w:rsidRPr="007C0D4B" w:rsidRDefault="00BE34EF" w:rsidP="00BE34EF">
            <w:pPr>
              <w:spacing w:after="0" w:line="240" w:lineRule="auto"/>
              <w:rPr>
                <w:rFonts w:eastAsia="Times New Roman" w:cs="Times New Roman"/>
                <w:sz w:val="24"/>
                <w:szCs w:val="24"/>
              </w:rPr>
            </w:pPr>
          </w:p>
        </w:tc>
        <w:tc>
          <w:tcPr>
            <w:tcW w:w="4286" w:type="pct"/>
            <w:vAlign w:val="center"/>
            <w:hideMark/>
          </w:tcPr>
          <w:p w:rsidR="00BE34EF" w:rsidRPr="007C0D4B" w:rsidRDefault="00BE34EF" w:rsidP="00BE34EF">
            <w:pPr>
              <w:spacing w:after="0" w:line="240" w:lineRule="auto"/>
              <w:rPr>
                <w:rFonts w:eastAsia="Times New Roman" w:cs="Times New Roman"/>
                <w:sz w:val="24"/>
                <w:szCs w:val="24"/>
              </w:rPr>
            </w:pPr>
            <w:r w:rsidRPr="007C0D4B">
              <w:rPr>
                <w:rFonts w:eastAsia="Times New Roman" w:cs="Times New Roman"/>
                <w:i/>
                <w:iCs/>
                <w:sz w:val="24"/>
                <w:szCs w:val="24"/>
              </w:rPr>
              <w:t>In the process of completing this course, students will:</w:t>
            </w:r>
            <w:r w:rsidRPr="007C0D4B">
              <w:rPr>
                <w:rFonts w:eastAsia="Times New Roman" w:cs="Times New Roman"/>
                <w:sz w:val="24"/>
                <w:szCs w:val="24"/>
              </w:rPr>
              <w:t xml:space="preserve"> </w:t>
            </w:r>
          </w:p>
        </w:tc>
      </w:tr>
      <w:tr w:rsidR="00BE34EF" w:rsidRPr="007C0D4B" w:rsidTr="00562F17">
        <w:trPr>
          <w:tblCellSpacing w:w="0" w:type="dxa"/>
        </w:trPr>
        <w:tc>
          <w:tcPr>
            <w:tcW w:w="714" w:type="pct"/>
            <w:hideMark/>
          </w:tcPr>
          <w:p w:rsidR="00BE34EF" w:rsidRPr="007C0D4B" w:rsidRDefault="00BE34EF" w:rsidP="00BE34EF">
            <w:pPr>
              <w:spacing w:after="0" w:line="240" w:lineRule="auto"/>
              <w:rPr>
                <w:rFonts w:eastAsia="Times New Roman" w:cs="Times New Roman"/>
                <w:sz w:val="24"/>
                <w:szCs w:val="24"/>
              </w:rPr>
            </w:pPr>
          </w:p>
        </w:tc>
        <w:tc>
          <w:tcPr>
            <w:tcW w:w="4286" w:type="pct"/>
            <w:vAlign w:val="center"/>
            <w:hideMark/>
          </w:tcPr>
          <w:p w:rsidR="00BE34EF" w:rsidRPr="007C0D4B" w:rsidRDefault="00BE34EF" w:rsidP="00BE34EF">
            <w:pPr>
              <w:numPr>
                <w:ilvl w:val="0"/>
                <w:numId w:val="2"/>
              </w:numPr>
              <w:spacing w:before="100" w:beforeAutospacing="1" w:after="100" w:afterAutospacing="1" w:line="240" w:lineRule="auto"/>
              <w:rPr>
                <w:rFonts w:eastAsia="Times New Roman" w:cs="Times New Roman"/>
                <w:sz w:val="24"/>
                <w:szCs w:val="24"/>
              </w:rPr>
            </w:pPr>
            <w:r w:rsidRPr="007C0D4B">
              <w:rPr>
                <w:rFonts w:eastAsia="Times New Roman" w:cs="Times New Roman"/>
                <w:sz w:val="24"/>
                <w:szCs w:val="24"/>
              </w:rPr>
              <w:t xml:space="preserve">Gather and organize material to complete the work and research required for the case brief and/or project. </w:t>
            </w:r>
          </w:p>
          <w:p w:rsidR="00BE34EF" w:rsidRPr="007C0D4B" w:rsidRDefault="00BE34EF" w:rsidP="00BE34EF">
            <w:pPr>
              <w:numPr>
                <w:ilvl w:val="0"/>
                <w:numId w:val="2"/>
              </w:numPr>
              <w:spacing w:before="100" w:beforeAutospacing="1" w:after="100" w:afterAutospacing="1" w:line="240" w:lineRule="auto"/>
              <w:rPr>
                <w:rFonts w:eastAsia="Times New Roman" w:cs="Times New Roman"/>
                <w:sz w:val="24"/>
                <w:szCs w:val="24"/>
              </w:rPr>
            </w:pPr>
            <w:r w:rsidRPr="007C0D4B">
              <w:rPr>
                <w:rFonts w:eastAsia="Times New Roman" w:cs="Times New Roman"/>
                <w:sz w:val="24"/>
                <w:szCs w:val="24"/>
              </w:rPr>
              <w:t xml:space="preserve">Evaluate the historical and developmental concepts of the probation and parole systems. </w:t>
            </w:r>
          </w:p>
          <w:p w:rsidR="00BE34EF" w:rsidRPr="007C0D4B" w:rsidRDefault="00BE34EF" w:rsidP="00BE34EF">
            <w:pPr>
              <w:numPr>
                <w:ilvl w:val="0"/>
                <w:numId w:val="2"/>
              </w:numPr>
              <w:spacing w:before="100" w:beforeAutospacing="1" w:after="100" w:afterAutospacing="1" w:line="240" w:lineRule="auto"/>
              <w:rPr>
                <w:rFonts w:eastAsia="Times New Roman" w:cs="Times New Roman"/>
                <w:sz w:val="24"/>
                <w:szCs w:val="24"/>
              </w:rPr>
            </w:pPr>
            <w:r w:rsidRPr="007C0D4B">
              <w:rPr>
                <w:rFonts w:eastAsia="Times New Roman" w:cs="Times New Roman"/>
                <w:sz w:val="24"/>
                <w:szCs w:val="24"/>
              </w:rPr>
              <w:t xml:space="preserve">Compare and contrast the systems of probation and parole. </w:t>
            </w:r>
          </w:p>
          <w:p w:rsidR="00BE34EF" w:rsidRPr="007C0D4B" w:rsidRDefault="00BE34EF" w:rsidP="00BE34EF">
            <w:pPr>
              <w:numPr>
                <w:ilvl w:val="0"/>
                <w:numId w:val="2"/>
              </w:numPr>
              <w:spacing w:before="100" w:beforeAutospacing="1" w:after="100" w:afterAutospacing="1" w:line="240" w:lineRule="auto"/>
              <w:rPr>
                <w:rFonts w:eastAsia="Times New Roman" w:cs="Times New Roman"/>
                <w:sz w:val="24"/>
                <w:szCs w:val="24"/>
              </w:rPr>
            </w:pPr>
            <w:r w:rsidRPr="007C0D4B">
              <w:rPr>
                <w:rFonts w:eastAsia="Times New Roman" w:cs="Times New Roman"/>
                <w:sz w:val="24"/>
                <w:szCs w:val="24"/>
              </w:rPr>
              <w:t xml:space="preserve">Learn the vocabulary of probation and parole by articulately discussing content of the course with appropriate terminology. </w:t>
            </w:r>
          </w:p>
        </w:tc>
      </w:tr>
    </w:tbl>
    <w:p w:rsidR="007C0D4B" w:rsidRDefault="007C0D4B" w:rsidP="00536859">
      <w:pPr>
        <w:jc w:val="center"/>
        <w:rPr>
          <w:b/>
          <w:sz w:val="36"/>
          <w:szCs w:val="36"/>
          <w:u w:val="single"/>
        </w:rPr>
      </w:pPr>
    </w:p>
    <w:p w:rsidR="007C0D4B" w:rsidRDefault="007C0D4B" w:rsidP="00536859">
      <w:pPr>
        <w:jc w:val="center"/>
        <w:rPr>
          <w:b/>
          <w:sz w:val="36"/>
          <w:szCs w:val="36"/>
          <w:u w:val="single"/>
        </w:rPr>
      </w:pPr>
    </w:p>
    <w:p w:rsidR="007C0D4B" w:rsidRDefault="007C0D4B" w:rsidP="00536859">
      <w:pPr>
        <w:jc w:val="center"/>
        <w:rPr>
          <w:b/>
          <w:sz w:val="36"/>
          <w:szCs w:val="36"/>
          <w:u w:val="single"/>
        </w:rPr>
      </w:pPr>
    </w:p>
    <w:p w:rsidR="00536859" w:rsidRPr="007C0D4B" w:rsidRDefault="00536859" w:rsidP="00536859">
      <w:pPr>
        <w:jc w:val="center"/>
        <w:rPr>
          <w:b/>
          <w:sz w:val="36"/>
          <w:szCs w:val="36"/>
          <w:u w:val="single"/>
        </w:rPr>
      </w:pPr>
      <w:r w:rsidRPr="007C0D4B">
        <w:rPr>
          <w:b/>
          <w:sz w:val="36"/>
          <w:szCs w:val="36"/>
          <w:u w:val="single"/>
        </w:rPr>
        <w:lastRenderedPageBreak/>
        <w:t>Policies</w:t>
      </w:r>
    </w:p>
    <w:p w:rsidR="00536859" w:rsidRPr="007C0D4B" w:rsidRDefault="00536859" w:rsidP="00536859">
      <w:pPr>
        <w:pStyle w:val="BodyTextIndent"/>
        <w:ind w:firstLine="0"/>
        <w:rPr>
          <w:rFonts w:asciiTheme="minorHAnsi" w:hAnsiTheme="minorHAnsi"/>
          <w:sz w:val="24"/>
          <w:szCs w:val="24"/>
        </w:rPr>
      </w:pPr>
      <w:r w:rsidRPr="007C0D4B">
        <w:rPr>
          <w:rFonts w:asciiTheme="minorHAnsi" w:hAnsiTheme="minorHAnsi"/>
          <w:b/>
          <w:sz w:val="24"/>
          <w:szCs w:val="24"/>
        </w:rPr>
        <w:t>Attendance</w:t>
      </w:r>
      <w:r w:rsidRPr="007C0D4B">
        <w:rPr>
          <w:rFonts w:asciiTheme="minorHAnsi" w:hAnsiTheme="minorHAnsi"/>
          <w:sz w:val="24"/>
          <w:szCs w:val="24"/>
        </w:rPr>
        <w:t xml:space="preserve">:  You can be dropped from the course for missing class for two continuous days or irregular or frequent tardies.  Three tardies can count as one absence.  Leaving class early three times can be counted as one absence.  If you miss any lecture in the first week of class your space will be given to another student.  If you’re late, it’s your responsibility to make sure you aren’t listed as absent on my role sheet. If you do not sign the roll sheet, you were not present. If you are not profiting from instruction you can be dropped.  </w:t>
      </w:r>
    </w:p>
    <w:p w:rsidR="00536859" w:rsidRPr="007C0D4B" w:rsidRDefault="00536859" w:rsidP="00536859">
      <w:pPr>
        <w:ind w:left="720"/>
        <w:rPr>
          <w:sz w:val="24"/>
          <w:szCs w:val="24"/>
        </w:rPr>
      </w:pPr>
      <w:r w:rsidRPr="007C0D4B">
        <w:rPr>
          <w:b/>
          <w:sz w:val="24"/>
          <w:szCs w:val="24"/>
        </w:rPr>
        <w:t>Missed exams and quizzes:</w:t>
      </w:r>
      <w:r w:rsidRPr="007C0D4B">
        <w:rPr>
          <w:sz w:val="24"/>
          <w:szCs w:val="24"/>
        </w:rPr>
        <w:t xml:space="preserve">  There will be </w:t>
      </w:r>
      <w:r w:rsidRPr="007C0D4B">
        <w:rPr>
          <w:b/>
          <w:bCs/>
          <w:sz w:val="24"/>
          <w:szCs w:val="24"/>
          <w:u w:val="single"/>
        </w:rPr>
        <w:t>NO</w:t>
      </w:r>
      <w:r w:rsidRPr="007C0D4B">
        <w:rPr>
          <w:bCs/>
          <w:sz w:val="24"/>
          <w:szCs w:val="24"/>
        </w:rPr>
        <w:t xml:space="preserve"> make-up exams or quizzes without making prior arrangements with the instructor</w:t>
      </w:r>
      <w:r w:rsidRPr="007C0D4B">
        <w:rPr>
          <w:sz w:val="24"/>
          <w:szCs w:val="24"/>
        </w:rPr>
        <w:t xml:space="preserve">. </w:t>
      </w:r>
    </w:p>
    <w:p w:rsidR="00536859" w:rsidRPr="007C0D4B" w:rsidRDefault="00536859" w:rsidP="00536859">
      <w:pPr>
        <w:ind w:left="720"/>
        <w:rPr>
          <w:sz w:val="24"/>
          <w:szCs w:val="24"/>
        </w:rPr>
      </w:pPr>
      <w:r w:rsidRPr="007C0D4B">
        <w:rPr>
          <w:b/>
          <w:sz w:val="24"/>
          <w:szCs w:val="24"/>
        </w:rPr>
        <w:t>Withdrawal from the course</w:t>
      </w:r>
      <w:r w:rsidRPr="007C0D4B">
        <w:rPr>
          <w:sz w:val="24"/>
          <w:szCs w:val="24"/>
        </w:rPr>
        <w:t>:  Do not depend on your instructor to drop you.  Doing so may result in a semester F grade.</w:t>
      </w:r>
    </w:p>
    <w:p w:rsidR="00536859" w:rsidRPr="007C0D4B" w:rsidRDefault="00536859" w:rsidP="00536859">
      <w:pPr>
        <w:ind w:left="720"/>
        <w:rPr>
          <w:b/>
          <w:sz w:val="24"/>
          <w:szCs w:val="24"/>
        </w:rPr>
      </w:pPr>
      <w:r w:rsidRPr="007C0D4B">
        <w:rPr>
          <w:b/>
          <w:sz w:val="24"/>
          <w:szCs w:val="24"/>
        </w:rPr>
        <w:t>Please refer to the school catalog schedule for complete information regarding:</w:t>
      </w:r>
    </w:p>
    <w:p w:rsidR="00536859" w:rsidRPr="007C0D4B" w:rsidRDefault="00536859" w:rsidP="00536859">
      <w:pPr>
        <w:ind w:left="720"/>
        <w:rPr>
          <w:sz w:val="24"/>
          <w:szCs w:val="24"/>
        </w:rPr>
      </w:pPr>
      <w:r w:rsidRPr="007C0D4B">
        <w:rPr>
          <w:sz w:val="24"/>
          <w:szCs w:val="24"/>
        </w:rPr>
        <w:tab/>
        <w:t>A. Cheating and Plagiarism</w:t>
      </w:r>
    </w:p>
    <w:p w:rsidR="00536859" w:rsidRPr="007C0D4B" w:rsidRDefault="00536859" w:rsidP="00536859">
      <w:pPr>
        <w:ind w:left="720"/>
        <w:rPr>
          <w:sz w:val="24"/>
          <w:szCs w:val="24"/>
        </w:rPr>
      </w:pPr>
      <w:r w:rsidRPr="007C0D4B">
        <w:rPr>
          <w:sz w:val="24"/>
          <w:szCs w:val="24"/>
        </w:rPr>
        <w:tab/>
        <w:t>B. Drug/Alcohol Free Campus</w:t>
      </w:r>
    </w:p>
    <w:p w:rsidR="00536859" w:rsidRPr="007C0D4B" w:rsidRDefault="00536859" w:rsidP="00536859">
      <w:pPr>
        <w:ind w:left="720"/>
        <w:rPr>
          <w:sz w:val="24"/>
          <w:szCs w:val="24"/>
        </w:rPr>
      </w:pPr>
      <w:r w:rsidRPr="007C0D4B">
        <w:rPr>
          <w:sz w:val="24"/>
          <w:szCs w:val="24"/>
        </w:rPr>
        <w:tab/>
        <w:t>C. Sexual harassment</w:t>
      </w:r>
    </w:p>
    <w:p w:rsidR="00536859" w:rsidRPr="007C0D4B" w:rsidRDefault="00536859" w:rsidP="00536859">
      <w:pPr>
        <w:ind w:left="720"/>
        <w:rPr>
          <w:sz w:val="24"/>
          <w:szCs w:val="24"/>
        </w:rPr>
      </w:pPr>
      <w:r w:rsidRPr="007C0D4B">
        <w:rPr>
          <w:sz w:val="24"/>
          <w:szCs w:val="24"/>
        </w:rPr>
        <w:tab/>
        <w:t>D. Student Conduct</w:t>
      </w:r>
    </w:p>
    <w:p w:rsidR="00536859" w:rsidRPr="007C0D4B" w:rsidRDefault="00536859" w:rsidP="00536859">
      <w:pPr>
        <w:ind w:left="720"/>
        <w:rPr>
          <w:i/>
          <w:sz w:val="24"/>
          <w:szCs w:val="24"/>
        </w:rPr>
      </w:pPr>
      <w:r w:rsidRPr="007C0D4B">
        <w:rPr>
          <w:i/>
          <w:sz w:val="24"/>
          <w:szCs w:val="24"/>
        </w:rPr>
        <w:t xml:space="preserve">Each student is expected to assist in the overall environment of the classroom and making it conducive to learning. </w:t>
      </w:r>
    </w:p>
    <w:p w:rsidR="00536859" w:rsidRPr="007C0D4B" w:rsidRDefault="00536859" w:rsidP="00536859">
      <w:pPr>
        <w:ind w:left="720"/>
        <w:rPr>
          <w:sz w:val="24"/>
          <w:szCs w:val="24"/>
        </w:rPr>
      </w:pPr>
      <w:r w:rsidRPr="007C0D4B">
        <w:rPr>
          <w:b/>
          <w:sz w:val="24"/>
          <w:szCs w:val="24"/>
        </w:rPr>
        <w:t>Disabled Students</w:t>
      </w:r>
      <w:r w:rsidRPr="007C0D4B">
        <w:rPr>
          <w:sz w:val="24"/>
          <w:szCs w:val="24"/>
        </w:rPr>
        <w:t>:  “If you have a verified need for an academic accommodation or materials in alternate media (i.e. Braille, large print, electronic texts, etc.) per the Americans with Disabilities Act or Section 504 of the Rehabilitation Act, please contact your instructor as soon as possible.”</w:t>
      </w:r>
    </w:p>
    <w:p w:rsidR="00536859" w:rsidRPr="007C0D4B" w:rsidRDefault="00536859" w:rsidP="00536859">
      <w:pPr>
        <w:pStyle w:val="Header"/>
        <w:tabs>
          <w:tab w:val="left" w:pos="720"/>
        </w:tabs>
        <w:rPr>
          <w:rFonts w:asciiTheme="minorHAnsi" w:hAnsiTheme="minorHAnsi"/>
          <w:sz w:val="24"/>
          <w:szCs w:val="24"/>
        </w:rPr>
      </w:pPr>
    </w:p>
    <w:p w:rsidR="00536859" w:rsidRPr="007C0D4B" w:rsidRDefault="00536859" w:rsidP="00536859">
      <w:pPr>
        <w:pStyle w:val="Header"/>
        <w:tabs>
          <w:tab w:val="left" w:pos="720"/>
        </w:tabs>
        <w:rPr>
          <w:rFonts w:asciiTheme="minorHAnsi" w:hAnsiTheme="minorHAnsi"/>
          <w:sz w:val="24"/>
          <w:szCs w:val="24"/>
        </w:rPr>
      </w:pPr>
      <w:r w:rsidRPr="007C0D4B">
        <w:rPr>
          <w:rFonts w:asciiTheme="minorHAnsi" w:hAnsiTheme="minorHAnsi"/>
          <w:b/>
          <w:sz w:val="24"/>
          <w:szCs w:val="24"/>
        </w:rPr>
        <w:t>Disruptive Behavior Policy:</w:t>
      </w:r>
      <w:r w:rsidRPr="007C0D4B">
        <w:rPr>
          <w:rFonts w:asciiTheme="minorHAnsi" w:hAnsiTheme="minorHAnsi"/>
          <w:sz w:val="24"/>
          <w:szCs w:val="24"/>
        </w:rPr>
        <w:t xml:space="preserve"> </w:t>
      </w:r>
    </w:p>
    <w:p w:rsidR="00536859" w:rsidRPr="007C0D4B" w:rsidRDefault="00536859" w:rsidP="00536859">
      <w:pPr>
        <w:pStyle w:val="Header"/>
        <w:tabs>
          <w:tab w:val="left" w:pos="720"/>
        </w:tabs>
        <w:rPr>
          <w:rFonts w:asciiTheme="minorHAnsi" w:hAnsiTheme="minorHAnsi"/>
          <w:sz w:val="24"/>
          <w:szCs w:val="24"/>
        </w:rPr>
      </w:pPr>
      <w:r w:rsidRPr="007C0D4B">
        <w:rPr>
          <w:rFonts w:asciiTheme="minorHAnsi" w:hAnsiTheme="minorHAnsi"/>
          <w:sz w:val="24"/>
          <w:szCs w:val="24"/>
        </w:rPr>
        <w:t xml:space="preserve">Lap tops may be used in class, but only for class related functions, such as note taking and research. I will roam the class from time to time. If I see computers being used for something other than class business, the student will no longer be allowed to use a laptop in class. Phones should remain on silent mode during class. </w:t>
      </w:r>
    </w:p>
    <w:p w:rsidR="00536859" w:rsidRPr="007C0D4B" w:rsidRDefault="00536859" w:rsidP="00536859">
      <w:pPr>
        <w:rPr>
          <w:b/>
          <w:sz w:val="24"/>
          <w:szCs w:val="24"/>
        </w:rPr>
      </w:pPr>
    </w:p>
    <w:p w:rsidR="00536859" w:rsidRPr="007C0D4B" w:rsidRDefault="00536859" w:rsidP="00536859">
      <w:pPr>
        <w:rPr>
          <w:b/>
          <w:sz w:val="24"/>
          <w:szCs w:val="24"/>
        </w:rPr>
      </w:pPr>
    </w:p>
    <w:p w:rsidR="00536859" w:rsidRPr="007C0D4B" w:rsidRDefault="00536859" w:rsidP="00536859">
      <w:pPr>
        <w:rPr>
          <w:b/>
          <w:sz w:val="24"/>
          <w:szCs w:val="24"/>
        </w:rPr>
      </w:pPr>
    </w:p>
    <w:p w:rsidR="00536859" w:rsidRPr="007C0D4B" w:rsidRDefault="00536859" w:rsidP="00536859">
      <w:pPr>
        <w:rPr>
          <w:b/>
          <w:sz w:val="24"/>
          <w:szCs w:val="24"/>
        </w:rPr>
      </w:pPr>
      <w:r w:rsidRPr="007C0D4B">
        <w:rPr>
          <w:b/>
          <w:sz w:val="24"/>
          <w:szCs w:val="24"/>
        </w:rPr>
        <w:lastRenderedPageBreak/>
        <w:t>Grades:</w:t>
      </w:r>
    </w:p>
    <w:p w:rsidR="00536859" w:rsidRPr="007C0D4B" w:rsidRDefault="00536859" w:rsidP="00536859">
      <w:pPr>
        <w:pStyle w:val="BodyTextIndent"/>
        <w:rPr>
          <w:rFonts w:asciiTheme="minorHAnsi" w:hAnsiTheme="minorHAnsi"/>
          <w:sz w:val="24"/>
          <w:szCs w:val="24"/>
        </w:rPr>
      </w:pPr>
      <w:r w:rsidRPr="007C0D4B">
        <w:rPr>
          <w:rFonts w:asciiTheme="minorHAnsi" w:hAnsiTheme="minorHAnsi"/>
          <w:sz w:val="24"/>
          <w:szCs w:val="24"/>
        </w:rPr>
        <w:tab/>
      </w:r>
      <w:r w:rsidRPr="007C0D4B">
        <w:rPr>
          <w:rFonts w:asciiTheme="minorHAnsi" w:hAnsiTheme="minorHAnsi"/>
          <w:b/>
          <w:sz w:val="24"/>
          <w:szCs w:val="24"/>
        </w:rPr>
        <w:t>Quizzes:</w:t>
      </w:r>
      <w:r w:rsidRPr="007C0D4B">
        <w:rPr>
          <w:rFonts w:asciiTheme="minorHAnsi" w:hAnsiTheme="minorHAnsi"/>
          <w:sz w:val="24"/>
          <w:szCs w:val="24"/>
        </w:rPr>
        <w:t xml:space="preserve">  There will be four quizzes each worth </w:t>
      </w:r>
      <w:r w:rsidR="007C0D4B" w:rsidRPr="007C0D4B">
        <w:rPr>
          <w:rFonts w:asciiTheme="minorHAnsi" w:hAnsiTheme="minorHAnsi"/>
          <w:sz w:val="24"/>
          <w:szCs w:val="24"/>
        </w:rPr>
        <w:t>25</w:t>
      </w:r>
      <w:r w:rsidRPr="007C0D4B">
        <w:rPr>
          <w:rFonts w:asciiTheme="minorHAnsi" w:hAnsiTheme="minorHAnsi"/>
          <w:sz w:val="24"/>
          <w:szCs w:val="24"/>
        </w:rPr>
        <w:t xml:space="preserve"> points each.  The quizzes will mainly cover the most recent topics, but </w:t>
      </w:r>
      <w:r w:rsidRPr="007C0D4B">
        <w:rPr>
          <w:rFonts w:asciiTheme="minorHAnsi" w:hAnsiTheme="minorHAnsi"/>
          <w:sz w:val="24"/>
          <w:szCs w:val="24"/>
          <w:u w:val="single"/>
        </w:rPr>
        <w:t>can have</w:t>
      </w:r>
      <w:r w:rsidRPr="007C0D4B">
        <w:rPr>
          <w:rFonts w:asciiTheme="minorHAnsi" w:hAnsiTheme="minorHAnsi"/>
          <w:sz w:val="24"/>
          <w:szCs w:val="24"/>
        </w:rPr>
        <w:t xml:space="preserve"> some comprehensive questions.  Types of questions will include multiple choice, essay, matching, and diagrams. </w:t>
      </w:r>
      <w:r w:rsidRPr="007C0D4B">
        <w:rPr>
          <w:rFonts w:asciiTheme="minorHAnsi" w:hAnsiTheme="minorHAnsi"/>
          <w:b/>
          <w:bCs/>
          <w:sz w:val="24"/>
          <w:szCs w:val="24"/>
        </w:rPr>
        <w:t xml:space="preserve">  If you miss a quiz your score for that exam is zero.  </w:t>
      </w:r>
      <w:r w:rsidRPr="007C0D4B">
        <w:rPr>
          <w:rFonts w:asciiTheme="minorHAnsi" w:hAnsiTheme="minorHAnsi"/>
          <w:sz w:val="24"/>
          <w:szCs w:val="24"/>
        </w:rPr>
        <w:t xml:space="preserve">If you know you are going to miss a quiz you need to let me know </w:t>
      </w:r>
      <w:r w:rsidRPr="007C0D4B">
        <w:rPr>
          <w:rFonts w:asciiTheme="minorHAnsi" w:hAnsiTheme="minorHAnsi"/>
          <w:sz w:val="24"/>
          <w:szCs w:val="24"/>
          <w:highlight w:val="yellow"/>
        </w:rPr>
        <w:t>prior to the exam</w:t>
      </w:r>
      <w:r w:rsidRPr="007C0D4B">
        <w:rPr>
          <w:rFonts w:asciiTheme="minorHAnsi" w:hAnsiTheme="minorHAnsi"/>
          <w:sz w:val="24"/>
          <w:szCs w:val="24"/>
        </w:rPr>
        <w:t xml:space="preserve"> and make arrangements to take it at a later date.</w:t>
      </w:r>
      <w:r w:rsidR="007C0D4B" w:rsidRPr="007C0D4B">
        <w:rPr>
          <w:rFonts w:asciiTheme="minorHAnsi" w:hAnsiTheme="minorHAnsi"/>
          <w:sz w:val="24"/>
          <w:szCs w:val="24"/>
        </w:rPr>
        <w:t xml:space="preserve"> One quiz score will be dropped (lowest). </w:t>
      </w:r>
    </w:p>
    <w:p w:rsidR="0041684C" w:rsidRDefault="0041684C" w:rsidP="00536859">
      <w:pPr>
        <w:ind w:left="720" w:hanging="720"/>
        <w:rPr>
          <w:sz w:val="24"/>
          <w:szCs w:val="24"/>
        </w:rPr>
      </w:pPr>
    </w:p>
    <w:p w:rsidR="00536859" w:rsidRPr="007C0D4B" w:rsidRDefault="00536859" w:rsidP="00536859">
      <w:pPr>
        <w:ind w:left="720" w:hanging="720"/>
        <w:rPr>
          <w:sz w:val="24"/>
          <w:szCs w:val="24"/>
        </w:rPr>
      </w:pPr>
      <w:r w:rsidRPr="007C0D4B">
        <w:rPr>
          <w:sz w:val="24"/>
          <w:szCs w:val="24"/>
        </w:rPr>
        <w:tab/>
      </w:r>
      <w:r w:rsidRPr="007C0D4B">
        <w:rPr>
          <w:b/>
          <w:sz w:val="24"/>
          <w:szCs w:val="24"/>
        </w:rPr>
        <w:t>Comprehensive Final</w:t>
      </w:r>
      <w:r w:rsidRPr="007C0D4B">
        <w:rPr>
          <w:sz w:val="24"/>
          <w:szCs w:val="24"/>
        </w:rPr>
        <w:t xml:space="preserve">:  The final can include anything from lecture, homework and other questions from the text covered during the semester.  </w:t>
      </w:r>
      <w:r w:rsidR="007C0D4B" w:rsidRPr="007C0D4B">
        <w:rPr>
          <w:sz w:val="24"/>
          <w:szCs w:val="24"/>
        </w:rPr>
        <w:t xml:space="preserve">It will be worth 25 points. </w:t>
      </w:r>
    </w:p>
    <w:p w:rsidR="00536859" w:rsidRPr="007C0D4B" w:rsidRDefault="00536859" w:rsidP="00536859">
      <w:pPr>
        <w:ind w:left="720" w:hanging="720"/>
        <w:rPr>
          <w:sz w:val="24"/>
          <w:szCs w:val="24"/>
        </w:rPr>
      </w:pPr>
      <w:r w:rsidRPr="007C0D4B">
        <w:rPr>
          <w:sz w:val="24"/>
          <w:szCs w:val="24"/>
        </w:rPr>
        <w:tab/>
      </w:r>
      <w:r w:rsidRPr="007C0D4B">
        <w:rPr>
          <w:b/>
          <w:sz w:val="24"/>
          <w:szCs w:val="24"/>
        </w:rPr>
        <w:t>Letter Grade</w:t>
      </w:r>
      <w:r w:rsidRPr="007C0D4B">
        <w:rPr>
          <w:sz w:val="24"/>
          <w:szCs w:val="24"/>
        </w:rPr>
        <w:t>:  Your course grade is computed based upon a weighted average of all your exams, the final, quizzes and homework.  The percent score will be converted to a letter grade as follows:</w:t>
      </w:r>
    </w:p>
    <w:p w:rsidR="00536859" w:rsidRPr="007C0D4B" w:rsidRDefault="00536859" w:rsidP="00536859">
      <w:pPr>
        <w:ind w:left="720" w:hanging="720"/>
        <w:rPr>
          <w:sz w:val="24"/>
          <w:szCs w:val="24"/>
        </w:rPr>
      </w:pPr>
      <w:r w:rsidRPr="007C0D4B">
        <w:rPr>
          <w:sz w:val="24"/>
          <w:szCs w:val="24"/>
        </w:rPr>
        <w:tab/>
      </w:r>
      <w:r w:rsidRPr="007C0D4B">
        <w:rPr>
          <w:sz w:val="24"/>
          <w:szCs w:val="24"/>
        </w:rPr>
        <w:tab/>
      </w:r>
      <w:r w:rsidRPr="007C0D4B">
        <w:rPr>
          <w:sz w:val="24"/>
          <w:szCs w:val="24"/>
        </w:rPr>
        <w:tab/>
      </w:r>
      <w:r w:rsidRPr="007C0D4B">
        <w:rPr>
          <w:sz w:val="24"/>
          <w:szCs w:val="24"/>
        </w:rPr>
        <w:tab/>
        <w:t>90-100%</w:t>
      </w:r>
      <w:r w:rsidRPr="007C0D4B">
        <w:rPr>
          <w:sz w:val="24"/>
          <w:szCs w:val="24"/>
        </w:rPr>
        <w:tab/>
      </w:r>
      <w:r w:rsidRPr="007C0D4B">
        <w:rPr>
          <w:sz w:val="24"/>
          <w:szCs w:val="24"/>
        </w:rPr>
        <w:tab/>
        <w:t>A</w:t>
      </w:r>
    </w:p>
    <w:p w:rsidR="00536859" w:rsidRPr="007C0D4B" w:rsidRDefault="00536859" w:rsidP="00536859">
      <w:pPr>
        <w:ind w:left="720" w:hanging="720"/>
        <w:rPr>
          <w:sz w:val="24"/>
          <w:szCs w:val="24"/>
        </w:rPr>
      </w:pPr>
      <w:r w:rsidRPr="007C0D4B">
        <w:rPr>
          <w:sz w:val="24"/>
          <w:szCs w:val="24"/>
        </w:rPr>
        <w:tab/>
      </w:r>
      <w:r w:rsidRPr="007C0D4B">
        <w:rPr>
          <w:sz w:val="24"/>
          <w:szCs w:val="24"/>
        </w:rPr>
        <w:tab/>
      </w:r>
      <w:r w:rsidRPr="007C0D4B">
        <w:rPr>
          <w:sz w:val="24"/>
          <w:szCs w:val="24"/>
        </w:rPr>
        <w:tab/>
      </w:r>
      <w:r w:rsidRPr="007C0D4B">
        <w:rPr>
          <w:sz w:val="24"/>
          <w:szCs w:val="24"/>
        </w:rPr>
        <w:tab/>
        <w:t>80-89%</w:t>
      </w:r>
      <w:r w:rsidRPr="007C0D4B">
        <w:rPr>
          <w:sz w:val="24"/>
          <w:szCs w:val="24"/>
        </w:rPr>
        <w:tab/>
      </w:r>
      <w:r w:rsidRPr="007C0D4B">
        <w:rPr>
          <w:sz w:val="24"/>
          <w:szCs w:val="24"/>
        </w:rPr>
        <w:tab/>
        <w:t>B</w:t>
      </w:r>
    </w:p>
    <w:p w:rsidR="00536859" w:rsidRPr="007C0D4B" w:rsidRDefault="00536859" w:rsidP="00536859">
      <w:pPr>
        <w:ind w:left="720" w:hanging="720"/>
        <w:rPr>
          <w:sz w:val="24"/>
          <w:szCs w:val="24"/>
        </w:rPr>
      </w:pPr>
      <w:r w:rsidRPr="007C0D4B">
        <w:rPr>
          <w:sz w:val="24"/>
          <w:szCs w:val="24"/>
        </w:rPr>
        <w:tab/>
      </w:r>
      <w:r w:rsidRPr="007C0D4B">
        <w:rPr>
          <w:sz w:val="24"/>
          <w:szCs w:val="24"/>
        </w:rPr>
        <w:tab/>
      </w:r>
      <w:r w:rsidRPr="007C0D4B">
        <w:rPr>
          <w:sz w:val="24"/>
          <w:szCs w:val="24"/>
        </w:rPr>
        <w:tab/>
      </w:r>
      <w:r w:rsidRPr="007C0D4B">
        <w:rPr>
          <w:sz w:val="24"/>
          <w:szCs w:val="24"/>
        </w:rPr>
        <w:tab/>
        <w:t>70-79%</w:t>
      </w:r>
      <w:r w:rsidRPr="007C0D4B">
        <w:rPr>
          <w:sz w:val="24"/>
          <w:szCs w:val="24"/>
        </w:rPr>
        <w:tab/>
      </w:r>
      <w:r w:rsidRPr="007C0D4B">
        <w:rPr>
          <w:sz w:val="24"/>
          <w:szCs w:val="24"/>
        </w:rPr>
        <w:tab/>
        <w:t>C</w:t>
      </w:r>
    </w:p>
    <w:p w:rsidR="00536859" w:rsidRPr="007C0D4B" w:rsidRDefault="00536859" w:rsidP="00536859">
      <w:pPr>
        <w:ind w:left="720" w:hanging="720"/>
        <w:rPr>
          <w:sz w:val="24"/>
          <w:szCs w:val="24"/>
        </w:rPr>
      </w:pPr>
      <w:r w:rsidRPr="007C0D4B">
        <w:rPr>
          <w:sz w:val="24"/>
          <w:szCs w:val="24"/>
        </w:rPr>
        <w:tab/>
      </w:r>
      <w:r w:rsidRPr="007C0D4B">
        <w:rPr>
          <w:sz w:val="24"/>
          <w:szCs w:val="24"/>
        </w:rPr>
        <w:tab/>
      </w:r>
      <w:r w:rsidRPr="007C0D4B">
        <w:rPr>
          <w:sz w:val="24"/>
          <w:szCs w:val="24"/>
        </w:rPr>
        <w:tab/>
      </w:r>
      <w:r w:rsidRPr="007C0D4B">
        <w:rPr>
          <w:sz w:val="24"/>
          <w:szCs w:val="24"/>
        </w:rPr>
        <w:tab/>
        <w:t>60-69%</w:t>
      </w:r>
      <w:r w:rsidRPr="007C0D4B">
        <w:rPr>
          <w:sz w:val="24"/>
          <w:szCs w:val="24"/>
        </w:rPr>
        <w:tab/>
      </w:r>
      <w:r w:rsidRPr="007C0D4B">
        <w:rPr>
          <w:sz w:val="24"/>
          <w:szCs w:val="24"/>
        </w:rPr>
        <w:tab/>
        <w:t>D</w:t>
      </w:r>
    </w:p>
    <w:p w:rsidR="00536859" w:rsidRPr="007C0D4B" w:rsidRDefault="00536859" w:rsidP="00536859">
      <w:pPr>
        <w:ind w:left="720" w:hanging="720"/>
        <w:rPr>
          <w:sz w:val="24"/>
          <w:szCs w:val="24"/>
        </w:rPr>
      </w:pPr>
      <w:r w:rsidRPr="007C0D4B">
        <w:rPr>
          <w:sz w:val="24"/>
          <w:szCs w:val="24"/>
        </w:rPr>
        <w:tab/>
      </w:r>
      <w:r w:rsidRPr="007C0D4B">
        <w:rPr>
          <w:sz w:val="24"/>
          <w:szCs w:val="24"/>
        </w:rPr>
        <w:tab/>
      </w:r>
      <w:r w:rsidRPr="007C0D4B">
        <w:rPr>
          <w:sz w:val="24"/>
          <w:szCs w:val="24"/>
        </w:rPr>
        <w:tab/>
      </w:r>
      <w:r w:rsidRPr="007C0D4B">
        <w:rPr>
          <w:sz w:val="24"/>
          <w:szCs w:val="24"/>
        </w:rPr>
        <w:tab/>
        <w:t>Below 60%</w:t>
      </w:r>
      <w:r w:rsidRPr="007C0D4B">
        <w:rPr>
          <w:sz w:val="24"/>
          <w:szCs w:val="24"/>
        </w:rPr>
        <w:tab/>
      </w:r>
      <w:r w:rsidRPr="007C0D4B">
        <w:rPr>
          <w:sz w:val="24"/>
          <w:szCs w:val="24"/>
        </w:rPr>
        <w:tab/>
        <w:t>F</w:t>
      </w:r>
    </w:p>
    <w:p w:rsidR="00536859" w:rsidRPr="007C0D4B" w:rsidRDefault="00536859" w:rsidP="00536859">
      <w:pPr>
        <w:ind w:left="720" w:hanging="720"/>
        <w:rPr>
          <w:sz w:val="24"/>
          <w:szCs w:val="24"/>
        </w:rPr>
      </w:pPr>
      <w:r w:rsidRPr="007C0D4B">
        <w:rPr>
          <w:sz w:val="24"/>
          <w:szCs w:val="24"/>
        </w:rPr>
        <w:tab/>
      </w:r>
      <w:r w:rsidRPr="007C0D4B">
        <w:rPr>
          <w:sz w:val="24"/>
          <w:szCs w:val="24"/>
        </w:rPr>
        <w:tab/>
      </w:r>
      <w:r w:rsidRPr="007C0D4B">
        <w:rPr>
          <w:sz w:val="24"/>
          <w:szCs w:val="24"/>
        </w:rPr>
        <w:tab/>
        <w:t>These may be changed slightly at the discretion of your instructor.</w:t>
      </w:r>
    </w:p>
    <w:p w:rsidR="00536859" w:rsidRDefault="00536859" w:rsidP="007C0D4B">
      <w:pPr>
        <w:rPr>
          <w:sz w:val="24"/>
          <w:szCs w:val="24"/>
        </w:rPr>
      </w:pPr>
      <w:r w:rsidRPr="007C0D4B">
        <w:rPr>
          <w:sz w:val="24"/>
          <w:szCs w:val="24"/>
        </w:rPr>
        <w:tab/>
      </w:r>
    </w:p>
    <w:p w:rsidR="0041684C" w:rsidRDefault="0041684C" w:rsidP="007C0D4B">
      <w:pPr>
        <w:rPr>
          <w:sz w:val="24"/>
          <w:szCs w:val="24"/>
        </w:rPr>
      </w:pPr>
    </w:p>
    <w:p w:rsidR="0041684C" w:rsidRDefault="0041684C" w:rsidP="007C0D4B">
      <w:pPr>
        <w:rPr>
          <w:sz w:val="24"/>
          <w:szCs w:val="24"/>
        </w:rPr>
      </w:pPr>
    </w:p>
    <w:p w:rsidR="0041684C" w:rsidRDefault="0041684C" w:rsidP="007C0D4B">
      <w:pPr>
        <w:rPr>
          <w:sz w:val="24"/>
          <w:szCs w:val="24"/>
        </w:rPr>
      </w:pPr>
    </w:p>
    <w:p w:rsidR="0041684C" w:rsidRDefault="0041684C" w:rsidP="007C0D4B">
      <w:pPr>
        <w:rPr>
          <w:sz w:val="24"/>
          <w:szCs w:val="24"/>
        </w:rPr>
      </w:pPr>
    </w:p>
    <w:p w:rsidR="0041684C" w:rsidRDefault="0041684C" w:rsidP="007C0D4B">
      <w:pPr>
        <w:rPr>
          <w:sz w:val="24"/>
          <w:szCs w:val="24"/>
        </w:rPr>
      </w:pPr>
    </w:p>
    <w:p w:rsidR="0041684C" w:rsidRDefault="0041684C" w:rsidP="007C0D4B">
      <w:pPr>
        <w:rPr>
          <w:sz w:val="24"/>
          <w:szCs w:val="24"/>
        </w:rPr>
      </w:pPr>
    </w:p>
    <w:p w:rsidR="00EB6710" w:rsidRDefault="00EB6710" w:rsidP="00536859">
      <w:pPr>
        <w:rPr>
          <w:sz w:val="24"/>
          <w:szCs w:val="24"/>
        </w:rPr>
      </w:pPr>
    </w:p>
    <w:p w:rsidR="00536859" w:rsidRPr="007C0D4B" w:rsidRDefault="00536859" w:rsidP="00536859">
      <w:pPr>
        <w:rPr>
          <w:sz w:val="24"/>
          <w:szCs w:val="24"/>
        </w:rPr>
      </w:pPr>
      <w:r w:rsidRPr="007C0D4B">
        <w:rPr>
          <w:sz w:val="40"/>
          <w:szCs w:val="40"/>
        </w:rPr>
        <w:lastRenderedPageBreak/>
        <w:t xml:space="preserve">Criminology </w:t>
      </w:r>
      <w:r w:rsidR="0041684C">
        <w:rPr>
          <w:sz w:val="40"/>
          <w:szCs w:val="40"/>
        </w:rPr>
        <w:t>28</w:t>
      </w:r>
      <w:r w:rsidRPr="007C0D4B">
        <w:rPr>
          <w:sz w:val="40"/>
          <w:szCs w:val="40"/>
        </w:rPr>
        <w:t xml:space="preserve"> Fall 2014 Preliminary Exam and Lecture Schedule*</w:t>
      </w: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942"/>
        <w:gridCol w:w="2818"/>
        <w:gridCol w:w="2790"/>
      </w:tblGrid>
      <w:tr w:rsidR="00536859" w:rsidRPr="007C0D4B" w:rsidTr="00536859">
        <w:tc>
          <w:tcPr>
            <w:tcW w:w="2790" w:type="dxa"/>
            <w:tcBorders>
              <w:top w:val="single" w:sz="4" w:space="0" w:color="auto"/>
              <w:left w:val="single" w:sz="4" w:space="0" w:color="auto"/>
              <w:bottom w:val="single" w:sz="4" w:space="0" w:color="auto"/>
              <w:right w:val="single" w:sz="4" w:space="0" w:color="auto"/>
            </w:tcBorders>
          </w:tcPr>
          <w:p w:rsidR="00536859" w:rsidRPr="007C0D4B" w:rsidRDefault="00536859">
            <w:pPr>
              <w:rPr>
                <w:b/>
                <w:u w:val="single"/>
              </w:rPr>
            </w:pPr>
            <w:r w:rsidRPr="007C0D4B">
              <w:rPr>
                <w:b/>
                <w:u w:val="single"/>
              </w:rPr>
              <w:t>Week 1 (August 12)</w:t>
            </w:r>
          </w:p>
          <w:p w:rsidR="00536859" w:rsidRPr="007C0D4B" w:rsidRDefault="00536859">
            <w:r w:rsidRPr="007C0D4B">
              <w:t>Review Syllabus and Policies Introductions</w:t>
            </w:r>
          </w:p>
          <w:p w:rsidR="00536859" w:rsidRPr="007C0D4B" w:rsidRDefault="00536859">
            <w:r w:rsidRPr="007C0D4B">
              <w:t xml:space="preserve">Brief Overview of the Course </w:t>
            </w:r>
            <w:r w:rsidRPr="007C0D4B">
              <w:rPr>
                <w:i/>
              </w:rPr>
              <w:t xml:space="preserve"> </w:t>
            </w:r>
          </w:p>
          <w:p w:rsidR="00536859" w:rsidRPr="007C0D4B" w:rsidRDefault="00536859">
            <w:r w:rsidRPr="007C0D4B">
              <w:t>Add/Drop</w:t>
            </w:r>
          </w:p>
          <w:p w:rsidR="00536859" w:rsidRPr="007C0D4B" w:rsidRDefault="00536859"/>
        </w:tc>
        <w:tc>
          <w:tcPr>
            <w:tcW w:w="2942" w:type="dxa"/>
            <w:tcBorders>
              <w:top w:val="single" w:sz="4" w:space="0" w:color="auto"/>
              <w:left w:val="single" w:sz="4" w:space="0" w:color="auto"/>
              <w:bottom w:val="single" w:sz="4" w:space="0" w:color="auto"/>
              <w:right w:val="single" w:sz="4" w:space="0" w:color="auto"/>
            </w:tcBorders>
            <w:hideMark/>
          </w:tcPr>
          <w:p w:rsidR="00536859" w:rsidRPr="007C0D4B" w:rsidRDefault="00536859">
            <w:pPr>
              <w:rPr>
                <w:b/>
                <w:u w:val="single"/>
              </w:rPr>
            </w:pPr>
            <w:r w:rsidRPr="007C0D4B">
              <w:rPr>
                <w:b/>
                <w:u w:val="single"/>
              </w:rPr>
              <w:t>Week 2 (August 19)</w:t>
            </w:r>
          </w:p>
          <w:p w:rsidR="00536859" w:rsidRPr="007C0D4B" w:rsidRDefault="00536859" w:rsidP="0041684C">
            <w:r w:rsidRPr="007C0D4B">
              <w:t xml:space="preserve">Chapter 1: </w:t>
            </w:r>
            <w:r w:rsidR="0041684C" w:rsidRPr="00EB6710">
              <w:rPr>
                <w:i/>
              </w:rPr>
              <w:t>An Overview of Community Corrections: Goals and Evidence-Based Practices</w:t>
            </w:r>
          </w:p>
        </w:tc>
        <w:tc>
          <w:tcPr>
            <w:tcW w:w="2818" w:type="dxa"/>
            <w:tcBorders>
              <w:top w:val="single" w:sz="4" w:space="0" w:color="auto"/>
              <w:left w:val="single" w:sz="4" w:space="0" w:color="auto"/>
              <w:bottom w:val="single" w:sz="4" w:space="0" w:color="auto"/>
              <w:right w:val="single" w:sz="4" w:space="0" w:color="auto"/>
            </w:tcBorders>
            <w:hideMark/>
          </w:tcPr>
          <w:p w:rsidR="00536859" w:rsidRPr="007C0D4B" w:rsidRDefault="00536859">
            <w:pPr>
              <w:rPr>
                <w:b/>
                <w:u w:val="single"/>
              </w:rPr>
            </w:pPr>
            <w:r w:rsidRPr="007C0D4B">
              <w:rPr>
                <w:b/>
                <w:u w:val="single"/>
              </w:rPr>
              <w:t>Week 3 (August 26)</w:t>
            </w:r>
          </w:p>
          <w:p w:rsidR="00536859" w:rsidRPr="007C0D4B" w:rsidRDefault="00536859" w:rsidP="0041684C">
            <w:r w:rsidRPr="007C0D4B">
              <w:t xml:space="preserve">Chapter  2: </w:t>
            </w:r>
            <w:r w:rsidR="0041684C" w:rsidRPr="00EB6710">
              <w:rPr>
                <w:i/>
              </w:rPr>
              <w:t>How Probation Developed: Chronicling its Past and Present</w:t>
            </w:r>
          </w:p>
        </w:tc>
        <w:tc>
          <w:tcPr>
            <w:tcW w:w="2790" w:type="dxa"/>
            <w:tcBorders>
              <w:top w:val="single" w:sz="4" w:space="0" w:color="auto"/>
              <w:left w:val="single" w:sz="4" w:space="0" w:color="auto"/>
              <w:bottom w:val="single" w:sz="4" w:space="0" w:color="auto"/>
              <w:right w:val="single" w:sz="4" w:space="0" w:color="auto"/>
            </w:tcBorders>
            <w:hideMark/>
          </w:tcPr>
          <w:p w:rsidR="00536859" w:rsidRPr="007C0D4B" w:rsidRDefault="00536859">
            <w:pPr>
              <w:rPr>
                <w:b/>
                <w:u w:val="single"/>
              </w:rPr>
            </w:pPr>
            <w:r w:rsidRPr="007C0D4B">
              <w:rPr>
                <w:b/>
                <w:u w:val="single"/>
              </w:rPr>
              <w:t>Week 4 (September 2)</w:t>
            </w:r>
          </w:p>
          <w:p w:rsidR="00536859" w:rsidRPr="007C0D4B" w:rsidRDefault="00536859" w:rsidP="0041684C">
            <w:r w:rsidRPr="007C0D4B">
              <w:t xml:space="preserve">Chapter 3: </w:t>
            </w:r>
            <w:r w:rsidR="0041684C" w:rsidRPr="00EB6710">
              <w:rPr>
                <w:i/>
              </w:rPr>
              <w:t>History of Parole and Mandatory Release</w:t>
            </w:r>
          </w:p>
        </w:tc>
      </w:tr>
      <w:tr w:rsidR="00536859" w:rsidRPr="007C0D4B" w:rsidTr="00536859">
        <w:tc>
          <w:tcPr>
            <w:tcW w:w="2790" w:type="dxa"/>
            <w:tcBorders>
              <w:top w:val="single" w:sz="4" w:space="0" w:color="auto"/>
              <w:left w:val="single" w:sz="4" w:space="0" w:color="auto"/>
              <w:bottom w:val="single" w:sz="4" w:space="0" w:color="auto"/>
              <w:right w:val="single" w:sz="4" w:space="0" w:color="auto"/>
            </w:tcBorders>
            <w:hideMark/>
          </w:tcPr>
          <w:p w:rsidR="00536859" w:rsidRPr="007C0D4B" w:rsidRDefault="00536859">
            <w:pPr>
              <w:rPr>
                <w:b/>
                <w:u w:val="single"/>
              </w:rPr>
            </w:pPr>
            <w:r w:rsidRPr="007C0D4B">
              <w:rPr>
                <w:b/>
                <w:u w:val="single"/>
              </w:rPr>
              <w:t>Week 5 (September 9)</w:t>
            </w:r>
          </w:p>
          <w:p w:rsidR="00536859" w:rsidRPr="007C0D4B" w:rsidRDefault="00536859">
            <w:pPr>
              <w:rPr>
                <w:i/>
              </w:rPr>
            </w:pPr>
            <w:r w:rsidRPr="007C0D4B">
              <w:rPr>
                <w:i/>
              </w:rPr>
              <w:t>Guest Speaker,</w:t>
            </w:r>
            <w:r w:rsidR="0041684C">
              <w:rPr>
                <w:i/>
              </w:rPr>
              <w:t xml:space="preserve"> </w:t>
            </w:r>
            <w:r w:rsidR="007C0D4B" w:rsidRPr="007C0D4B">
              <w:rPr>
                <w:i/>
              </w:rPr>
              <w:t>DPO Sanders and Bear</w:t>
            </w:r>
          </w:p>
          <w:p w:rsidR="00536859" w:rsidRPr="007C0D4B" w:rsidRDefault="00536859">
            <w:pPr>
              <w:rPr>
                <w:b/>
                <w:u w:val="single"/>
              </w:rPr>
            </w:pPr>
            <w:r w:rsidRPr="007C0D4B">
              <w:rPr>
                <w:b/>
                <w:u w:val="single"/>
              </w:rPr>
              <w:t>Quiz #1Chpts.1-3</w:t>
            </w:r>
          </w:p>
        </w:tc>
        <w:tc>
          <w:tcPr>
            <w:tcW w:w="2942" w:type="dxa"/>
            <w:tcBorders>
              <w:top w:val="single" w:sz="4" w:space="0" w:color="auto"/>
              <w:left w:val="single" w:sz="4" w:space="0" w:color="auto"/>
              <w:bottom w:val="single" w:sz="4" w:space="0" w:color="auto"/>
              <w:right w:val="single" w:sz="4" w:space="0" w:color="auto"/>
            </w:tcBorders>
            <w:hideMark/>
          </w:tcPr>
          <w:p w:rsidR="00536859" w:rsidRPr="007C0D4B" w:rsidRDefault="00536859">
            <w:pPr>
              <w:rPr>
                <w:b/>
              </w:rPr>
            </w:pPr>
            <w:r w:rsidRPr="007C0D4B">
              <w:rPr>
                <w:b/>
                <w:u w:val="single"/>
              </w:rPr>
              <w:t>Week 6 (September 16)</w:t>
            </w:r>
          </w:p>
          <w:p w:rsidR="00536859" w:rsidRPr="007C0D4B" w:rsidRDefault="00536859" w:rsidP="0041684C">
            <w:pPr>
              <w:rPr>
                <w:i/>
              </w:rPr>
            </w:pPr>
            <w:r w:rsidRPr="007C0D4B">
              <w:t xml:space="preserve">Chapter 4: </w:t>
            </w:r>
            <w:r w:rsidR="0041684C" w:rsidRPr="00EB6710">
              <w:rPr>
                <w:i/>
              </w:rPr>
              <w:t>Pretrial Supervision, Sentencing and the Presentence Investigation Report</w:t>
            </w:r>
            <w:r w:rsidRPr="007C0D4B">
              <w:rPr>
                <w:i/>
              </w:rPr>
              <w:t xml:space="preserve"> </w:t>
            </w:r>
          </w:p>
        </w:tc>
        <w:tc>
          <w:tcPr>
            <w:tcW w:w="2818" w:type="dxa"/>
            <w:tcBorders>
              <w:top w:val="single" w:sz="4" w:space="0" w:color="auto"/>
              <w:left w:val="single" w:sz="4" w:space="0" w:color="auto"/>
              <w:bottom w:val="single" w:sz="4" w:space="0" w:color="auto"/>
              <w:right w:val="single" w:sz="4" w:space="0" w:color="auto"/>
            </w:tcBorders>
            <w:hideMark/>
          </w:tcPr>
          <w:p w:rsidR="00536859" w:rsidRPr="007C0D4B" w:rsidRDefault="00536859">
            <w:pPr>
              <w:rPr>
                <w:b/>
                <w:u w:val="single"/>
              </w:rPr>
            </w:pPr>
            <w:r w:rsidRPr="007C0D4B">
              <w:rPr>
                <w:b/>
                <w:u w:val="single"/>
              </w:rPr>
              <w:t>Week 7 (September 23)</w:t>
            </w:r>
          </w:p>
          <w:p w:rsidR="00536859" w:rsidRPr="007C0D4B" w:rsidRDefault="00536859" w:rsidP="0041684C">
            <w:r w:rsidRPr="007C0D4B">
              <w:t xml:space="preserve">Chapter 5: </w:t>
            </w:r>
            <w:r w:rsidR="0041684C" w:rsidRPr="00EB6710">
              <w:rPr>
                <w:i/>
              </w:rPr>
              <w:t>Classification and Supervision</w:t>
            </w:r>
          </w:p>
        </w:tc>
        <w:tc>
          <w:tcPr>
            <w:tcW w:w="2790" w:type="dxa"/>
            <w:tcBorders>
              <w:top w:val="single" w:sz="4" w:space="0" w:color="auto"/>
              <w:left w:val="single" w:sz="4" w:space="0" w:color="auto"/>
              <w:bottom w:val="single" w:sz="4" w:space="0" w:color="auto"/>
              <w:right w:val="single" w:sz="4" w:space="0" w:color="auto"/>
            </w:tcBorders>
          </w:tcPr>
          <w:p w:rsidR="00536859" w:rsidRPr="007C0D4B" w:rsidRDefault="00536859">
            <w:pPr>
              <w:rPr>
                <w:b/>
                <w:u w:val="single"/>
              </w:rPr>
            </w:pPr>
            <w:r w:rsidRPr="007C0D4B">
              <w:rPr>
                <w:b/>
                <w:u w:val="single"/>
              </w:rPr>
              <w:t>Week 8 (September 30)</w:t>
            </w:r>
          </w:p>
          <w:p w:rsidR="00536859" w:rsidRDefault="00536859">
            <w:r w:rsidRPr="007C0D4B">
              <w:t xml:space="preserve">Chapter 6: </w:t>
            </w:r>
            <w:r w:rsidR="0041684C" w:rsidRPr="00EB6710">
              <w:rPr>
                <w:i/>
              </w:rPr>
              <w:t>Community Supervision for Offenders with Special Needs</w:t>
            </w:r>
          </w:p>
          <w:p w:rsidR="0041684C" w:rsidRPr="007C0D4B" w:rsidRDefault="0041684C">
            <w:r>
              <w:t xml:space="preserve">Chapter 7: </w:t>
            </w:r>
            <w:r w:rsidRPr="00EB6710">
              <w:rPr>
                <w:i/>
              </w:rPr>
              <w:t>Community Supervision Modification and Revocation</w:t>
            </w:r>
          </w:p>
          <w:p w:rsidR="00536859" w:rsidRPr="007C0D4B" w:rsidRDefault="00536859"/>
        </w:tc>
      </w:tr>
      <w:tr w:rsidR="00536859" w:rsidRPr="007C0D4B" w:rsidTr="00536859">
        <w:tc>
          <w:tcPr>
            <w:tcW w:w="2790" w:type="dxa"/>
            <w:tcBorders>
              <w:top w:val="single" w:sz="4" w:space="0" w:color="auto"/>
              <w:left w:val="single" w:sz="4" w:space="0" w:color="auto"/>
              <w:bottom w:val="single" w:sz="4" w:space="0" w:color="auto"/>
              <w:right w:val="single" w:sz="4" w:space="0" w:color="auto"/>
            </w:tcBorders>
          </w:tcPr>
          <w:p w:rsidR="00536859" w:rsidRDefault="00536859">
            <w:pPr>
              <w:rPr>
                <w:b/>
                <w:u w:val="single"/>
              </w:rPr>
            </w:pPr>
            <w:r w:rsidRPr="007C0D4B">
              <w:rPr>
                <w:b/>
                <w:u w:val="single"/>
              </w:rPr>
              <w:t>Week 9 (October 7)</w:t>
            </w:r>
          </w:p>
          <w:p w:rsidR="0041684C" w:rsidRPr="00EB6710" w:rsidRDefault="0041684C" w:rsidP="0041684C">
            <w:pPr>
              <w:rPr>
                <w:i/>
              </w:rPr>
            </w:pPr>
            <w:r>
              <w:t>Chapter 8</w:t>
            </w:r>
            <w:r w:rsidRPr="007C0D4B">
              <w:t xml:space="preserve">: </w:t>
            </w:r>
            <w:r w:rsidRPr="00EB6710">
              <w:rPr>
                <w:i/>
              </w:rPr>
              <w:t>Residential Community Supervision Programs</w:t>
            </w:r>
          </w:p>
          <w:p w:rsidR="00536859" w:rsidRDefault="0041684C" w:rsidP="0041684C">
            <w:pPr>
              <w:rPr>
                <w:i/>
              </w:rPr>
            </w:pPr>
            <w:r>
              <w:t xml:space="preserve">Chapter 9: </w:t>
            </w:r>
            <w:r w:rsidRPr="00EB6710">
              <w:rPr>
                <w:i/>
              </w:rPr>
              <w:t>Nonresidential Graduated Sanctions</w:t>
            </w:r>
          </w:p>
          <w:p w:rsidR="00EB6710" w:rsidRPr="00EB6710" w:rsidRDefault="00EB6710" w:rsidP="0041684C">
            <w:pPr>
              <w:rPr>
                <w:b/>
                <w:u w:val="single"/>
              </w:rPr>
            </w:pPr>
            <w:r w:rsidRPr="00EB6710">
              <w:rPr>
                <w:b/>
                <w:u w:val="single"/>
              </w:rPr>
              <w:t>Quiz#2 Chpts. 4-7</w:t>
            </w:r>
          </w:p>
        </w:tc>
        <w:tc>
          <w:tcPr>
            <w:tcW w:w="2942" w:type="dxa"/>
            <w:tcBorders>
              <w:top w:val="single" w:sz="4" w:space="0" w:color="auto"/>
              <w:left w:val="single" w:sz="4" w:space="0" w:color="auto"/>
              <w:bottom w:val="single" w:sz="4" w:space="0" w:color="auto"/>
              <w:right w:val="single" w:sz="4" w:space="0" w:color="auto"/>
            </w:tcBorders>
          </w:tcPr>
          <w:p w:rsidR="00536859" w:rsidRPr="007C0D4B" w:rsidRDefault="00536859">
            <w:pPr>
              <w:rPr>
                <w:b/>
                <w:u w:val="single"/>
              </w:rPr>
            </w:pPr>
            <w:r w:rsidRPr="007C0D4B">
              <w:rPr>
                <w:b/>
                <w:u w:val="single"/>
              </w:rPr>
              <w:t>Week 10 (October 14)</w:t>
            </w:r>
          </w:p>
          <w:p w:rsidR="00536859" w:rsidRPr="007C0D4B" w:rsidRDefault="0041684C" w:rsidP="0041684C">
            <w:r>
              <w:t xml:space="preserve">Chapter 10: </w:t>
            </w:r>
            <w:r w:rsidRPr="00EB6710">
              <w:rPr>
                <w:i/>
              </w:rPr>
              <w:t>Economic and Restorative Justice Reparations</w:t>
            </w:r>
          </w:p>
        </w:tc>
        <w:tc>
          <w:tcPr>
            <w:tcW w:w="2818" w:type="dxa"/>
            <w:tcBorders>
              <w:top w:val="single" w:sz="4" w:space="0" w:color="auto"/>
              <w:left w:val="single" w:sz="4" w:space="0" w:color="auto"/>
              <w:bottom w:val="single" w:sz="4" w:space="0" w:color="auto"/>
              <w:right w:val="single" w:sz="4" w:space="0" w:color="auto"/>
            </w:tcBorders>
            <w:hideMark/>
          </w:tcPr>
          <w:p w:rsidR="00536859" w:rsidRPr="007C0D4B" w:rsidRDefault="00536859">
            <w:pPr>
              <w:rPr>
                <w:b/>
                <w:u w:val="single"/>
              </w:rPr>
            </w:pPr>
            <w:r w:rsidRPr="007C0D4B">
              <w:rPr>
                <w:b/>
                <w:u w:val="single"/>
              </w:rPr>
              <w:t>Week 11 (October 21)</w:t>
            </w:r>
          </w:p>
          <w:p w:rsidR="00536859" w:rsidRDefault="00536859" w:rsidP="00EB6710">
            <w:pPr>
              <w:rPr>
                <w:i/>
              </w:rPr>
            </w:pPr>
            <w:r w:rsidRPr="007C0D4B">
              <w:t xml:space="preserve">Chapter </w:t>
            </w:r>
            <w:r w:rsidR="0041684C">
              <w:t>11</w:t>
            </w:r>
            <w:r w:rsidRPr="007C0D4B">
              <w:t xml:space="preserve">: </w:t>
            </w:r>
            <w:r w:rsidR="00EB6710" w:rsidRPr="00EB6710">
              <w:rPr>
                <w:i/>
              </w:rPr>
              <w:t>Prisoner Reentry: Collateral Consequences, Parole and Mandatory Release</w:t>
            </w:r>
          </w:p>
          <w:p w:rsidR="00EB6710" w:rsidRPr="00EB6710" w:rsidRDefault="00EB6710" w:rsidP="00EB6710">
            <w:pPr>
              <w:rPr>
                <w:b/>
                <w:u w:val="single"/>
              </w:rPr>
            </w:pPr>
            <w:r w:rsidRPr="00EB6710">
              <w:rPr>
                <w:b/>
                <w:u w:val="single"/>
              </w:rPr>
              <w:t>Quiz #3 Chpts. 8-10</w:t>
            </w:r>
          </w:p>
        </w:tc>
        <w:tc>
          <w:tcPr>
            <w:tcW w:w="2790" w:type="dxa"/>
            <w:tcBorders>
              <w:top w:val="single" w:sz="4" w:space="0" w:color="auto"/>
              <w:left w:val="single" w:sz="4" w:space="0" w:color="auto"/>
              <w:bottom w:val="single" w:sz="4" w:space="0" w:color="auto"/>
              <w:right w:val="single" w:sz="4" w:space="0" w:color="auto"/>
            </w:tcBorders>
            <w:hideMark/>
          </w:tcPr>
          <w:p w:rsidR="00536859" w:rsidRPr="007C0D4B" w:rsidRDefault="00536859">
            <w:pPr>
              <w:rPr>
                <w:b/>
                <w:u w:val="single"/>
              </w:rPr>
            </w:pPr>
            <w:r w:rsidRPr="007C0D4B">
              <w:rPr>
                <w:b/>
                <w:u w:val="single"/>
              </w:rPr>
              <w:t>Week 12 (October 28)</w:t>
            </w:r>
          </w:p>
          <w:p w:rsidR="00536859" w:rsidRPr="007C0D4B" w:rsidRDefault="00EB6710" w:rsidP="00EB6710">
            <w:pPr>
              <w:rPr>
                <w:i/>
              </w:rPr>
            </w:pPr>
            <w:r>
              <w:rPr>
                <w:i/>
              </w:rPr>
              <w:t>Guest Speaker, Brian Fowlie</w:t>
            </w:r>
          </w:p>
        </w:tc>
      </w:tr>
      <w:tr w:rsidR="00536859" w:rsidRPr="007C0D4B" w:rsidTr="00536859">
        <w:tc>
          <w:tcPr>
            <w:tcW w:w="2790" w:type="dxa"/>
            <w:tcBorders>
              <w:top w:val="single" w:sz="4" w:space="0" w:color="auto"/>
              <w:left w:val="single" w:sz="4" w:space="0" w:color="auto"/>
              <w:bottom w:val="single" w:sz="4" w:space="0" w:color="auto"/>
              <w:right w:val="single" w:sz="4" w:space="0" w:color="auto"/>
            </w:tcBorders>
            <w:hideMark/>
          </w:tcPr>
          <w:p w:rsidR="00536859" w:rsidRPr="007C0D4B" w:rsidRDefault="00536859">
            <w:pPr>
              <w:rPr>
                <w:b/>
                <w:u w:val="single"/>
              </w:rPr>
            </w:pPr>
            <w:r w:rsidRPr="007C0D4B">
              <w:rPr>
                <w:b/>
                <w:u w:val="single"/>
              </w:rPr>
              <w:t>Week 13 (November 4)</w:t>
            </w:r>
          </w:p>
          <w:p w:rsidR="00536859" w:rsidRPr="007C0D4B" w:rsidRDefault="00536859" w:rsidP="00EB6710">
            <w:pPr>
              <w:rPr>
                <w:b/>
                <w:i/>
                <w:u w:val="single"/>
              </w:rPr>
            </w:pPr>
            <w:r w:rsidRPr="007C0D4B">
              <w:t xml:space="preserve">Chapter </w:t>
            </w:r>
            <w:r w:rsidR="00EB6710">
              <w:t>12</w:t>
            </w:r>
            <w:r w:rsidRPr="007C0D4B">
              <w:t xml:space="preserve">: </w:t>
            </w:r>
            <w:r w:rsidR="00EB6710" w:rsidRPr="00EB6710">
              <w:rPr>
                <w:i/>
              </w:rPr>
              <w:t>Career Pathways in Community Corrections</w:t>
            </w:r>
          </w:p>
        </w:tc>
        <w:tc>
          <w:tcPr>
            <w:tcW w:w="2942" w:type="dxa"/>
            <w:tcBorders>
              <w:top w:val="single" w:sz="4" w:space="0" w:color="auto"/>
              <w:left w:val="single" w:sz="4" w:space="0" w:color="auto"/>
              <w:bottom w:val="single" w:sz="4" w:space="0" w:color="auto"/>
              <w:right w:val="single" w:sz="4" w:space="0" w:color="auto"/>
            </w:tcBorders>
          </w:tcPr>
          <w:p w:rsidR="00536859" w:rsidRPr="007C0D4B" w:rsidRDefault="00536859">
            <w:pPr>
              <w:rPr>
                <w:b/>
                <w:u w:val="single"/>
              </w:rPr>
            </w:pPr>
            <w:r w:rsidRPr="007C0D4B">
              <w:rPr>
                <w:b/>
                <w:u w:val="single"/>
              </w:rPr>
              <w:t>Week 14 (November 11)</w:t>
            </w:r>
          </w:p>
          <w:p w:rsidR="00536859" w:rsidRPr="007C0D4B" w:rsidRDefault="007C0D4B">
            <w:pPr>
              <w:rPr>
                <w:b/>
                <w:u w:val="single"/>
              </w:rPr>
            </w:pPr>
            <w:r w:rsidRPr="007C0D4B">
              <w:t>Veteran’s Day- No class</w:t>
            </w:r>
          </w:p>
        </w:tc>
        <w:tc>
          <w:tcPr>
            <w:tcW w:w="2818" w:type="dxa"/>
            <w:tcBorders>
              <w:top w:val="single" w:sz="4" w:space="0" w:color="auto"/>
              <w:left w:val="single" w:sz="4" w:space="0" w:color="auto"/>
              <w:bottom w:val="single" w:sz="4" w:space="0" w:color="auto"/>
              <w:right w:val="single" w:sz="4" w:space="0" w:color="auto"/>
            </w:tcBorders>
          </w:tcPr>
          <w:p w:rsidR="00536859" w:rsidRPr="007C0D4B" w:rsidRDefault="00536859">
            <w:pPr>
              <w:rPr>
                <w:b/>
                <w:u w:val="single"/>
              </w:rPr>
            </w:pPr>
            <w:r w:rsidRPr="007C0D4B">
              <w:rPr>
                <w:b/>
                <w:u w:val="single"/>
              </w:rPr>
              <w:t>Week 15 (November 18)</w:t>
            </w:r>
          </w:p>
          <w:p w:rsidR="00EB6710" w:rsidRDefault="00EB6710">
            <w:pPr>
              <w:rPr>
                <w:i/>
              </w:rPr>
            </w:pPr>
            <w:r>
              <w:t xml:space="preserve"> Chapter 13</w:t>
            </w:r>
            <w:r w:rsidR="00536859" w:rsidRPr="007C0D4B">
              <w:t xml:space="preserve">: </w:t>
            </w:r>
            <w:r w:rsidR="00536859" w:rsidRPr="007C0D4B">
              <w:rPr>
                <w:i/>
              </w:rPr>
              <w:t>Juvenile</w:t>
            </w:r>
            <w:r>
              <w:rPr>
                <w:i/>
              </w:rPr>
              <w:t xml:space="preserve"> Justice, Probation, Parole</w:t>
            </w:r>
          </w:p>
          <w:p w:rsidR="00536859" w:rsidRPr="007C0D4B" w:rsidRDefault="00EB6710">
            <w:r w:rsidRPr="00EB6710">
              <w:t>Chapter 14:</w:t>
            </w:r>
            <w:r>
              <w:rPr>
                <w:i/>
              </w:rPr>
              <w:t xml:space="preserve"> Bringing it all together: Practical Solutions for Community-Based </w:t>
            </w:r>
            <w:r>
              <w:rPr>
                <w:i/>
              </w:rPr>
              <w:lastRenderedPageBreak/>
              <w:t>Corrections</w:t>
            </w:r>
            <w:r w:rsidR="00536859" w:rsidRPr="007C0D4B">
              <w:t xml:space="preserve"> </w:t>
            </w:r>
          </w:p>
          <w:p w:rsidR="00536859" w:rsidRPr="007C0D4B" w:rsidRDefault="00536859">
            <w:pPr>
              <w:rPr>
                <w:b/>
              </w:rPr>
            </w:pPr>
          </w:p>
        </w:tc>
        <w:tc>
          <w:tcPr>
            <w:tcW w:w="2790" w:type="dxa"/>
            <w:tcBorders>
              <w:top w:val="single" w:sz="4" w:space="0" w:color="auto"/>
              <w:left w:val="single" w:sz="4" w:space="0" w:color="auto"/>
              <w:bottom w:val="single" w:sz="4" w:space="0" w:color="auto"/>
              <w:right w:val="single" w:sz="4" w:space="0" w:color="auto"/>
            </w:tcBorders>
            <w:hideMark/>
          </w:tcPr>
          <w:p w:rsidR="00536859" w:rsidRPr="007C0D4B" w:rsidRDefault="00536859">
            <w:pPr>
              <w:rPr>
                <w:b/>
                <w:u w:val="single"/>
              </w:rPr>
            </w:pPr>
            <w:r w:rsidRPr="007C0D4B">
              <w:rPr>
                <w:b/>
                <w:u w:val="single"/>
              </w:rPr>
              <w:lastRenderedPageBreak/>
              <w:t>Week 16 (November 25)</w:t>
            </w:r>
          </w:p>
          <w:p w:rsidR="00536859" w:rsidRPr="007C0D4B" w:rsidRDefault="007C0D4B">
            <w:pPr>
              <w:rPr>
                <w:i/>
              </w:rPr>
            </w:pPr>
            <w:r w:rsidRPr="007C0D4B">
              <w:t>To be announced</w:t>
            </w:r>
          </w:p>
        </w:tc>
      </w:tr>
      <w:tr w:rsidR="00536859" w:rsidRPr="007C0D4B" w:rsidTr="00536859">
        <w:tc>
          <w:tcPr>
            <w:tcW w:w="2790" w:type="dxa"/>
            <w:tcBorders>
              <w:top w:val="single" w:sz="4" w:space="0" w:color="auto"/>
              <w:left w:val="single" w:sz="4" w:space="0" w:color="auto"/>
              <w:bottom w:val="single" w:sz="4" w:space="0" w:color="auto"/>
              <w:right w:val="single" w:sz="4" w:space="0" w:color="auto"/>
            </w:tcBorders>
            <w:hideMark/>
          </w:tcPr>
          <w:p w:rsidR="00536859" w:rsidRPr="007C0D4B" w:rsidRDefault="00536859">
            <w:pPr>
              <w:rPr>
                <w:b/>
                <w:u w:val="single"/>
              </w:rPr>
            </w:pPr>
            <w:r w:rsidRPr="007C0D4B">
              <w:rPr>
                <w:b/>
                <w:u w:val="single"/>
              </w:rPr>
              <w:lastRenderedPageBreak/>
              <w:t>Week 17 (December 2)</w:t>
            </w:r>
          </w:p>
          <w:p w:rsidR="007C0D4B" w:rsidRDefault="00536859" w:rsidP="007C0D4B">
            <w:r w:rsidRPr="007C0D4B">
              <w:t>Catch up/</w:t>
            </w:r>
            <w:r w:rsidR="007C0D4B" w:rsidRPr="007C0D4B">
              <w:t>Review for Final</w:t>
            </w:r>
          </w:p>
          <w:p w:rsidR="00EB6710" w:rsidRPr="00EB6710" w:rsidRDefault="00EB6710" w:rsidP="007C0D4B">
            <w:pPr>
              <w:rPr>
                <w:b/>
                <w:u w:val="single"/>
              </w:rPr>
            </w:pPr>
            <w:r w:rsidRPr="00EB6710">
              <w:rPr>
                <w:b/>
                <w:u w:val="single"/>
              </w:rPr>
              <w:t>Quiz #4 Chpts 11-14</w:t>
            </w:r>
          </w:p>
          <w:p w:rsidR="00536859" w:rsidRPr="007C0D4B" w:rsidRDefault="00536859"/>
        </w:tc>
        <w:tc>
          <w:tcPr>
            <w:tcW w:w="2942" w:type="dxa"/>
            <w:tcBorders>
              <w:top w:val="single" w:sz="4" w:space="0" w:color="auto"/>
              <w:left w:val="single" w:sz="4" w:space="0" w:color="auto"/>
              <w:bottom w:val="single" w:sz="4" w:space="0" w:color="auto"/>
              <w:right w:val="single" w:sz="4" w:space="0" w:color="auto"/>
            </w:tcBorders>
            <w:hideMark/>
          </w:tcPr>
          <w:p w:rsidR="00536859" w:rsidRPr="007C0D4B" w:rsidRDefault="00536859">
            <w:pPr>
              <w:rPr>
                <w:b/>
                <w:u w:val="single"/>
              </w:rPr>
            </w:pPr>
            <w:r w:rsidRPr="007C0D4B">
              <w:rPr>
                <w:b/>
                <w:u w:val="single"/>
              </w:rPr>
              <w:t>Week 18 (December 9)</w:t>
            </w:r>
          </w:p>
          <w:p w:rsidR="00536859" w:rsidRPr="007C0D4B" w:rsidRDefault="00536859">
            <w:r w:rsidRPr="007C0D4B">
              <w:t>Final Exam</w:t>
            </w:r>
          </w:p>
        </w:tc>
        <w:tc>
          <w:tcPr>
            <w:tcW w:w="2818" w:type="dxa"/>
            <w:tcBorders>
              <w:top w:val="single" w:sz="4" w:space="0" w:color="auto"/>
              <w:left w:val="single" w:sz="4" w:space="0" w:color="auto"/>
              <w:bottom w:val="single" w:sz="4" w:space="0" w:color="auto"/>
              <w:right w:val="single" w:sz="4" w:space="0" w:color="auto"/>
            </w:tcBorders>
          </w:tcPr>
          <w:p w:rsidR="00536859" w:rsidRPr="007C0D4B" w:rsidRDefault="00536859">
            <w:pPr>
              <w:rPr>
                <w:b/>
              </w:rPr>
            </w:pPr>
          </w:p>
        </w:tc>
        <w:tc>
          <w:tcPr>
            <w:tcW w:w="2790" w:type="dxa"/>
            <w:tcBorders>
              <w:top w:val="single" w:sz="4" w:space="0" w:color="auto"/>
              <w:left w:val="single" w:sz="4" w:space="0" w:color="auto"/>
              <w:bottom w:val="single" w:sz="4" w:space="0" w:color="auto"/>
              <w:right w:val="single" w:sz="4" w:space="0" w:color="auto"/>
            </w:tcBorders>
          </w:tcPr>
          <w:p w:rsidR="00536859" w:rsidRPr="007C0D4B" w:rsidRDefault="00536859"/>
        </w:tc>
      </w:tr>
    </w:tbl>
    <w:p w:rsidR="00536859" w:rsidRPr="007C0D4B" w:rsidRDefault="00536859" w:rsidP="00536859">
      <w:r w:rsidRPr="007C0D4B">
        <w:t>*</w:t>
      </w:r>
      <w:r w:rsidRPr="007C0D4B">
        <w:rPr>
          <w:sz w:val="24"/>
          <w:szCs w:val="24"/>
        </w:rPr>
        <w:t xml:space="preserve">it is expected that you will have read the chapter being covered that week prior to class so you will be able to participate in discussion. This schedule may be modified to fit the needs of the class. You will receive notice of changes. </w:t>
      </w:r>
    </w:p>
    <w:p w:rsidR="00536859" w:rsidRPr="007C0D4B" w:rsidRDefault="00536859" w:rsidP="00562F17">
      <w:pPr>
        <w:rPr>
          <w:rFonts w:cs="Helvetica 55 Roman"/>
          <w:b/>
          <w:bCs/>
          <w:color w:val="000000"/>
          <w:sz w:val="16"/>
          <w:szCs w:val="16"/>
        </w:rPr>
      </w:pPr>
    </w:p>
    <w:p w:rsidR="00536859" w:rsidRPr="007C0D4B" w:rsidRDefault="00536859" w:rsidP="00562F17">
      <w:pPr>
        <w:rPr>
          <w:rFonts w:cs="Helvetica 55 Roman"/>
          <w:b/>
          <w:bCs/>
          <w:color w:val="000000"/>
          <w:sz w:val="16"/>
          <w:szCs w:val="16"/>
        </w:rPr>
      </w:pPr>
    </w:p>
    <w:p w:rsidR="00536859" w:rsidRPr="007C0D4B" w:rsidRDefault="00536859" w:rsidP="00562F17">
      <w:pPr>
        <w:rPr>
          <w:rFonts w:cs="Helvetica 55 Roman"/>
          <w:b/>
          <w:bCs/>
          <w:color w:val="000000"/>
          <w:sz w:val="16"/>
          <w:szCs w:val="16"/>
        </w:rPr>
      </w:pPr>
    </w:p>
    <w:sectPr w:rsidR="00536859" w:rsidRPr="007C0D4B" w:rsidSect="00320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4173"/>
    <w:multiLevelType w:val="multilevel"/>
    <w:tmpl w:val="3C4A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7E41A3"/>
    <w:multiLevelType w:val="multilevel"/>
    <w:tmpl w:val="FA68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EF"/>
    <w:rsid w:val="00036B17"/>
    <w:rsid w:val="000C713D"/>
    <w:rsid w:val="002B0DA4"/>
    <w:rsid w:val="003209AB"/>
    <w:rsid w:val="0041684C"/>
    <w:rsid w:val="00536859"/>
    <w:rsid w:val="00562F17"/>
    <w:rsid w:val="00630388"/>
    <w:rsid w:val="007B55A9"/>
    <w:rsid w:val="007C0D4B"/>
    <w:rsid w:val="00BE34EF"/>
    <w:rsid w:val="00CD6B70"/>
    <w:rsid w:val="00D5272E"/>
    <w:rsid w:val="00EB6710"/>
    <w:rsid w:val="00F4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9">
    <w:name w:val="Pa29"/>
    <w:basedOn w:val="Normal"/>
    <w:next w:val="Normal"/>
    <w:uiPriority w:val="99"/>
    <w:rsid w:val="00562F17"/>
    <w:pPr>
      <w:autoSpaceDE w:val="0"/>
      <w:autoSpaceDN w:val="0"/>
      <w:adjustRightInd w:val="0"/>
      <w:spacing w:after="0" w:line="161" w:lineRule="atLeast"/>
    </w:pPr>
    <w:rPr>
      <w:rFonts w:ascii="Helvetica 55 Roman" w:hAnsi="Helvetica 55 Roman"/>
      <w:sz w:val="24"/>
      <w:szCs w:val="24"/>
    </w:rPr>
  </w:style>
  <w:style w:type="paragraph" w:styleId="Header">
    <w:name w:val="header"/>
    <w:basedOn w:val="Normal"/>
    <w:link w:val="HeaderChar"/>
    <w:semiHidden/>
    <w:unhideWhenUsed/>
    <w:rsid w:val="0053685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536859"/>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536859"/>
    <w:pPr>
      <w:spacing w:after="0" w:line="240" w:lineRule="auto"/>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53685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D6B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9">
    <w:name w:val="Pa29"/>
    <w:basedOn w:val="Normal"/>
    <w:next w:val="Normal"/>
    <w:uiPriority w:val="99"/>
    <w:rsid w:val="00562F17"/>
    <w:pPr>
      <w:autoSpaceDE w:val="0"/>
      <w:autoSpaceDN w:val="0"/>
      <w:adjustRightInd w:val="0"/>
      <w:spacing w:after="0" w:line="161" w:lineRule="atLeast"/>
    </w:pPr>
    <w:rPr>
      <w:rFonts w:ascii="Helvetica 55 Roman" w:hAnsi="Helvetica 55 Roman"/>
      <w:sz w:val="24"/>
      <w:szCs w:val="24"/>
    </w:rPr>
  </w:style>
  <w:style w:type="paragraph" w:styleId="Header">
    <w:name w:val="header"/>
    <w:basedOn w:val="Normal"/>
    <w:link w:val="HeaderChar"/>
    <w:semiHidden/>
    <w:unhideWhenUsed/>
    <w:rsid w:val="0053685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536859"/>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536859"/>
    <w:pPr>
      <w:spacing w:after="0" w:line="240" w:lineRule="auto"/>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53685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D6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71724">
      <w:bodyDiv w:val="1"/>
      <w:marLeft w:val="0"/>
      <w:marRight w:val="0"/>
      <w:marTop w:val="0"/>
      <w:marBottom w:val="0"/>
      <w:divBdr>
        <w:top w:val="none" w:sz="0" w:space="0" w:color="auto"/>
        <w:left w:val="none" w:sz="0" w:space="0" w:color="auto"/>
        <w:bottom w:val="none" w:sz="0" w:space="0" w:color="auto"/>
        <w:right w:val="none" w:sz="0" w:space="0" w:color="auto"/>
      </w:divBdr>
    </w:div>
    <w:div w:id="1029139945">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fernandez23@comcast.net" TargetMode="External"/><Relationship Id="rId3" Type="http://schemas.openxmlformats.org/officeDocument/2006/relationships/styles" Target="styles.xml"/><Relationship Id="rId7" Type="http://schemas.openxmlformats.org/officeDocument/2006/relationships/hyperlink" Target="mailto:kathleen.fernandez@s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6E0C4-F70B-423A-8E0E-3DFE338E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915</Words>
  <Characters>5221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Christina Buzo</cp:lastModifiedBy>
  <cp:revision>2</cp:revision>
  <cp:lastPrinted>2014-08-12T05:15:00Z</cp:lastPrinted>
  <dcterms:created xsi:type="dcterms:W3CDTF">2014-08-27T16:49:00Z</dcterms:created>
  <dcterms:modified xsi:type="dcterms:W3CDTF">2014-08-27T16:49:00Z</dcterms:modified>
</cp:coreProperties>
</file>