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Default="006B4AA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D31095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D31095">
        <w:rPr>
          <w:rFonts w:asciiTheme="minorHAnsi" w:hAnsiTheme="minorHAnsi" w:cstheme="minorHAnsi"/>
          <w:bCs/>
          <w:sz w:val="18"/>
          <w:szCs w:val="18"/>
        </w:rPr>
        <w:t xml:space="preserve">Michael Cole, </w:t>
      </w:r>
      <w:r w:rsidRPr="009D5CB6">
        <w:rPr>
          <w:rFonts w:asciiTheme="minorHAnsi" w:hAnsiTheme="minorHAnsi" w:cstheme="minorHAnsi"/>
          <w:bCs/>
          <w:sz w:val="18"/>
          <w:szCs w:val="18"/>
        </w:rPr>
        <w:t>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>
        <w:rPr>
          <w:rFonts w:asciiTheme="minorHAnsi" w:hAnsiTheme="minorHAnsi" w:cstheme="minorHAnsi"/>
          <w:bCs/>
          <w:sz w:val="18"/>
          <w:szCs w:val="18"/>
        </w:rPr>
        <w:t xml:space="preserve">Pam Gilmore (for </w:t>
      </w:r>
      <w:r w:rsidRPr="009D5CB6">
        <w:rPr>
          <w:rFonts w:asciiTheme="minorHAnsi" w:hAnsiTheme="minorHAnsi" w:cstheme="minorHAnsi"/>
          <w:bCs/>
          <w:sz w:val="18"/>
          <w:szCs w:val="18"/>
        </w:rPr>
        <w:t>T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9D5CB6">
        <w:rPr>
          <w:rFonts w:asciiTheme="minorHAnsi" w:hAnsiTheme="minorHAnsi" w:cstheme="minorHAnsi"/>
          <w:bCs/>
          <w:sz w:val="18"/>
          <w:szCs w:val="18"/>
        </w:rPr>
        <w:t>Ensz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, Nancy Frampton, </w:t>
      </w: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Nancy Marsh, Natasha Maryanow, Ron Reimer,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Jim Chin, Richardson Fleuridor, 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Julie Preston-Smith, </w:t>
      </w:r>
      <w:r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7A2B65" w:rsidRPr="009D5CB6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7A2B65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7A2B65" w:rsidRPr="00D75674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Carol Fernandez, Chris Glaves,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31095">
        <w:rPr>
          <w:rFonts w:asciiTheme="minorHAnsi" w:hAnsiTheme="minorHAnsi" w:cstheme="minorHAnsi"/>
          <w:bCs/>
          <w:sz w:val="18"/>
          <w:szCs w:val="18"/>
        </w:rPr>
        <w:t xml:space="preserve">Janice Ledgerwood, </w:t>
      </w:r>
      <w:r>
        <w:rPr>
          <w:rFonts w:asciiTheme="minorHAnsi" w:hAnsiTheme="minorHAnsi" w:cstheme="minorHAnsi"/>
          <w:bCs/>
          <w:sz w:val="18"/>
          <w:szCs w:val="18"/>
        </w:rPr>
        <w:t>David Richardson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Bryan Tellalian, Bill Turini, Randy Whited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7A2B65" w:rsidRPr="00D75674" w:rsidRDefault="007A2B65" w:rsidP="007A2B6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3:21 p.m.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2.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7A2B65" w:rsidRPr="00D75674" w:rsidRDefault="007A2B6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3.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>
        <w:rPr>
          <w:rFonts w:asciiTheme="minorHAnsi" w:hAnsiTheme="minorHAnsi" w:cstheme="minorHAnsi"/>
          <w:bCs/>
          <w:sz w:val="18"/>
          <w:szCs w:val="18"/>
        </w:rPr>
        <w:t xml:space="preserve">March </w:t>
      </w:r>
      <w:r w:rsidR="005A0935">
        <w:rPr>
          <w:rFonts w:asciiTheme="minorHAnsi" w:hAnsiTheme="minorHAnsi" w:cstheme="minorHAnsi"/>
          <w:bCs/>
          <w:sz w:val="18"/>
          <w:szCs w:val="18"/>
        </w:rPr>
        <w:t>19</w:t>
      </w:r>
      <w:r w:rsidRPr="00D75674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7A2B65" w:rsidRPr="00D75674" w:rsidRDefault="007A2B6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 xml:space="preserve">Minutes approved as submitted. (2 Abstentions – </w:t>
      </w:r>
      <w:r>
        <w:rPr>
          <w:rFonts w:asciiTheme="minorHAnsi" w:hAnsiTheme="minorHAnsi" w:cstheme="minorHAnsi"/>
          <w:bCs/>
          <w:sz w:val="18"/>
          <w:szCs w:val="18"/>
        </w:rPr>
        <w:t>C.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Elliott</w:t>
      </w:r>
      <w:r>
        <w:rPr>
          <w:rFonts w:asciiTheme="minorHAnsi" w:hAnsiTheme="minorHAnsi" w:cstheme="minorHAnsi"/>
          <w:bCs/>
          <w:sz w:val="18"/>
          <w:szCs w:val="18"/>
        </w:rPr>
        <w:t>, P. Gilmore)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4.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</w:r>
      <w:r w:rsidRPr="00D75674">
        <w:rPr>
          <w:rFonts w:asciiTheme="minorHAnsi" w:hAnsiTheme="minorHAnsi" w:cstheme="minorHAnsi"/>
          <w:sz w:val="18"/>
          <w:szCs w:val="18"/>
        </w:rPr>
        <w:tab/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5.</w:t>
      </w:r>
      <w:r w:rsidRPr="00D75674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6.</w:t>
      </w:r>
      <w:r w:rsidRPr="00D75674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7.</w:t>
      </w:r>
      <w:r w:rsidRPr="00D75674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8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MATH &amp; TECHNOLOGY DEPARTMENT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Electric Circuit Analysis with Lab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 Statics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7A2B65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7A2B65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advisories, prerequisites, corequisites.</w:t>
      </w:r>
      <w:proofErr w:type="gramEnd"/>
    </w:p>
    <w:p w:rsidR="007A2B65" w:rsidRPr="00D75674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HEALTH SCIENCES DEPARTMENT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572789" w:rsidRPr="0062340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Kinesiology 20 Athletic Training</w:t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A2B65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 for unit change to 3.5 units.</w:t>
      </w:r>
      <w:proofErr w:type="gramEnd"/>
    </w:p>
    <w:p w:rsidR="007A2B65" w:rsidRDefault="0015223A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advisories, prerequisites.</w:t>
      </w:r>
      <w:proofErr w:type="gramEnd"/>
    </w:p>
    <w:p w:rsidR="0015223A" w:rsidRPr="00D75674" w:rsidRDefault="0015223A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100 Foundations of Nursing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101 Principles and Practice of Nursing 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102 Principles and Practice of Nursing 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120 Nursing Guidance 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121 Nursing Guidance 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f.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122 Nursing Guidance III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140 Pharmacology</w:t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A2B65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course modifications</w:t>
      </w:r>
    </w:p>
    <w:p w:rsidR="007A2B65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advisories, prerequisites, corequisites.</w:t>
      </w:r>
      <w:proofErr w:type="gramEnd"/>
    </w:p>
    <w:p w:rsidR="007A2B65" w:rsidRPr="00D75674" w:rsidRDefault="007A2B65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3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3B45AA" w:rsidRDefault="00572789" w:rsidP="00B24E3B">
      <w:pPr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 Principles and Practices of Teaching Young Children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 Introduction to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 Introduction to Curriculum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Health, Safety and Nutrition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8A Introduction to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8B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11 The Young Child with Special Needs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12 Child Abuse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 Diversity and Culture in Early Care and Education Programs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16 Early Intervention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17A Infant and Toddler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17B Advanced Infant and Toddler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19V Cooperative Work Experience, Child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20 Observation and Assessment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30 Child, Family, and Community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37A Early Childhood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37B Advanced Practicum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38 Lifespan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39 Child Growth and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40A Administration I: Programs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u.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40B Admin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stration II: Personnel and Leadership in Early Childhood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45 Adult Supervision and Mentoring in Early Care and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47 Emergent Literacy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x.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49 Guidance for Young Children</w:t>
      </w:r>
    </w:p>
    <w:p w:rsidR="007A2B65" w:rsidRDefault="007A2B65" w:rsidP="007A2B6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A2B65" w:rsidRDefault="007A2B65" w:rsidP="007A2B6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7A2B65" w:rsidRDefault="007A2B65" w:rsidP="007A2B6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advisories, prerequisites, corequisites.</w:t>
      </w:r>
      <w:proofErr w:type="gramEnd"/>
    </w:p>
    <w:p w:rsidR="007A2B65" w:rsidRDefault="007A2B6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734BE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75674" w:rsidRPr="00D75674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SCIENCE DEPARTMENT – </w:t>
      </w:r>
      <w:r w:rsidRPr="00572789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Chemistry 28A Organic Chemistry I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Chemistry 28B Organic Chemistry II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Moved to next agenda, no one from department at the meeting to present modifications.</w:t>
      </w:r>
      <w:proofErr w:type="gramEnd"/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320DA0" w:rsidRPr="005F4D05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  <w:r w:rsidR="005F4D05">
        <w:rPr>
          <w:rFonts w:asciiTheme="minorHAnsi" w:hAnsiTheme="minorHAnsi" w:cstheme="minorHAnsi"/>
          <w:sz w:val="18"/>
          <w:szCs w:val="18"/>
        </w:rPr>
        <w:t xml:space="preserve"> – </w:t>
      </w:r>
      <w:r w:rsidR="005F4D05" w:rsidRPr="005F4D05">
        <w:rPr>
          <w:rFonts w:asciiTheme="minorHAnsi" w:hAnsiTheme="minorHAnsi" w:cstheme="minorHAnsi"/>
          <w:color w:val="FF0000"/>
          <w:sz w:val="18"/>
          <w:szCs w:val="18"/>
        </w:rPr>
        <w:t>PROGRAM REVIEW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Engineering 40 Programming for Scientists and Engineers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is a significant modification for C-ID. 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This modification is only for RC. Clovis will have to make the same change if accredited.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course is the same as Computer Science 40 where the lecture will be taught together but the labs will be taught </w:t>
      </w:r>
      <w:r>
        <w:rPr>
          <w:rFonts w:asciiTheme="minorHAnsi" w:hAnsiTheme="minorHAnsi" w:cstheme="minorHAnsi"/>
          <w:sz w:val="18"/>
          <w:szCs w:val="18"/>
        </w:rPr>
        <w:tab/>
        <w:t>separately. The lab assignments for Engineering 40 will be taught at a higher level than Computer Science 40.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C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Office Technology 10 Medical Terminology</w:t>
      </w:r>
    </w:p>
    <w:p w:rsidR="00D31095" w:rsidRDefault="00D31095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  <w:t>Course modification is to add the last sentence of the catalog description</w:t>
      </w:r>
      <w:r w:rsidR="00E5727F">
        <w:rPr>
          <w:rFonts w:asciiTheme="minorHAnsi" w:hAnsiTheme="minorHAnsi" w:cstheme="minorHAnsi"/>
          <w:sz w:val="18"/>
          <w:szCs w:val="18"/>
        </w:rPr>
        <w:t xml:space="preserve"> and student learning outcomes</w:t>
      </w:r>
      <w:r>
        <w:rPr>
          <w:rFonts w:asciiTheme="minorHAnsi" w:hAnsiTheme="minorHAnsi" w:cstheme="minorHAnsi"/>
          <w:sz w:val="18"/>
          <w:szCs w:val="18"/>
        </w:rPr>
        <w:t xml:space="preserve">. This is the way </w:t>
      </w:r>
      <w:r w:rsidR="00E5727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the course has always been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taught, just spelling it out in the catalog description.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SOCIAL SCIENCE DEPARTMENT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h</w:t>
      </w:r>
      <w:r>
        <w:rPr>
          <w:rFonts w:asciiTheme="minorHAnsi" w:hAnsiTheme="minorHAnsi" w:cstheme="minorHAnsi"/>
          <w:sz w:val="18"/>
          <w:szCs w:val="18"/>
        </w:rPr>
        <w:t>istory 11 History of the United States to 1877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History 12 History of the United States since 1865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History 12H Honors History of the United States since 1865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Course modifications are for C-ID.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New Programs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Associate in Arts in Political Science for Transfer Degree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 substantiated goal in their Program Review report was to explore adding the Associate Degree for Transfer.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Lore Dobusch suggested adding Geography 6, pending C-ID approval.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b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Associate in Art History for Transfer Degree</w:t>
      </w:r>
    </w:p>
    <w:p w:rsidR="00D31095" w:rsidRDefault="00D31095" w:rsidP="00D310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31095" w:rsidRDefault="00D31095" w:rsidP="00D310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A substantiated goal in their Program Review report was to explore adding </w:t>
      </w:r>
      <w:r>
        <w:rPr>
          <w:rFonts w:asciiTheme="minorHAnsi" w:hAnsiTheme="minorHAnsi" w:cstheme="minorHAnsi"/>
          <w:sz w:val="18"/>
          <w:szCs w:val="18"/>
        </w:rPr>
        <w:t>this</w:t>
      </w:r>
      <w:r>
        <w:rPr>
          <w:rFonts w:asciiTheme="minorHAnsi" w:hAnsiTheme="minorHAnsi" w:cstheme="minorHAnsi"/>
          <w:sz w:val="18"/>
          <w:szCs w:val="18"/>
        </w:rPr>
        <w:t xml:space="preserve"> Associate Degree for Transfer.</w:t>
      </w: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E.</w:t>
      </w:r>
      <w:r>
        <w:rPr>
          <w:rFonts w:asciiTheme="minorHAnsi" w:hAnsiTheme="minorHAnsi" w:cstheme="minorHAnsi"/>
          <w:sz w:val="18"/>
          <w:szCs w:val="18"/>
        </w:rPr>
        <w:tab/>
        <w:t>DEVELOPMENTAL SERVICES DEPARTMENT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Developmental Services 272 Consumer Skills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F.</w:t>
      </w:r>
      <w:r>
        <w:rPr>
          <w:rFonts w:asciiTheme="minorHAnsi" w:hAnsiTheme="minorHAnsi" w:cstheme="minorHAnsi"/>
          <w:sz w:val="18"/>
          <w:szCs w:val="18"/>
        </w:rPr>
        <w:tab/>
        <w:t>COUNSELING DEPARTMENT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Deletion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Counseling 44 </w:t>
      </w:r>
      <w:proofErr w:type="spellStart"/>
      <w:r>
        <w:rPr>
          <w:rFonts w:asciiTheme="minorHAnsi" w:hAnsiTheme="minorHAnsi" w:cstheme="minorHAnsi"/>
          <w:sz w:val="18"/>
          <w:szCs w:val="18"/>
        </w:rPr>
        <w:t>Americorps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Orientation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deletion for Counseling 44.</w:t>
      </w:r>
      <w:proofErr w:type="gramEnd"/>
    </w:p>
    <w:p w:rsidR="00D31095" w:rsidRDefault="00D3109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10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6B3101" w:rsidRDefault="006B310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Michael Cole asked if it is okay to add a statement to the course as Pam Gilmore did for Office Technology 10 without </w:t>
      </w:r>
      <w:r>
        <w:rPr>
          <w:rFonts w:asciiTheme="minorHAnsi" w:hAnsiTheme="minorHAnsi" w:cstheme="minorHAnsi"/>
          <w:sz w:val="18"/>
          <w:szCs w:val="18"/>
        </w:rPr>
        <w:tab/>
        <w:t>justification. He could not find anything in Title 5.</w:t>
      </w:r>
    </w:p>
    <w:p w:rsidR="006B3101" w:rsidRPr="00D75674" w:rsidRDefault="006B310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75674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6B3101" w:rsidRDefault="006B3101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6B3101" w:rsidRPr="00D75674" w:rsidRDefault="006B3101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Meeting adjourned at 4:17 p.m.</w:t>
      </w:r>
    </w:p>
    <w:p w:rsidR="00CB40F8" w:rsidRPr="00D75674" w:rsidRDefault="00CB40F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br w:type="page"/>
      </w:r>
    </w:p>
    <w:p w:rsidR="00960237" w:rsidRPr="00D75674" w:rsidRDefault="009602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sectPr w:rsidR="00D75674" w:rsidRPr="00D7567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65" w:rsidRPr="00340ADC" w:rsidRDefault="007A2B65" w:rsidP="007A2B65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7A2B65" w:rsidRPr="00FE2259" w:rsidRDefault="007A2B65" w:rsidP="007A2B65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7A2B65" w:rsidRPr="00FE2259" w:rsidTr="00267336">
      <w:tc>
        <w:tcPr>
          <w:tcW w:w="5328" w:type="dxa"/>
        </w:tcPr>
        <w:p w:rsidR="007A2B65" w:rsidRPr="00FE2259" w:rsidRDefault="007A2B65" w:rsidP="0026733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7A2B65" w:rsidRPr="00FE2259" w:rsidRDefault="007A2B65" w:rsidP="0026733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7A2B65" w:rsidRPr="003A7C41" w:rsidRDefault="007A2B65" w:rsidP="007A2B65">
    <w:pPr>
      <w:pStyle w:val="Footer"/>
    </w:pPr>
  </w:p>
  <w:p w:rsidR="00692857" w:rsidRPr="007A2B65" w:rsidRDefault="00692857" w:rsidP="007A2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B4AAB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5A0935">
      <w:rPr>
        <w:rFonts w:asciiTheme="minorHAnsi" w:hAnsiTheme="minorHAnsi"/>
        <w:b/>
        <w:sz w:val="20"/>
        <w:szCs w:val="20"/>
      </w:rPr>
      <w:t>26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5A0935">
      <w:rPr>
        <w:rFonts w:asciiTheme="minorHAnsi" w:hAnsiTheme="minorHAnsi"/>
        <w:b/>
        <w:sz w:val="20"/>
        <w:szCs w:val="20"/>
      </w:rPr>
      <w:t>26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23A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3101"/>
    <w:rsid w:val="006B47B6"/>
    <w:rsid w:val="006B4AAB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2B65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095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27F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AFEB-9D5B-41F7-BBAC-661B94C4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2015-03-18T17:31:00Z</cp:lastPrinted>
  <dcterms:created xsi:type="dcterms:W3CDTF">2015-04-06T16:32:00Z</dcterms:created>
  <dcterms:modified xsi:type="dcterms:W3CDTF">2015-04-06T16:55:00Z</dcterms:modified>
</cp:coreProperties>
</file>