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bookmarkStart w:id="0" w:name="_GoBack"/>
      <w:bookmarkEnd w:id="0"/>
      <w:r w:rsidRPr="00A65BBB">
        <w:rPr>
          <w:rFonts w:ascii="inherit" w:eastAsia="Times New Roman" w:hAnsi="inherit" w:cs="Times New Roman"/>
          <w:color w:val="333333"/>
          <w:sz w:val="17"/>
          <w:szCs w:val="17"/>
        </w:rPr>
        <w:t> </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Pr>
          <w:rFonts w:ascii="inherit" w:eastAsia="Times New Roman" w:hAnsi="inherit" w:cs="Times New Roman"/>
          <w:b/>
          <w:bCs/>
          <w:color w:val="333333"/>
          <w:sz w:val="17"/>
          <w:szCs w:val="17"/>
          <w:u w:val="single"/>
          <w:bdr w:val="none" w:sz="0" w:space="0" w:color="auto" w:frame="1"/>
        </w:rPr>
        <w:t>AR 4025-</w:t>
      </w:r>
      <w:r w:rsidRPr="00F67BD6">
        <w:rPr>
          <w:rFonts w:ascii="inherit" w:eastAsia="Times New Roman" w:hAnsi="inherit" w:cs="Times New Roman"/>
          <w:b/>
          <w:bCs/>
          <w:color w:val="333333"/>
          <w:sz w:val="17"/>
          <w:szCs w:val="17"/>
          <w:u w:val="single"/>
          <w:bdr w:val="none" w:sz="0" w:space="0" w:color="auto" w:frame="1"/>
        </w:rPr>
        <w:t>Philosophy and Criteria for Associate Degree and General Education</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 </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The programs of the District are consistent with the institutional mission, purposes, demographics and economics of its community.</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 </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The philosophy and criteria regarding the associate degree references the policy of the Board of Governors that the associate degree symbolizes a successful attempt to lead students through patterns of learning experiences designed to develop certain capabilities and insight, including the ability to:</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think and communicate clearly and effectively, orally and in writing;</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use mathematics;</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understand modes of inquiry;</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be aware of other cultures and times;</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achieve insights gained through experience in thinking about ethical problems; and</w:t>
      </w:r>
    </w:p>
    <w:p w:rsidR="00F67BD6" w:rsidRPr="00F67BD6" w:rsidRDefault="00F67BD6" w:rsidP="00F67BD6">
      <w:pPr>
        <w:numPr>
          <w:ilvl w:val="0"/>
          <w:numId w:val="4"/>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proofErr w:type="gramStart"/>
      <w:r w:rsidRPr="00F67BD6">
        <w:rPr>
          <w:rFonts w:ascii="Verdana" w:eastAsia="Times New Roman" w:hAnsi="Verdana" w:cs="Times New Roman"/>
          <w:color w:val="333333"/>
          <w:sz w:val="17"/>
          <w:szCs w:val="17"/>
        </w:rPr>
        <w:t>develop</w:t>
      </w:r>
      <w:proofErr w:type="gramEnd"/>
      <w:r w:rsidRPr="00F67BD6">
        <w:rPr>
          <w:rFonts w:ascii="Verdana" w:eastAsia="Times New Roman" w:hAnsi="Verdana" w:cs="Times New Roman"/>
          <w:color w:val="333333"/>
          <w:sz w:val="17"/>
          <w:szCs w:val="17"/>
        </w:rPr>
        <w:t xml:space="preserve"> the capacity for self-understanding.</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The philosophy and criteria regarding general education references the policy of the Board of Governors that general education should lead to better self-understanding, including:</w:t>
      </w:r>
    </w:p>
    <w:p w:rsidR="00F67BD6" w:rsidRPr="00F67BD6" w:rsidRDefault="00F67BD6" w:rsidP="00F67BD6">
      <w:pPr>
        <w:numPr>
          <w:ilvl w:val="0"/>
          <w:numId w:val="5"/>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General education is designed to introduce students to the variety of means through which people comprehend the modern world.</w:t>
      </w:r>
    </w:p>
    <w:p w:rsidR="00F67BD6" w:rsidRPr="00F67BD6" w:rsidRDefault="00F67BD6" w:rsidP="00F67BD6">
      <w:pPr>
        <w:numPr>
          <w:ilvl w:val="0"/>
          <w:numId w:val="5"/>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F67BD6">
        <w:rPr>
          <w:rFonts w:ascii="Verdana" w:eastAsia="Times New Roman" w:hAnsi="Verdana" w:cs="Times New Roman"/>
          <w:color w:val="333333"/>
          <w:sz w:val="17"/>
          <w:szCs w:val="17"/>
        </w:rPr>
        <w:t>General education introduces the content and methodology of the major areas of knowledge and provides an opportunity for students to develop intellectual skills, information technology facility, affective and creative capabilities, social attitudes, and an appreciation for cultural diversity.</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 </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 </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Verdana" w:eastAsia="Times New Roman" w:hAnsi="Verdana" w:cs="Times New Roman"/>
          <w:color w:val="333333"/>
          <w:sz w:val="17"/>
          <w:szCs w:val="17"/>
        </w:rPr>
        <w:br/>
      </w:r>
      <w:r w:rsidRPr="00F67BD6">
        <w:rPr>
          <w:rFonts w:ascii="inherit" w:eastAsia="Times New Roman" w:hAnsi="inherit" w:cs="Times New Roman"/>
          <w:color w:val="333333"/>
          <w:sz w:val="17"/>
          <w:szCs w:val="17"/>
        </w:rPr>
        <w:t>References: Title 5 Section 55061, Accreditation Standard II.A.3</w:t>
      </w:r>
    </w:p>
    <w:p w:rsidR="00F67BD6" w:rsidRPr="00F67BD6" w:rsidRDefault="00F67BD6" w:rsidP="00F67BD6">
      <w:pPr>
        <w:shd w:val="clear" w:color="auto" w:fill="FFFFFF"/>
        <w:spacing w:after="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Adopted by Chancellor's Cabinet: August 18, 2008</w:t>
      </w:r>
    </w:p>
    <w:p w:rsidR="00F67BD6" w:rsidRPr="00F67BD6" w:rsidRDefault="00F67BD6" w:rsidP="00F67BD6">
      <w:pPr>
        <w:shd w:val="clear" w:color="auto" w:fill="FFFFFF"/>
        <w:spacing w:after="120" w:line="240" w:lineRule="auto"/>
        <w:textAlignment w:val="top"/>
        <w:rPr>
          <w:rFonts w:ascii="inherit" w:eastAsia="Times New Roman" w:hAnsi="inherit" w:cs="Times New Roman"/>
          <w:color w:val="333333"/>
          <w:sz w:val="17"/>
          <w:szCs w:val="17"/>
        </w:rPr>
      </w:pPr>
      <w:r w:rsidRPr="00F67BD6">
        <w:rPr>
          <w:rFonts w:ascii="inherit" w:eastAsia="Times New Roman" w:hAnsi="inherit" w:cs="Times New Roman"/>
          <w:color w:val="333333"/>
          <w:sz w:val="17"/>
          <w:szCs w:val="17"/>
        </w:rPr>
        <w:t> </w:t>
      </w:r>
    </w:p>
    <w:p w:rsidR="00C16D85" w:rsidRPr="000932FA" w:rsidRDefault="00C16D85" w:rsidP="000932FA"/>
    <w:sectPr w:rsidR="00C16D85" w:rsidRPr="0009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718"/>
    <w:multiLevelType w:val="multilevel"/>
    <w:tmpl w:val="A18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C1DC7"/>
    <w:multiLevelType w:val="multilevel"/>
    <w:tmpl w:val="20A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731AE"/>
    <w:multiLevelType w:val="multilevel"/>
    <w:tmpl w:val="509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C5D7E"/>
    <w:multiLevelType w:val="multilevel"/>
    <w:tmpl w:val="0E3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0932FA"/>
    <w:rsid w:val="002B6D6D"/>
    <w:rsid w:val="00A65BBB"/>
    <w:rsid w:val="00B21906"/>
    <w:rsid w:val="00BD0712"/>
    <w:rsid w:val="00C16D85"/>
    <w:rsid w:val="00EB7D76"/>
    <w:rsid w:val="00F6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136">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5932590">
      <w:bodyDiv w:val="1"/>
      <w:marLeft w:val="0"/>
      <w:marRight w:val="0"/>
      <w:marTop w:val="0"/>
      <w:marBottom w:val="0"/>
      <w:divBdr>
        <w:top w:val="none" w:sz="0" w:space="0" w:color="auto"/>
        <w:left w:val="none" w:sz="0" w:space="0" w:color="auto"/>
        <w:bottom w:val="none" w:sz="0" w:space="0" w:color="auto"/>
        <w:right w:val="none" w:sz="0" w:space="0" w:color="auto"/>
      </w:divBdr>
      <w:divsChild>
        <w:div w:id="5531999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7335140">
      <w:bodyDiv w:val="1"/>
      <w:marLeft w:val="0"/>
      <w:marRight w:val="0"/>
      <w:marTop w:val="0"/>
      <w:marBottom w:val="0"/>
      <w:divBdr>
        <w:top w:val="none" w:sz="0" w:space="0" w:color="auto"/>
        <w:left w:val="none" w:sz="0" w:space="0" w:color="auto"/>
        <w:bottom w:val="none" w:sz="0" w:space="0" w:color="auto"/>
        <w:right w:val="none" w:sz="0" w:space="0" w:color="auto"/>
      </w:divBdr>
      <w:divsChild>
        <w:div w:id="482547193">
          <w:marLeft w:val="0"/>
          <w:marRight w:val="0"/>
          <w:marTop w:val="0"/>
          <w:marBottom w:val="0"/>
          <w:divBdr>
            <w:top w:val="none" w:sz="0" w:space="0" w:color="auto"/>
            <w:left w:val="none" w:sz="0" w:space="0" w:color="auto"/>
            <w:bottom w:val="none" w:sz="0" w:space="0" w:color="auto"/>
            <w:right w:val="none" w:sz="0" w:space="0" w:color="auto"/>
          </w:divBdr>
          <w:divsChild>
            <w:div w:id="1897006892">
              <w:marLeft w:val="0"/>
              <w:marRight w:val="0"/>
              <w:marTop w:val="0"/>
              <w:marBottom w:val="0"/>
              <w:divBdr>
                <w:top w:val="single" w:sz="2" w:space="0" w:color="DDDDDD"/>
                <w:left w:val="single" w:sz="2" w:space="0" w:color="DDDDDD"/>
                <w:bottom w:val="single" w:sz="2" w:space="0" w:color="DDDDDD"/>
                <w:right w:val="single" w:sz="2" w:space="0" w:color="DDDDDD"/>
              </w:divBdr>
              <w:divsChild>
                <w:div w:id="370688911">
                  <w:marLeft w:val="0"/>
                  <w:marRight w:val="0"/>
                  <w:marTop w:val="0"/>
                  <w:marBottom w:val="0"/>
                  <w:divBdr>
                    <w:top w:val="none" w:sz="0" w:space="0" w:color="auto"/>
                    <w:left w:val="none" w:sz="0" w:space="0" w:color="auto"/>
                    <w:bottom w:val="none" w:sz="0" w:space="0" w:color="auto"/>
                    <w:right w:val="none" w:sz="0" w:space="0" w:color="auto"/>
                  </w:divBdr>
                  <w:divsChild>
                    <w:div w:id="1403523073">
                      <w:marLeft w:val="0"/>
                      <w:marRight w:val="0"/>
                      <w:marTop w:val="0"/>
                      <w:marBottom w:val="0"/>
                      <w:divBdr>
                        <w:top w:val="none" w:sz="0" w:space="0" w:color="auto"/>
                        <w:left w:val="none" w:sz="0" w:space="0" w:color="auto"/>
                        <w:bottom w:val="none" w:sz="0" w:space="0" w:color="auto"/>
                        <w:right w:val="none" w:sz="0" w:space="0" w:color="auto"/>
                      </w:divBdr>
                      <w:divsChild>
                        <w:div w:id="405492107">
                          <w:marLeft w:val="0"/>
                          <w:marRight w:val="0"/>
                          <w:marTop w:val="0"/>
                          <w:marBottom w:val="0"/>
                          <w:divBdr>
                            <w:top w:val="none" w:sz="0" w:space="0" w:color="auto"/>
                            <w:left w:val="none" w:sz="0" w:space="0" w:color="auto"/>
                            <w:bottom w:val="none" w:sz="0" w:space="0" w:color="auto"/>
                            <w:right w:val="none" w:sz="0" w:space="0" w:color="auto"/>
                          </w:divBdr>
                          <w:divsChild>
                            <w:div w:id="1005016694">
                              <w:marLeft w:val="0"/>
                              <w:marRight w:val="0"/>
                              <w:marTop w:val="0"/>
                              <w:marBottom w:val="0"/>
                              <w:divBdr>
                                <w:top w:val="none" w:sz="0" w:space="0" w:color="auto"/>
                                <w:left w:val="none" w:sz="0" w:space="0" w:color="auto"/>
                                <w:bottom w:val="none" w:sz="0" w:space="0" w:color="auto"/>
                                <w:right w:val="none" w:sz="0" w:space="0" w:color="auto"/>
                              </w:divBdr>
                              <w:divsChild>
                                <w:div w:id="738210557">
                                  <w:marLeft w:val="0"/>
                                  <w:marRight w:val="0"/>
                                  <w:marTop w:val="0"/>
                                  <w:marBottom w:val="0"/>
                                  <w:divBdr>
                                    <w:top w:val="none" w:sz="0" w:space="0" w:color="auto"/>
                                    <w:left w:val="none" w:sz="0" w:space="0" w:color="auto"/>
                                    <w:bottom w:val="none" w:sz="0" w:space="0" w:color="auto"/>
                                    <w:right w:val="none" w:sz="0" w:space="0" w:color="auto"/>
                                  </w:divBdr>
                                  <w:divsChild>
                                    <w:div w:id="1502499500">
                                      <w:marLeft w:val="0"/>
                                      <w:marRight w:val="0"/>
                                      <w:marTop w:val="0"/>
                                      <w:marBottom w:val="0"/>
                                      <w:divBdr>
                                        <w:top w:val="none" w:sz="0" w:space="0" w:color="auto"/>
                                        <w:left w:val="none" w:sz="0" w:space="0" w:color="auto"/>
                                        <w:bottom w:val="none" w:sz="0" w:space="0" w:color="auto"/>
                                        <w:right w:val="none" w:sz="0" w:space="0" w:color="auto"/>
                                      </w:divBdr>
                                      <w:divsChild>
                                        <w:div w:id="76634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 w:id="750392824">
          <w:marLeft w:val="0"/>
          <w:marRight w:val="0"/>
          <w:marTop w:val="0"/>
          <w:marBottom w:val="0"/>
          <w:divBdr>
            <w:top w:val="single" w:sz="2" w:space="0" w:color="0000FF"/>
            <w:left w:val="single" w:sz="2" w:space="0" w:color="0000FF"/>
            <w:bottom w:val="single" w:sz="2" w:space="0" w:color="0000FF"/>
            <w:right w:val="single" w:sz="2" w:space="0" w:color="0000FF"/>
          </w:divBdr>
          <w:divsChild>
            <w:div w:id="636690582">
              <w:marLeft w:val="0"/>
              <w:marRight w:val="0"/>
              <w:marTop w:val="0"/>
              <w:marBottom w:val="0"/>
              <w:divBdr>
                <w:top w:val="none" w:sz="0" w:space="0" w:color="auto"/>
                <w:left w:val="none" w:sz="0" w:space="0" w:color="auto"/>
                <w:bottom w:val="none" w:sz="0" w:space="0" w:color="auto"/>
                <w:right w:val="none" w:sz="0" w:space="0" w:color="auto"/>
              </w:divBdr>
              <w:divsChild>
                <w:div w:id="1969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6001">
      <w:bodyDiv w:val="1"/>
      <w:marLeft w:val="0"/>
      <w:marRight w:val="0"/>
      <w:marTop w:val="0"/>
      <w:marBottom w:val="0"/>
      <w:divBdr>
        <w:top w:val="none" w:sz="0" w:space="0" w:color="auto"/>
        <w:left w:val="none" w:sz="0" w:space="0" w:color="auto"/>
        <w:bottom w:val="none" w:sz="0" w:space="0" w:color="auto"/>
        <w:right w:val="none" w:sz="0" w:space="0" w:color="auto"/>
      </w:divBdr>
      <w:divsChild>
        <w:div w:id="10303718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2843703">
      <w:bodyDiv w:val="1"/>
      <w:marLeft w:val="0"/>
      <w:marRight w:val="0"/>
      <w:marTop w:val="0"/>
      <w:marBottom w:val="0"/>
      <w:divBdr>
        <w:top w:val="none" w:sz="0" w:space="0" w:color="auto"/>
        <w:left w:val="none" w:sz="0" w:space="0" w:color="auto"/>
        <w:bottom w:val="none" w:sz="0" w:space="0" w:color="auto"/>
        <w:right w:val="none" w:sz="0" w:space="0" w:color="auto"/>
      </w:divBdr>
      <w:divsChild>
        <w:div w:id="208106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2017-10-14T19:47:00Z</dcterms:created>
  <dcterms:modified xsi:type="dcterms:W3CDTF">2017-10-14T19:47:00Z</dcterms:modified>
</cp:coreProperties>
</file>