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373" w14:textId="77777777" w:rsidR="00283C5C" w:rsidRPr="00283C5C" w:rsidRDefault="00283C5C" w:rsidP="00283C5C">
      <w:pPr>
        <w:spacing w:after="0" w:line="240" w:lineRule="auto"/>
        <w:rPr>
          <w:rFonts w:ascii="Calibri" w:eastAsia="Times New Roman" w:hAnsi="Calibri" w:cs="Calibri"/>
        </w:rPr>
      </w:pPr>
      <w:r w:rsidRPr="00283C5C">
        <w:rPr>
          <w:rFonts w:ascii="Calibri" w:eastAsia="Times New Roman" w:hAnsi="Calibri" w:cs="Calibri"/>
          <w:noProof/>
        </w:rPr>
        <w:drawing>
          <wp:inline distT="0" distB="0" distL="0" distR="0" wp14:anchorId="255FBCB4" wp14:editId="64D7072D">
            <wp:extent cx="2857500" cy="857250"/>
            <wp:effectExtent l="0" t="0" r="0" b="0"/>
            <wp:docPr id="1" name="Picture 1"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4D6228FC" w14:textId="77777777" w:rsidR="00283C5C" w:rsidRPr="00283C5C" w:rsidRDefault="00283C5C" w:rsidP="00283C5C">
      <w:pPr>
        <w:spacing w:before="180" w:after="0" w:line="240" w:lineRule="auto"/>
        <w:rPr>
          <w:rFonts w:ascii="inherit" w:eastAsia="Times New Roman" w:hAnsi="inherit" w:cs="Calibri"/>
          <w:color w:val="333333"/>
          <w:sz w:val="23"/>
          <w:szCs w:val="23"/>
        </w:rPr>
      </w:pPr>
      <w:r w:rsidRPr="00283C5C">
        <w:rPr>
          <w:rFonts w:ascii="inherit" w:eastAsia="Times New Roman" w:hAnsi="inherit" w:cs="Calibri"/>
          <w:b/>
          <w:bCs/>
          <w:color w:val="333333"/>
          <w:sz w:val="23"/>
          <w:szCs w:val="23"/>
        </w:rPr>
        <w:t>Wednesday, April 3, 2019</w:t>
      </w:r>
    </w:p>
    <w:p w14:paraId="49CB2CF4" w14:textId="77777777" w:rsidR="00283C5C" w:rsidRPr="00283C5C" w:rsidRDefault="00283C5C" w:rsidP="00283C5C">
      <w:pPr>
        <w:spacing w:after="320" w:line="240" w:lineRule="auto"/>
        <w:rPr>
          <w:rFonts w:ascii="inherit" w:eastAsia="Times New Roman" w:hAnsi="inherit" w:cs="Calibri"/>
          <w:color w:val="333333"/>
          <w:sz w:val="23"/>
          <w:szCs w:val="23"/>
        </w:rPr>
      </w:pPr>
      <w:r w:rsidRPr="00283C5C">
        <w:rPr>
          <w:rFonts w:ascii="inherit" w:eastAsia="Times New Roman" w:hAnsi="inherit" w:cs="Calibri"/>
          <w:b/>
          <w:bCs/>
          <w:color w:val="333333"/>
          <w:sz w:val="23"/>
          <w:szCs w:val="23"/>
        </w:rPr>
        <w:t>College Council</w:t>
      </w:r>
    </w:p>
    <w:p w14:paraId="12886B94" w14:textId="77777777" w:rsidR="00283C5C" w:rsidRPr="00283C5C" w:rsidRDefault="00283C5C" w:rsidP="00283C5C">
      <w:pPr>
        <w:spacing w:after="320" w:line="240" w:lineRule="auto"/>
        <w:rPr>
          <w:rFonts w:ascii="inherit" w:eastAsia="Times New Roman" w:hAnsi="inherit" w:cs="Calibri"/>
          <w:color w:val="333333"/>
          <w:sz w:val="20"/>
          <w:szCs w:val="20"/>
        </w:rPr>
      </w:pPr>
      <w:r w:rsidRPr="00283C5C">
        <w:rPr>
          <w:rFonts w:ascii="inherit" w:eastAsia="Times New Roman" w:hAnsi="inherit" w:cs="Calibri"/>
          <w:b/>
          <w:bCs/>
          <w:color w:val="333333"/>
          <w:sz w:val="20"/>
          <w:szCs w:val="20"/>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14:paraId="1693C590" w14:textId="77777777" w:rsidR="00283C5C" w:rsidRPr="00283C5C" w:rsidRDefault="00283C5C" w:rsidP="00283C5C">
      <w:pPr>
        <w:spacing w:after="320" w:line="240" w:lineRule="auto"/>
        <w:rPr>
          <w:rFonts w:ascii="inherit" w:eastAsia="Times New Roman" w:hAnsi="inherit" w:cs="Calibri"/>
          <w:color w:val="333333"/>
          <w:sz w:val="20"/>
          <w:szCs w:val="20"/>
        </w:rPr>
      </w:pPr>
      <w:r w:rsidRPr="00283C5C">
        <w:rPr>
          <w:rFonts w:ascii="inherit" w:eastAsia="Times New Roman" w:hAnsi="inherit" w:cs="Calibri"/>
          <w:b/>
          <w:bCs/>
          <w:color w:val="333333"/>
          <w:sz w:val="20"/>
          <w:szCs w:val="20"/>
        </w:rPr>
        <w:t>RC PCR / MCCC AM 114-B</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88"/>
        <w:gridCol w:w="6752"/>
      </w:tblGrid>
      <w:tr w:rsidR="00283C5C" w:rsidRPr="00283C5C" w14:paraId="41D304E9"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0EF303"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1. Call to Order</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8DA1CA"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In attendance: Donna Berry, Stephanie Curry, Melanie Highfill, Darnell Harris, Mario Gonzales, David Richardson, Sophie Adame, John Fitzer, Kevin Woodard, George Takata, Christina Buzo, Emily Berg, Franky Herrera. </w:t>
            </w:r>
          </w:p>
          <w:p w14:paraId="7A84AB34" w14:textId="77777777" w:rsidR="00283C5C" w:rsidRPr="00283C5C" w:rsidRDefault="00283C5C" w:rsidP="00283C5C">
            <w:pPr>
              <w:spacing w:after="0" w:line="240" w:lineRule="auto"/>
              <w:rPr>
                <w:rFonts w:ascii="Calibri" w:eastAsia="Times New Roman" w:hAnsi="Calibri" w:cs="Calibri"/>
              </w:rPr>
            </w:pPr>
            <w:r w:rsidRPr="00283C5C">
              <w:rPr>
                <w:rFonts w:ascii="Calibri" w:eastAsia="Times New Roman" w:hAnsi="Calibri" w:cs="Calibri"/>
              </w:rPr>
              <w:t> </w:t>
            </w:r>
          </w:p>
          <w:p w14:paraId="4EA8EE83"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Guest(s) &amp; Alternate(s): Darlene Murray, Janice Offenbach, Dale van Dam, Claudia Habib and Stephen </w:t>
            </w:r>
            <w:proofErr w:type="spellStart"/>
            <w:r w:rsidRPr="00283C5C">
              <w:rPr>
                <w:rFonts w:ascii="Verdana" w:eastAsia="Times New Roman" w:hAnsi="Verdana" w:cs="Times New Roman"/>
                <w:color w:val="000000"/>
                <w:sz w:val="18"/>
                <w:szCs w:val="18"/>
              </w:rPr>
              <w:t>Kodur</w:t>
            </w:r>
            <w:proofErr w:type="spellEnd"/>
            <w:r w:rsidRPr="00283C5C">
              <w:rPr>
                <w:rFonts w:ascii="Verdana" w:eastAsia="Times New Roman" w:hAnsi="Verdana" w:cs="Times New Roman"/>
                <w:color w:val="000000"/>
                <w:sz w:val="18"/>
                <w:szCs w:val="18"/>
              </w:rPr>
              <w:t xml:space="preserve">.  </w:t>
            </w:r>
          </w:p>
        </w:tc>
      </w:tr>
      <w:tr w:rsidR="00283C5C" w:rsidRPr="00283C5C" w14:paraId="6B155777"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703902"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1.01 Confirm Quorum</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47DDD1"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Confirmed</w:t>
            </w:r>
          </w:p>
        </w:tc>
      </w:tr>
      <w:tr w:rsidR="00283C5C" w:rsidRPr="00283C5C" w14:paraId="14D20405"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C96771"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1.02 Roll Call</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923397"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738E0A5C"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F0F75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1.03 Review Agenda</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4D1E3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76B8D72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306375"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2. Approval of Minutes</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64590A"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w:t>
            </w:r>
          </w:p>
        </w:tc>
      </w:tr>
      <w:tr w:rsidR="00283C5C" w:rsidRPr="00283C5C" w14:paraId="78D5FE8C" w14:textId="77777777" w:rsidTr="00283C5C">
        <w:tc>
          <w:tcPr>
            <w:tcW w:w="28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23038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2.01 Approve Minutes from Last Meeting - March 20, 2019</w:t>
            </w:r>
          </w:p>
        </w:tc>
        <w:tc>
          <w:tcPr>
            <w:tcW w:w="80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4C395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Motion to approve as presented, Melanie Highfill. Second, Stephanie Curry. </w:t>
            </w:r>
          </w:p>
          <w:p w14:paraId="453FFDB8" w14:textId="77777777" w:rsidR="00283C5C" w:rsidRPr="00283C5C" w:rsidRDefault="00283C5C" w:rsidP="00283C5C">
            <w:pPr>
              <w:spacing w:after="60" w:line="240" w:lineRule="auto"/>
              <w:ind w:left="288"/>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p w14:paraId="42F54A25"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Abstentions: </w:t>
            </w:r>
          </w:p>
          <w:p w14:paraId="572A4029" w14:textId="77777777" w:rsidR="00283C5C" w:rsidRPr="00283C5C" w:rsidRDefault="00283C5C" w:rsidP="00283C5C">
            <w:pPr>
              <w:numPr>
                <w:ilvl w:val="0"/>
                <w:numId w:val="1"/>
              </w:numPr>
              <w:spacing w:after="0" w:line="240" w:lineRule="auto"/>
              <w:textAlignment w:val="center"/>
              <w:rPr>
                <w:rFonts w:ascii="Times New Roman" w:eastAsia="Times New Roman" w:hAnsi="Times New Roman" w:cs="Times New Roman"/>
                <w:sz w:val="24"/>
                <w:szCs w:val="24"/>
              </w:rPr>
            </w:pPr>
            <w:r w:rsidRPr="00283C5C">
              <w:rPr>
                <w:rFonts w:ascii="Verdana" w:eastAsia="Times New Roman" w:hAnsi="Verdana" w:cs="Times New Roman"/>
                <w:color w:val="000000"/>
                <w:sz w:val="18"/>
                <w:szCs w:val="18"/>
              </w:rPr>
              <w:t>John Fitzer</w:t>
            </w:r>
          </w:p>
          <w:p w14:paraId="0AEC531E" w14:textId="77777777" w:rsidR="00283C5C" w:rsidRPr="00283C5C" w:rsidRDefault="00283C5C" w:rsidP="00283C5C">
            <w:pPr>
              <w:numPr>
                <w:ilvl w:val="0"/>
                <w:numId w:val="1"/>
              </w:numPr>
              <w:spacing w:after="0" w:line="240" w:lineRule="auto"/>
              <w:textAlignment w:val="center"/>
              <w:rPr>
                <w:rFonts w:ascii="Times New Roman" w:eastAsia="Times New Roman" w:hAnsi="Times New Roman" w:cs="Times New Roman"/>
                <w:sz w:val="24"/>
                <w:szCs w:val="24"/>
              </w:rPr>
            </w:pPr>
            <w:r w:rsidRPr="00283C5C">
              <w:rPr>
                <w:rFonts w:ascii="Verdana" w:eastAsia="Times New Roman" w:hAnsi="Verdana" w:cs="Times New Roman"/>
                <w:color w:val="000000"/>
                <w:sz w:val="18"/>
                <w:szCs w:val="18"/>
              </w:rPr>
              <w:t>Donna Berry</w:t>
            </w:r>
          </w:p>
          <w:p w14:paraId="273D60CB" w14:textId="77777777" w:rsidR="00283C5C" w:rsidRPr="00283C5C" w:rsidRDefault="00283C5C" w:rsidP="00283C5C">
            <w:pPr>
              <w:numPr>
                <w:ilvl w:val="0"/>
                <w:numId w:val="1"/>
              </w:numPr>
              <w:spacing w:after="0" w:line="240" w:lineRule="auto"/>
              <w:textAlignment w:val="center"/>
              <w:rPr>
                <w:rFonts w:ascii="Times New Roman" w:eastAsia="Times New Roman" w:hAnsi="Times New Roman" w:cs="Times New Roman"/>
                <w:sz w:val="24"/>
                <w:szCs w:val="24"/>
              </w:rPr>
            </w:pPr>
            <w:r w:rsidRPr="00283C5C">
              <w:rPr>
                <w:rFonts w:ascii="Verdana" w:eastAsia="Times New Roman" w:hAnsi="Verdana" w:cs="Times New Roman"/>
                <w:color w:val="000000"/>
                <w:sz w:val="18"/>
                <w:szCs w:val="18"/>
              </w:rPr>
              <w:t xml:space="preserve">Christina Buzo </w:t>
            </w:r>
          </w:p>
          <w:p w14:paraId="78B71CBE" w14:textId="77777777" w:rsidR="00283C5C" w:rsidRPr="00283C5C" w:rsidRDefault="00283C5C" w:rsidP="00283C5C">
            <w:pPr>
              <w:spacing w:after="60" w:line="240" w:lineRule="auto"/>
              <w:ind w:left="288"/>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p w14:paraId="23D68C6D"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Motion Carries</w:t>
            </w:r>
            <w:r>
              <w:rPr>
                <w:rFonts w:ascii="Verdana" w:eastAsia="Times New Roman" w:hAnsi="Verdana" w:cs="Times New Roman"/>
                <w:b/>
                <w:bCs/>
                <w:color w:val="000000"/>
                <w:sz w:val="18"/>
                <w:szCs w:val="18"/>
              </w:rPr>
              <w:t xml:space="preserve">, minutes approved. </w:t>
            </w:r>
          </w:p>
        </w:tc>
      </w:tr>
      <w:tr w:rsidR="00283C5C" w:rsidRPr="00283C5C" w14:paraId="615AD1A7"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932F9A"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3. Presentation, Information, Discussion, Topics &amp; Potential Single Action Items</w:t>
            </w:r>
          </w:p>
        </w:tc>
        <w:tc>
          <w:tcPr>
            <w:tcW w:w="8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9612C4"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w:t>
            </w:r>
          </w:p>
        </w:tc>
      </w:tr>
      <w:tr w:rsidR="00283C5C" w:rsidRPr="00283C5C" w14:paraId="27FD9119" w14:textId="77777777" w:rsidTr="00283C5C">
        <w:tc>
          <w:tcPr>
            <w:tcW w:w="28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29D572"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3.01 Determination of Next Regular Scheduled Meeting - April 17, 2019</w:t>
            </w:r>
          </w:p>
        </w:tc>
        <w:tc>
          <w:tcPr>
            <w:tcW w:w="81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EE7832"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The questions </w:t>
            </w:r>
            <w:proofErr w:type="gramStart"/>
            <w:r w:rsidRPr="00283C5C">
              <w:rPr>
                <w:rFonts w:ascii="Verdana" w:eastAsia="Times New Roman" w:hAnsi="Verdana" w:cs="Times New Roman"/>
                <w:color w:val="000000"/>
                <w:sz w:val="18"/>
                <w:szCs w:val="18"/>
              </w:rPr>
              <w:t>is</w:t>
            </w:r>
            <w:proofErr w:type="gramEnd"/>
            <w:r w:rsidRPr="00283C5C">
              <w:rPr>
                <w:rFonts w:ascii="Verdana" w:eastAsia="Times New Roman" w:hAnsi="Verdana" w:cs="Times New Roman"/>
                <w:color w:val="000000"/>
                <w:sz w:val="18"/>
                <w:szCs w:val="18"/>
              </w:rPr>
              <w:t xml:space="preserve"> whether or not we will need the meeting, hold a special meeting. Donna polled College Council and asked what the preference was for April 17th. </w:t>
            </w:r>
          </w:p>
          <w:p w14:paraId="6E85BA5A" w14:textId="77777777" w:rsidR="00283C5C" w:rsidRPr="00283C5C" w:rsidRDefault="00283C5C" w:rsidP="00283C5C">
            <w:pPr>
              <w:spacing w:after="60" w:line="240" w:lineRule="auto"/>
              <w:rPr>
                <w:rFonts w:ascii="Calibri" w:eastAsia="Times New Roman" w:hAnsi="Calibri" w:cs="Calibri"/>
              </w:rPr>
            </w:pPr>
            <w:r w:rsidRPr="00283C5C">
              <w:rPr>
                <w:rFonts w:ascii="Calibri" w:eastAsia="Times New Roman" w:hAnsi="Calibri" w:cs="Calibri"/>
              </w:rPr>
              <w:t> </w:t>
            </w:r>
          </w:p>
          <w:p w14:paraId="1B4B04A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Cancel the April 17th meeting and meet at our next regular scheduled meeting in May, with the understanding that if College Council needs to </w:t>
            </w:r>
            <w:r w:rsidRPr="00283C5C">
              <w:rPr>
                <w:rFonts w:ascii="Verdana" w:eastAsia="Times New Roman" w:hAnsi="Verdana" w:cs="Times New Roman"/>
                <w:color w:val="000000"/>
                <w:sz w:val="18"/>
                <w:szCs w:val="18"/>
              </w:rPr>
              <w:lastRenderedPageBreak/>
              <w:t>meet the week after spring break a special meeting will be called at that time.</w:t>
            </w:r>
          </w:p>
        </w:tc>
      </w:tr>
      <w:tr w:rsidR="00283C5C" w:rsidRPr="00283C5C" w14:paraId="1C64D9A6"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B4222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lastRenderedPageBreak/>
              <w:t>3.02 Opening Day Fall 2019</w:t>
            </w:r>
          </w:p>
        </w:tc>
        <w:tc>
          <w:tcPr>
            <w:tcW w:w="8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901E19"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MOFA submitted a resolution that they wanted to facilitate their own Opening Day in the spring however, Donna formally responded and stated she felt Fall 2019 would be a better fit. Since then, MCCC has received BOG approval to pursue college status. </w:t>
            </w:r>
          </w:p>
          <w:p w14:paraId="75DF6152" w14:textId="77777777" w:rsidR="00283C5C" w:rsidRPr="00283C5C" w:rsidRDefault="00283C5C" w:rsidP="00283C5C">
            <w:pPr>
              <w:spacing w:after="60" w:line="240" w:lineRule="auto"/>
              <w:ind w:left="288"/>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p w14:paraId="15A5887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Mario commented, if the integration and implementation of Hobson's in terms faculty understanding could be presented. Donna recommended this would be a better fit for FLEX Day, which Emily Berg affirmed. </w:t>
            </w:r>
          </w:p>
          <w:p w14:paraId="0A720D70" w14:textId="77777777" w:rsidR="00283C5C" w:rsidRPr="00283C5C" w:rsidRDefault="00283C5C" w:rsidP="00283C5C">
            <w:pPr>
              <w:spacing w:after="60" w:line="240" w:lineRule="auto"/>
              <w:ind w:left="288"/>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p w14:paraId="547A35FD"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Currently</w:t>
            </w:r>
            <w:r w:rsidRPr="00283C5C">
              <w:rPr>
                <w:rFonts w:ascii="Verdana" w:eastAsia="Times New Roman" w:hAnsi="Verdana" w:cs="Times New Roman"/>
                <w:color w:val="000000"/>
                <w:sz w:val="18"/>
                <w:szCs w:val="18"/>
              </w:rPr>
              <w:t>, Donna is seeking College Council's recommendation for MCCC to facilitate their own opening day this fall:</w:t>
            </w:r>
          </w:p>
          <w:p w14:paraId="6F75FC81" w14:textId="77777777" w:rsidR="00283C5C" w:rsidRPr="00283C5C" w:rsidRDefault="00283C5C" w:rsidP="00283C5C">
            <w:pPr>
              <w:numPr>
                <w:ilvl w:val="0"/>
                <w:numId w:val="2"/>
              </w:numPr>
              <w:spacing w:after="60" w:line="240" w:lineRule="auto"/>
              <w:textAlignment w:val="center"/>
              <w:rPr>
                <w:rFonts w:ascii="Times New Roman" w:eastAsia="Times New Roman" w:hAnsi="Times New Roman" w:cs="Times New Roman"/>
                <w:sz w:val="24"/>
                <w:szCs w:val="24"/>
              </w:rPr>
            </w:pPr>
            <w:r w:rsidRPr="00283C5C">
              <w:rPr>
                <w:rFonts w:ascii="Verdana" w:eastAsia="Times New Roman" w:hAnsi="Verdana" w:cs="Times New Roman"/>
                <w:b/>
                <w:bCs/>
                <w:color w:val="000000"/>
                <w:sz w:val="18"/>
                <w:szCs w:val="18"/>
              </w:rPr>
              <w:t xml:space="preserve">Stephanie Curry encouraged MCCC facilitate their own opening day in preparation of their transition and Melanie Highfill supported the recommendation. </w:t>
            </w:r>
          </w:p>
        </w:tc>
      </w:tr>
      <w:tr w:rsidR="00283C5C" w:rsidRPr="00283C5C" w14:paraId="3A7AE4DC"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FE87A6"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3.03 Facilities Master Plan Update</w:t>
            </w:r>
          </w:p>
        </w:tc>
        <w:tc>
          <w:tcPr>
            <w:tcW w:w="81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A6DD0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The MOR portion of the FMP has gone through review to provide feedback. At the last Communications Council, VC Miktarian made the announcement that the DW Facilitates committee received a lot of feedback and stated that the previous timeline is being put on hold until </w:t>
            </w:r>
            <w:proofErr w:type="gramStart"/>
            <w:r w:rsidRPr="00283C5C">
              <w:rPr>
                <w:rFonts w:ascii="Verdana" w:eastAsia="Times New Roman" w:hAnsi="Verdana" w:cs="Times New Roman"/>
                <w:color w:val="000000"/>
                <w:sz w:val="18"/>
                <w:szCs w:val="18"/>
              </w:rPr>
              <w:t>all of</w:t>
            </w:r>
            <w:proofErr w:type="gramEnd"/>
            <w:r w:rsidRPr="00283C5C">
              <w:rPr>
                <w:rFonts w:ascii="Verdana" w:eastAsia="Times New Roman" w:hAnsi="Verdana" w:cs="Times New Roman"/>
                <w:color w:val="000000"/>
                <w:sz w:val="18"/>
                <w:szCs w:val="18"/>
              </w:rPr>
              <w:t xml:space="preserve"> the feedback received is incorporated. Once complete, the document will come back out for review and input </w:t>
            </w:r>
            <w:proofErr w:type="gramStart"/>
            <w:r w:rsidRPr="00283C5C">
              <w:rPr>
                <w:rFonts w:ascii="Verdana" w:eastAsia="Times New Roman" w:hAnsi="Verdana" w:cs="Times New Roman"/>
                <w:color w:val="000000"/>
                <w:sz w:val="18"/>
                <w:szCs w:val="18"/>
              </w:rPr>
              <w:t>at a later date</w:t>
            </w:r>
            <w:proofErr w:type="gramEnd"/>
            <w:r w:rsidRPr="00283C5C">
              <w:rPr>
                <w:rFonts w:ascii="Verdana" w:eastAsia="Times New Roman" w:hAnsi="Verdana" w:cs="Times New Roman"/>
                <w:color w:val="000000"/>
                <w:sz w:val="18"/>
                <w:szCs w:val="18"/>
              </w:rPr>
              <w:t xml:space="preserve">. </w:t>
            </w:r>
          </w:p>
        </w:tc>
      </w:tr>
      <w:tr w:rsidR="00283C5C" w:rsidRPr="00283C5C" w14:paraId="4959839D"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AA9B0D"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3.04 Districtwide Technology Plan Update</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0AEE02"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There was a lot of good input on the technology plan and feedback that has been implemented from a lot of various individuals.  A link of the final version of the document is contained in </w:t>
            </w:r>
            <w:proofErr w:type="spellStart"/>
            <w:r w:rsidRPr="00283C5C">
              <w:rPr>
                <w:rFonts w:ascii="Verdana" w:eastAsia="Times New Roman" w:hAnsi="Verdana" w:cs="Times New Roman"/>
                <w:color w:val="000000"/>
                <w:sz w:val="18"/>
                <w:szCs w:val="18"/>
              </w:rPr>
              <w:t>Boarddocs</w:t>
            </w:r>
            <w:proofErr w:type="spellEnd"/>
            <w:r w:rsidRPr="00283C5C">
              <w:rPr>
                <w:rFonts w:ascii="Verdana" w:eastAsia="Times New Roman" w:hAnsi="Verdana" w:cs="Times New Roman"/>
                <w:color w:val="000000"/>
                <w:sz w:val="18"/>
                <w:szCs w:val="18"/>
              </w:rPr>
              <w:t xml:space="preserve">. This document will be presented to the Board in May. </w:t>
            </w:r>
          </w:p>
        </w:tc>
      </w:tr>
      <w:tr w:rsidR="00283C5C" w:rsidRPr="00283C5C" w14:paraId="547D3EE9"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1B036B"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3.05 Academic Senate Resolution of the Professional Development Plan</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5ECA21"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Emily Berg was present to report on the Academic Senate Resolution on Professional Development, which is contained in </w:t>
            </w:r>
            <w:proofErr w:type="spellStart"/>
            <w:r w:rsidRPr="00283C5C">
              <w:rPr>
                <w:rFonts w:ascii="Verdana" w:eastAsia="Times New Roman" w:hAnsi="Verdana" w:cs="Times New Roman"/>
                <w:color w:val="000000"/>
                <w:sz w:val="18"/>
                <w:szCs w:val="18"/>
              </w:rPr>
              <w:t>Boarddocs</w:t>
            </w:r>
            <w:proofErr w:type="spellEnd"/>
            <w:r w:rsidRPr="00283C5C">
              <w:rPr>
                <w:rFonts w:ascii="Verdana" w:eastAsia="Times New Roman" w:hAnsi="Verdana" w:cs="Times New Roman"/>
                <w:color w:val="000000"/>
                <w:sz w:val="18"/>
                <w:szCs w:val="18"/>
              </w:rPr>
              <w:t xml:space="preserve">. The Professional Development (FLEX) Committee started to write a Flex Plan in compliance of AB 2558, when reviewing the </w:t>
            </w:r>
            <w:r w:rsidRPr="00283C5C">
              <w:rPr>
                <w:rFonts w:ascii="Verdana" w:eastAsia="Times New Roman" w:hAnsi="Verdana" w:cs="Times New Roman"/>
                <w:color w:val="000000"/>
                <w:sz w:val="18"/>
                <w:szCs w:val="18"/>
              </w:rPr>
              <w:t>scope,</w:t>
            </w:r>
            <w:bookmarkStart w:id="0" w:name="_GoBack"/>
            <w:bookmarkEnd w:id="0"/>
            <w:r w:rsidRPr="00283C5C">
              <w:rPr>
                <w:rFonts w:ascii="Verdana" w:eastAsia="Times New Roman" w:hAnsi="Verdana" w:cs="Times New Roman"/>
                <w:color w:val="000000"/>
                <w:sz w:val="18"/>
                <w:szCs w:val="18"/>
              </w:rPr>
              <w:t xml:space="preserve"> it was noted that this is on a larger scale of our FLEX Day. The charge of the committee is to bring together different people to see what we can do for professional development across the campus. Once the workgroup is identified, the specific goals will be developed at that time. The plan would include dissemination.  Anticipate the plan being complete by the end of the fall term. Dale recommended adding MOCA to the workgroup. </w:t>
            </w:r>
          </w:p>
        </w:tc>
      </w:tr>
      <w:tr w:rsidR="00283C5C" w:rsidRPr="00283C5C" w14:paraId="6E202EF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E3523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3.06 Guided Pathways Mapping</w:t>
            </w:r>
          </w:p>
        </w:tc>
        <w:tc>
          <w:tcPr>
            <w:tcW w:w="814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D55B66"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Stephanie Curry was present to provide an update, the focus has been on making sure the students have a clear path and balancing their schedules. There are five more groups scheduled, so far this has been the best collaborative effort she has seen, the efforts have been collegial; Faculty and Counselor discussions have been </w:t>
            </w:r>
            <w:proofErr w:type="gramStart"/>
            <w:r w:rsidRPr="00283C5C">
              <w:rPr>
                <w:rFonts w:ascii="Verdana" w:eastAsia="Times New Roman" w:hAnsi="Verdana" w:cs="Times New Roman"/>
                <w:color w:val="000000"/>
                <w:sz w:val="18"/>
                <w:szCs w:val="18"/>
              </w:rPr>
              <w:t>really important</w:t>
            </w:r>
            <w:proofErr w:type="gramEnd"/>
            <w:r w:rsidRPr="00283C5C">
              <w:rPr>
                <w:rFonts w:ascii="Verdana" w:eastAsia="Times New Roman" w:hAnsi="Verdana" w:cs="Times New Roman"/>
                <w:color w:val="000000"/>
                <w:sz w:val="18"/>
                <w:szCs w:val="18"/>
              </w:rPr>
              <w:t xml:space="preserve">. Currently working on a survey to specifically ask how it is going to faculty and students. </w:t>
            </w:r>
          </w:p>
        </w:tc>
      </w:tr>
      <w:tr w:rsidR="00283C5C" w:rsidRPr="00283C5C" w14:paraId="7EEAC50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B6D4E8"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3.07 BP 4010 - Academic Calendar</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12A90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xml:space="preserve">Items 3.07 through 3.19 were presented as information items. No questions were raised at this time. </w:t>
            </w:r>
          </w:p>
        </w:tc>
      </w:tr>
      <w:tr w:rsidR="00283C5C" w:rsidRPr="00283C5C" w14:paraId="20823C9C"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95C84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3.08 AR 4010 - Academic Calendar</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3230A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0D36743B"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5BE565"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3.09 BP 6350 (6355) - Local and Diverse Procurement</w:t>
            </w:r>
          </w:p>
        </w:tc>
        <w:tc>
          <w:tcPr>
            <w:tcW w:w="8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7C28C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4272328F"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15A58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lastRenderedPageBreak/>
              <w:t>3.10 AR 6355 - Local and Diverse Procurement</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7CA27B"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4B9DA39C"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0A64AD"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3.11 BP 6700 - Civic Center and Other Facilities Use</w:t>
            </w:r>
          </w:p>
        </w:tc>
        <w:tc>
          <w:tcPr>
            <w:tcW w:w="8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C51AB0"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7FFBE862"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9A710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3.12 AR 6700 - Civic Center and Other Facilities Use</w:t>
            </w:r>
          </w:p>
        </w:tc>
        <w:tc>
          <w:tcPr>
            <w:tcW w:w="8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F0410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145D6DAA"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0EE9F0"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3.13 AR 7145 - Personnel Files</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31A396"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09DE4BF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44C0C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3.14 BP 7150 - Employee Performance Evaluations</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A3E6E8"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653A7661"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151BF9"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3.15 AR 7150 - Employee Performance Evaluations</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DEDFB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1BEC88EB"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DC58D5"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3.16 AR 7234 - Overtime</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48A4F1"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5547BDDC"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4D7144"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3.17 BP 7330 - Communicable Disease</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FF2C00"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54751FEA"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4B942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3.18 AR 7330 - Communicable Disease</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7FD0A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705868D0"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562E26"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3.19 AR 7337 - Fingerprinting</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352EF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18A17A9D"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B9E9A7"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4. 1st Read Items for Constituency Review</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4574E0"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4A85B40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E98639"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4.01 2019 Student Equity Plan</w:t>
            </w:r>
          </w:p>
        </w:tc>
        <w:tc>
          <w:tcPr>
            <w:tcW w:w="81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CEDA1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Darlene Murray and Janice Offenbach were present to report the 2019 Student Equity Plan as a first read item, the executive summary and the equity plan are contained in </w:t>
            </w:r>
            <w:proofErr w:type="spellStart"/>
            <w:r w:rsidRPr="00283C5C">
              <w:rPr>
                <w:rFonts w:ascii="Verdana" w:eastAsia="Times New Roman" w:hAnsi="Verdana" w:cs="Times New Roman"/>
                <w:color w:val="000000"/>
                <w:sz w:val="18"/>
                <w:szCs w:val="18"/>
              </w:rPr>
              <w:t>Boarddocs</w:t>
            </w:r>
            <w:proofErr w:type="spellEnd"/>
            <w:r w:rsidRPr="00283C5C">
              <w:rPr>
                <w:rFonts w:ascii="Verdana" w:eastAsia="Times New Roman" w:hAnsi="Verdana" w:cs="Times New Roman"/>
                <w:color w:val="000000"/>
                <w:sz w:val="18"/>
                <w:szCs w:val="18"/>
              </w:rPr>
              <w:t>.  </w:t>
            </w:r>
          </w:p>
          <w:p w14:paraId="1C92D7EB"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With this new equity plan, the CCCCO requested to identify by race &amp; ethnicity then disaggregate the information by gender. The language is a little different in terms of metrics and transfer. The first page is the current baseline data for the overall populations. Most of the metrics are aligned with the CCCCO Vision for Success Goals. The activities that support the goal was determined when meeting with various constituent groups - the data was presented, followed by asking what activities would help close the gaps. A lot of feedback was received based on what we are already doing; You can see some of the efforts that we have made to close the gaps. Information of alignment with local goals was included in the executive summary, which also includes the development of the 2019 - 2022 Equity Plan. There will be an addition to the document to include AB 705. - Darlene will send to Kendelynn. The intent is to take this to the board in June, Donna stated if there are any substantive </w:t>
            </w:r>
            <w:proofErr w:type="gramStart"/>
            <w:r w:rsidRPr="00283C5C">
              <w:rPr>
                <w:rFonts w:ascii="Verdana" w:eastAsia="Times New Roman" w:hAnsi="Verdana" w:cs="Times New Roman"/>
                <w:color w:val="000000"/>
                <w:sz w:val="18"/>
                <w:szCs w:val="18"/>
              </w:rPr>
              <w:t>changes</w:t>
            </w:r>
            <w:proofErr w:type="gramEnd"/>
            <w:r w:rsidRPr="00283C5C">
              <w:rPr>
                <w:rFonts w:ascii="Verdana" w:eastAsia="Times New Roman" w:hAnsi="Verdana" w:cs="Times New Roman"/>
                <w:color w:val="000000"/>
                <w:sz w:val="18"/>
                <w:szCs w:val="18"/>
              </w:rPr>
              <w:t xml:space="preserve"> they need to come back to College Council. </w:t>
            </w:r>
          </w:p>
          <w:p w14:paraId="48720133" w14:textId="77777777" w:rsidR="00283C5C" w:rsidRPr="00283C5C" w:rsidRDefault="00283C5C" w:rsidP="00283C5C">
            <w:pPr>
              <w:spacing w:after="60" w:line="240" w:lineRule="auto"/>
              <w:rPr>
                <w:rFonts w:ascii="Calibri" w:eastAsia="Times New Roman" w:hAnsi="Calibri" w:cs="Calibri"/>
              </w:rPr>
            </w:pPr>
            <w:r w:rsidRPr="00283C5C">
              <w:rPr>
                <w:rFonts w:ascii="Calibri" w:eastAsia="Times New Roman" w:hAnsi="Calibri" w:cs="Calibri"/>
              </w:rPr>
              <w:t> </w:t>
            </w:r>
          </w:p>
          <w:p w14:paraId="58A4EF85"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This document is ready for constituent review.</w:t>
            </w:r>
            <w:r w:rsidRPr="00283C5C">
              <w:rPr>
                <w:rFonts w:ascii="Verdana" w:eastAsia="Times New Roman" w:hAnsi="Verdana" w:cs="Times New Roman"/>
                <w:color w:val="000000"/>
                <w:sz w:val="18"/>
                <w:szCs w:val="18"/>
              </w:rPr>
              <w:t xml:space="preserve">  </w:t>
            </w:r>
          </w:p>
        </w:tc>
      </w:tr>
      <w:tr w:rsidR="00283C5C" w:rsidRPr="00283C5C" w14:paraId="1BA0E26F"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587445"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4.02 Guided Pathways - Scale of Adoption</w:t>
            </w:r>
          </w:p>
        </w:tc>
        <w:tc>
          <w:tcPr>
            <w:tcW w:w="81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713AF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Stephanie Curry presented the Guided Pathways Scale of Adoption, which is contained in </w:t>
            </w:r>
            <w:proofErr w:type="spellStart"/>
            <w:r w:rsidRPr="00283C5C">
              <w:rPr>
                <w:rFonts w:ascii="Verdana" w:eastAsia="Times New Roman" w:hAnsi="Verdana" w:cs="Times New Roman"/>
                <w:color w:val="000000"/>
                <w:sz w:val="18"/>
                <w:szCs w:val="18"/>
              </w:rPr>
              <w:t>Boarddocs</w:t>
            </w:r>
            <w:proofErr w:type="spellEnd"/>
            <w:r w:rsidRPr="00283C5C">
              <w:rPr>
                <w:rFonts w:ascii="Verdana" w:eastAsia="Times New Roman" w:hAnsi="Verdana" w:cs="Times New Roman"/>
                <w:color w:val="000000"/>
                <w:sz w:val="18"/>
                <w:szCs w:val="18"/>
              </w:rPr>
              <w:t xml:space="preserve">. </w:t>
            </w:r>
          </w:p>
          <w:p w14:paraId="34F086B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Part of the process for a part of the application to become part of the GP program, we did it as part of year one and now we are in year two. The four pillars are broken up as part of things that we need to do as a </w:t>
            </w:r>
            <w:r w:rsidRPr="00283C5C">
              <w:rPr>
                <w:rFonts w:ascii="Verdana" w:eastAsia="Times New Roman" w:hAnsi="Verdana" w:cs="Times New Roman"/>
                <w:color w:val="000000"/>
                <w:sz w:val="18"/>
                <w:szCs w:val="18"/>
              </w:rPr>
              <w:lastRenderedPageBreak/>
              <w:t xml:space="preserve">Guided Pathways College. As you review this, remember, this is a </w:t>
            </w:r>
            <w:proofErr w:type="gramStart"/>
            <w:r w:rsidRPr="00283C5C">
              <w:rPr>
                <w:rFonts w:ascii="Verdana" w:eastAsia="Times New Roman" w:hAnsi="Verdana" w:cs="Times New Roman"/>
                <w:color w:val="000000"/>
                <w:sz w:val="18"/>
                <w:szCs w:val="18"/>
              </w:rPr>
              <w:t>five year</w:t>
            </w:r>
            <w:proofErr w:type="gramEnd"/>
            <w:r w:rsidRPr="00283C5C">
              <w:rPr>
                <w:rFonts w:ascii="Verdana" w:eastAsia="Times New Roman" w:hAnsi="Verdana" w:cs="Times New Roman"/>
                <w:color w:val="000000"/>
                <w:sz w:val="18"/>
                <w:szCs w:val="18"/>
              </w:rPr>
              <w:t xml:space="preserve"> process. It is for all students and all programs of study, hence there is a reason we are not at scale in all areas; we specifically targeted six areas. There are certain areas of GP that we have not gotten to yet and that is fine. We are at scale with Program Review and Program Learning Outcomes. </w:t>
            </w:r>
          </w:p>
          <w:p w14:paraId="0A6C60DD"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p w14:paraId="7ACCBDF9"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xml:space="preserve">This document is ready for constituent review. </w:t>
            </w:r>
          </w:p>
        </w:tc>
      </w:tr>
      <w:tr w:rsidR="00283C5C" w:rsidRPr="00283C5C" w14:paraId="1D6504D6" w14:textId="77777777" w:rsidTr="00283C5C">
        <w:tc>
          <w:tcPr>
            <w:tcW w:w="284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1B823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lastRenderedPageBreak/>
              <w:t>4.03 ACCJC Draft Response</w:t>
            </w:r>
          </w:p>
        </w:tc>
        <w:tc>
          <w:tcPr>
            <w:tcW w:w="814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5FFD54"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Dale van Dam was present to provide an update on our ACCJC draft response. The attachment that is contained in </w:t>
            </w:r>
            <w:proofErr w:type="spellStart"/>
            <w:r w:rsidRPr="00283C5C">
              <w:rPr>
                <w:rFonts w:ascii="Verdana" w:eastAsia="Times New Roman" w:hAnsi="Verdana" w:cs="Times New Roman"/>
                <w:color w:val="000000"/>
                <w:sz w:val="18"/>
                <w:szCs w:val="18"/>
              </w:rPr>
              <w:t>Boarddocs</w:t>
            </w:r>
            <w:proofErr w:type="spellEnd"/>
            <w:r w:rsidRPr="00283C5C">
              <w:rPr>
                <w:rFonts w:ascii="Verdana" w:eastAsia="Times New Roman" w:hAnsi="Verdana" w:cs="Times New Roman"/>
                <w:color w:val="000000"/>
                <w:sz w:val="18"/>
                <w:szCs w:val="18"/>
              </w:rPr>
              <w:t xml:space="preserve"> is the markup version. </w:t>
            </w:r>
          </w:p>
          <w:p w14:paraId="45866EE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If you recall there were two compliance recommendations, one had to do with evaluations and the other had to do with technology, both at the district level. The follow-up report is due October 1st. The ALOs from each campus met and mapped out a process to develop a core response to respond with and each college would add an appropriate statement to show support at the college level. We have some time for the board review however, we needed to get it through constituency review before the end of the spring </w:t>
            </w:r>
            <w:proofErr w:type="gramStart"/>
            <w:r w:rsidRPr="00283C5C">
              <w:rPr>
                <w:rFonts w:ascii="Verdana" w:eastAsia="Times New Roman" w:hAnsi="Verdana" w:cs="Times New Roman"/>
                <w:color w:val="000000"/>
                <w:sz w:val="18"/>
                <w:szCs w:val="18"/>
              </w:rPr>
              <w:t>semester</w:t>
            </w:r>
            <w:proofErr w:type="gramEnd"/>
            <w:r w:rsidRPr="00283C5C">
              <w:rPr>
                <w:rFonts w:ascii="Verdana" w:eastAsia="Times New Roman" w:hAnsi="Verdana" w:cs="Times New Roman"/>
                <w:color w:val="000000"/>
                <w:sz w:val="18"/>
                <w:szCs w:val="18"/>
              </w:rPr>
              <w:t xml:space="preserve"> so we do not have any hiccups upon our return in the fall. </w:t>
            </w:r>
          </w:p>
          <w:p w14:paraId="515AA47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xml:space="preserve">This document is ready for constituent review. </w:t>
            </w:r>
          </w:p>
        </w:tc>
      </w:tr>
      <w:tr w:rsidR="00283C5C" w:rsidRPr="00283C5C" w14:paraId="2E40C74F"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774CC6"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4.04 BP 4225 - Course Repetition</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C9294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0113446F"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2ADE9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4.05 AR 4225 - Course Repetition</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5AB20B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7B7B5556"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350707"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4.06 BP 4230 - Grading and Academic Record</w:t>
            </w:r>
          </w:p>
        </w:tc>
        <w:tc>
          <w:tcPr>
            <w:tcW w:w="8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5B73E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78D2D746" w14:textId="77777777" w:rsidTr="00283C5C">
        <w:tc>
          <w:tcPr>
            <w:tcW w:w="28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85C951"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4.07 AR 4230 - Grading and Academic Records Symbols</w:t>
            </w:r>
          </w:p>
        </w:tc>
        <w:tc>
          <w:tcPr>
            <w:tcW w:w="8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88F2AE"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tc>
      </w:tr>
      <w:tr w:rsidR="00283C5C" w:rsidRPr="00283C5C" w14:paraId="4FEC6755"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997F02"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5. 2nd Read Items - Action</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AA3CD4"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w:t>
            </w:r>
          </w:p>
        </w:tc>
      </w:tr>
      <w:tr w:rsidR="00283C5C" w:rsidRPr="00283C5C" w14:paraId="6AC76D25" w14:textId="77777777" w:rsidTr="00283C5C">
        <w:tc>
          <w:tcPr>
            <w:tcW w:w="283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450B4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5.01 Facilities &amp; Safety Committee Operating Agreement (COA)...Melanie Highfill</w:t>
            </w:r>
          </w:p>
        </w:tc>
        <w:tc>
          <w:tcPr>
            <w:tcW w:w="80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CFB0F6"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Motion to approve, Stephanie Curry. Second, Christina Buzo. </w:t>
            </w:r>
          </w:p>
          <w:p w14:paraId="54C4B059"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w:t>
            </w:r>
          </w:p>
          <w:p w14:paraId="18AE1E27"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xml:space="preserve">Motion Carries </w:t>
            </w:r>
          </w:p>
        </w:tc>
      </w:tr>
      <w:tr w:rsidR="00283C5C" w:rsidRPr="00283C5C" w14:paraId="5DFD4F79"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B3205F"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5.02 MCCC ISER...Gregory Ramirez</w:t>
            </w:r>
          </w:p>
        </w:tc>
        <w:tc>
          <w:tcPr>
            <w:tcW w:w="81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EDC723"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Tabled; Gregory Ramirez has received information that will be incorporated. MOFA will complete their review on April 8th and move forward to Academic Senate. </w:t>
            </w:r>
          </w:p>
        </w:tc>
      </w:tr>
      <w:tr w:rsidR="00283C5C" w:rsidRPr="00283C5C" w14:paraId="640D270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DEB2E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5.03 AR 4020 Program and Curriculum Development</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82B2AB"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Tabled; </w:t>
            </w:r>
          </w:p>
        </w:tc>
      </w:tr>
      <w:tr w:rsidR="00283C5C" w:rsidRPr="00283C5C" w14:paraId="4181F7B8"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9F40B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5.04 BP 4100 Graduation Requirements for Degrees and Certificates</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835C8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Tabled; CS: Approved</w:t>
            </w:r>
          </w:p>
        </w:tc>
      </w:tr>
      <w:tr w:rsidR="00283C5C" w:rsidRPr="00283C5C" w14:paraId="0B74319B"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0922A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5.05 AR 4100 Graduation Requirements for Degrees and Certificates</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839EEA"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Tabled; CS: Approved</w:t>
            </w:r>
          </w:p>
        </w:tc>
      </w:tr>
      <w:tr w:rsidR="00283C5C" w:rsidRPr="00283C5C" w14:paraId="5E28B349"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9FBC70"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6. Next Meeting</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0CBFD9" w14:textId="77777777" w:rsidR="00283C5C" w:rsidRPr="00283C5C" w:rsidRDefault="00283C5C" w:rsidP="00283C5C">
            <w:pPr>
              <w:spacing w:after="0" w:line="240" w:lineRule="auto"/>
              <w:rPr>
                <w:rFonts w:ascii="Verdana" w:eastAsia="Times New Roman" w:hAnsi="Verdana" w:cs="Times New Roman"/>
                <w:color w:val="000000"/>
                <w:sz w:val="18"/>
                <w:szCs w:val="18"/>
              </w:rPr>
            </w:pPr>
            <w:r w:rsidRPr="00283C5C">
              <w:rPr>
                <w:rFonts w:ascii="Verdana" w:eastAsia="Times New Roman" w:hAnsi="Verdana" w:cs="Times New Roman"/>
                <w:b/>
                <w:bCs/>
                <w:color w:val="000000"/>
                <w:sz w:val="18"/>
                <w:szCs w:val="18"/>
              </w:rPr>
              <w:t> </w:t>
            </w:r>
          </w:p>
        </w:tc>
      </w:tr>
      <w:tr w:rsidR="00283C5C" w:rsidRPr="00283C5C" w14:paraId="3BCF3D07" w14:textId="77777777" w:rsidTr="00283C5C">
        <w:tc>
          <w:tcPr>
            <w:tcW w:w="28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72CDFC"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lastRenderedPageBreak/>
              <w:t>6.01 April 17, 2019</w:t>
            </w:r>
          </w:p>
        </w:tc>
        <w:tc>
          <w:tcPr>
            <w:tcW w:w="809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1552DEB" w14:textId="77777777" w:rsidR="00283C5C" w:rsidRPr="00283C5C" w:rsidRDefault="00283C5C" w:rsidP="00283C5C">
            <w:pPr>
              <w:spacing w:after="60" w:line="240" w:lineRule="auto"/>
              <w:rPr>
                <w:rFonts w:ascii="Verdana" w:eastAsia="Times New Roman" w:hAnsi="Verdana" w:cs="Times New Roman"/>
                <w:color w:val="000000"/>
                <w:sz w:val="18"/>
                <w:szCs w:val="18"/>
              </w:rPr>
            </w:pPr>
            <w:r w:rsidRPr="00283C5C">
              <w:rPr>
                <w:rFonts w:ascii="Verdana" w:eastAsia="Times New Roman" w:hAnsi="Verdana" w:cs="Times New Roman"/>
                <w:color w:val="000000"/>
                <w:sz w:val="18"/>
                <w:szCs w:val="18"/>
              </w:rPr>
              <w:t xml:space="preserve">Motion to adjourn, Melanie Highfill. Second, Stephanie Curry. </w:t>
            </w:r>
          </w:p>
        </w:tc>
      </w:tr>
    </w:tbl>
    <w:p w14:paraId="18651947" w14:textId="77777777" w:rsidR="00283C5C" w:rsidRPr="00283C5C" w:rsidRDefault="00283C5C" w:rsidP="00283C5C">
      <w:pPr>
        <w:spacing w:line="240" w:lineRule="auto"/>
        <w:rPr>
          <w:rFonts w:ascii="Calibri" w:eastAsia="Times New Roman" w:hAnsi="Calibri" w:cs="Calibri"/>
          <w:sz w:val="18"/>
          <w:szCs w:val="18"/>
        </w:rPr>
      </w:pPr>
      <w:r w:rsidRPr="00283C5C">
        <w:rPr>
          <w:rFonts w:ascii="Calibri" w:eastAsia="Times New Roman" w:hAnsi="Calibri" w:cs="Calibri"/>
        </w:rPr>
        <w:t> </w:t>
      </w:r>
      <w:r w:rsidRPr="00283C5C">
        <w:rPr>
          <w:rFonts w:ascii="Calibri" w:eastAsia="Times New Roman" w:hAnsi="Calibri" w:cs="Calibri"/>
          <w:i/>
          <w:iCs/>
          <w:color w:val="595959"/>
          <w:sz w:val="18"/>
          <w:szCs w:val="18"/>
        </w:rPr>
        <w:t>From &lt;</w:t>
      </w:r>
      <w:hyperlink r:id="rId9" w:history="1">
        <w:r w:rsidRPr="00283C5C">
          <w:rPr>
            <w:rFonts w:ascii="Calibri" w:eastAsia="Times New Roman" w:hAnsi="Calibri" w:cs="Calibri"/>
            <w:i/>
            <w:iCs/>
            <w:color w:val="0000FF"/>
            <w:sz w:val="18"/>
            <w:szCs w:val="18"/>
            <w:u w:val="single"/>
          </w:rPr>
          <w:t>https://www.boarddocs.com/ca/scccd/Board.nsf/Private?open&amp;login#</w:t>
        </w:r>
      </w:hyperlink>
      <w:r w:rsidRPr="00283C5C">
        <w:rPr>
          <w:rFonts w:ascii="Calibri" w:eastAsia="Times New Roman" w:hAnsi="Calibri" w:cs="Calibri"/>
          <w:i/>
          <w:iCs/>
          <w:color w:val="595959"/>
          <w:sz w:val="18"/>
          <w:szCs w:val="18"/>
        </w:rPr>
        <w:t xml:space="preserve">&gt; </w:t>
      </w:r>
    </w:p>
    <w:p w14:paraId="79876EAA" w14:textId="77777777" w:rsidR="00283C5C" w:rsidRPr="00283C5C" w:rsidRDefault="00283C5C" w:rsidP="00283C5C">
      <w:pPr>
        <w:spacing w:line="240" w:lineRule="auto"/>
        <w:rPr>
          <w:rFonts w:ascii="Calibri" w:eastAsia="Times New Roman" w:hAnsi="Calibri" w:cs="Calibri"/>
        </w:rPr>
      </w:pPr>
      <w:r w:rsidRPr="00283C5C">
        <w:rPr>
          <w:rFonts w:ascii="Calibri" w:eastAsia="Times New Roman" w:hAnsi="Calibri" w:cs="Calibri"/>
        </w:rPr>
        <w:t> </w:t>
      </w:r>
    </w:p>
    <w:p w14:paraId="5BAD6099"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E0C"/>
    <w:multiLevelType w:val="multilevel"/>
    <w:tmpl w:val="445AC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4384"/>
    <w:multiLevelType w:val="multilevel"/>
    <w:tmpl w:val="D5968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5C"/>
    <w:rsid w:val="002643C8"/>
    <w:rsid w:val="0028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33C3"/>
  <w15:chartTrackingRefBased/>
  <w15:docId w15:val="{64DF7B37-78E7-44D1-9416-39105E25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C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3C5C"/>
    <w:rPr>
      <w:color w:val="0000FF"/>
      <w:u w:val="single"/>
    </w:rPr>
  </w:style>
  <w:style w:type="paragraph" w:styleId="BalloonText">
    <w:name w:val="Balloon Text"/>
    <w:basedOn w:val="Normal"/>
    <w:link w:val="BalloonTextChar"/>
    <w:uiPriority w:val="99"/>
    <w:semiHidden/>
    <w:unhideWhenUsed/>
    <w:rsid w:val="002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02922">
      <w:bodyDiv w:val="1"/>
      <w:marLeft w:val="0"/>
      <w:marRight w:val="0"/>
      <w:marTop w:val="0"/>
      <w:marBottom w:val="0"/>
      <w:divBdr>
        <w:top w:val="none" w:sz="0" w:space="0" w:color="auto"/>
        <w:left w:val="none" w:sz="0" w:space="0" w:color="auto"/>
        <w:bottom w:val="none" w:sz="0" w:space="0" w:color="auto"/>
        <w:right w:val="none" w:sz="0" w:space="0" w:color="auto"/>
      </w:divBdr>
      <w:divsChild>
        <w:div w:id="1279989554">
          <w:marLeft w:val="0"/>
          <w:marRight w:val="0"/>
          <w:marTop w:val="0"/>
          <w:marBottom w:val="0"/>
          <w:divBdr>
            <w:top w:val="none" w:sz="0" w:space="0" w:color="auto"/>
            <w:left w:val="none" w:sz="0" w:space="0" w:color="auto"/>
            <w:bottom w:val="none" w:sz="0" w:space="0" w:color="auto"/>
            <w:right w:val="none" w:sz="0" w:space="0" w:color="auto"/>
          </w:divBdr>
          <w:divsChild>
            <w:div w:id="241649651">
              <w:marLeft w:val="0"/>
              <w:marRight w:val="0"/>
              <w:marTop w:val="0"/>
              <w:marBottom w:val="0"/>
              <w:divBdr>
                <w:top w:val="none" w:sz="0" w:space="0" w:color="auto"/>
                <w:left w:val="none" w:sz="0" w:space="0" w:color="auto"/>
                <w:bottom w:val="none" w:sz="0" w:space="0" w:color="auto"/>
                <w:right w:val="none" w:sz="0" w:space="0" w:color="auto"/>
              </w:divBdr>
              <w:divsChild>
                <w:div w:id="49618956">
                  <w:marLeft w:val="0"/>
                  <w:marRight w:val="0"/>
                  <w:marTop w:val="0"/>
                  <w:marBottom w:val="0"/>
                  <w:divBdr>
                    <w:top w:val="none" w:sz="0" w:space="0" w:color="auto"/>
                    <w:left w:val="none" w:sz="0" w:space="0" w:color="auto"/>
                    <w:bottom w:val="none" w:sz="0" w:space="0" w:color="auto"/>
                    <w:right w:val="none" w:sz="0" w:space="0" w:color="auto"/>
                  </w:divBdr>
                  <w:divsChild>
                    <w:div w:id="1728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arddocs.com/ca/scccd/Board.nsf/Private?open&am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7D1F6-1791-48E8-AA11-31D363161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2EF30-4C13-40D5-95A2-152A4EF57510}">
  <ds:schemaRefs>
    <ds:schemaRef ds:uri="http://schemas.microsoft.com/sharepoint/v3/contenttype/forms"/>
  </ds:schemaRefs>
</ds:datastoreItem>
</file>

<file path=customXml/itemProps3.xml><?xml version="1.0" encoding="utf-8"?>
<ds:datastoreItem xmlns:ds="http://schemas.openxmlformats.org/officeDocument/2006/customXml" ds:itemID="{4E858DF9-7EC7-477C-81D8-4BB507707F9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c044e114-b334-4abd-b0fa-a1426d465683"/>
    <ds:schemaRef ds:uri="http://purl.org/dc/terms/"/>
    <ds:schemaRef ds:uri="http://schemas.microsoft.com/office/infopath/2007/PartnerControls"/>
    <ds:schemaRef ds:uri="ba0ead42-b289-407e-971f-1b9a91cb3c8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2019-09-11T17:57:00Z</dcterms:created>
  <dcterms:modified xsi:type="dcterms:W3CDTF">2019-09-11T17:59:00Z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