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30" w:type="dxa"/>
        <w:tblInd w:w="-635" w:type="dxa"/>
        <w:tblLook w:val="04A0" w:firstRow="1" w:lastRow="0" w:firstColumn="1" w:lastColumn="0" w:noHBand="0" w:noVBand="1"/>
      </w:tblPr>
      <w:tblGrid>
        <w:gridCol w:w="2880"/>
        <w:gridCol w:w="6745"/>
        <w:gridCol w:w="4505"/>
      </w:tblGrid>
      <w:tr w:rsidR="00FB0726" w:rsidTr="00FB0726">
        <w:trPr>
          <w:cantSplit/>
          <w:tblHeader/>
        </w:trPr>
        <w:tc>
          <w:tcPr>
            <w:tcW w:w="2880" w:type="dxa"/>
            <w:shd w:val="clear" w:color="auto" w:fill="D9D9D9" w:themeFill="background1" w:themeFillShade="D9"/>
          </w:tcPr>
          <w:p w:rsidR="00FB0726" w:rsidRPr="00611254" w:rsidRDefault="00FB0726" w:rsidP="007216C8">
            <w:pPr>
              <w:rPr>
                <w:b/>
              </w:rPr>
            </w:pPr>
            <w:r w:rsidRPr="00611254">
              <w:rPr>
                <w:b/>
              </w:rPr>
              <w:t>ARTICLE NUMBER</w:t>
            </w:r>
          </w:p>
        </w:tc>
        <w:tc>
          <w:tcPr>
            <w:tcW w:w="6745" w:type="dxa"/>
            <w:shd w:val="clear" w:color="auto" w:fill="D9D9D9" w:themeFill="background1" w:themeFillShade="D9"/>
          </w:tcPr>
          <w:p w:rsidR="00FB0726" w:rsidRPr="00611254" w:rsidRDefault="00FB0726" w:rsidP="007216C8">
            <w:pPr>
              <w:rPr>
                <w:b/>
              </w:rPr>
            </w:pPr>
            <w:r w:rsidRPr="00611254">
              <w:rPr>
                <w:b/>
              </w:rPr>
              <w:t>NEW CHANGES</w:t>
            </w:r>
          </w:p>
        </w:tc>
        <w:tc>
          <w:tcPr>
            <w:tcW w:w="4505" w:type="dxa"/>
            <w:shd w:val="clear" w:color="auto" w:fill="D9D9D9" w:themeFill="background1" w:themeFillShade="D9"/>
          </w:tcPr>
          <w:p w:rsidR="00FB0726" w:rsidRPr="00611254" w:rsidRDefault="00FB0726" w:rsidP="007216C8">
            <w:pPr>
              <w:rPr>
                <w:b/>
              </w:rPr>
            </w:pPr>
            <w:r>
              <w:rPr>
                <w:b/>
              </w:rPr>
              <w:t>Actions needed/Deadline</w:t>
            </w:r>
          </w:p>
        </w:tc>
      </w:tr>
      <w:tr w:rsidR="00FB0726" w:rsidTr="00FB0726">
        <w:tc>
          <w:tcPr>
            <w:tcW w:w="2880" w:type="dxa"/>
          </w:tcPr>
          <w:p w:rsidR="00FB0726" w:rsidRPr="00611254" w:rsidRDefault="00FB0726" w:rsidP="007216C8">
            <w:pPr>
              <w:rPr>
                <w:b/>
              </w:rPr>
            </w:pPr>
            <w:r w:rsidRPr="00611254">
              <w:rPr>
                <w:b/>
              </w:rPr>
              <w:t>Article 1 – Term of Agreement</w:t>
            </w:r>
          </w:p>
        </w:tc>
        <w:tc>
          <w:tcPr>
            <w:tcW w:w="6745" w:type="dxa"/>
          </w:tcPr>
          <w:p w:rsidR="00FB0726" w:rsidRDefault="00FB0726" w:rsidP="007216C8">
            <w:pPr>
              <w:pStyle w:val="ListParagraph"/>
              <w:numPr>
                <w:ilvl w:val="0"/>
                <w:numId w:val="3"/>
              </w:numPr>
              <w:ind w:left="342"/>
            </w:pPr>
            <w:r>
              <w:t>Agreed to a three year term. Agreement is effective from July 1, 2017 – June 30, 2020.</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2 – Recognition</w:t>
            </w:r>
          </w:p>
        </w:tc>
        <w:tc>
          <w:tcPr>
            <w:tcW w:w="6745" w:type="dxa"/>
          </w:tcPr>
          <w:p w:rsidR="00FB0726" w:rsidRDefault="00FB0726" w:rsidP="00F77E44">
            <w:pPr>
              <w:pStyle w:val="ListParagraph"/>
              <w:numPr>
                <w:ilvl w:val="0"/>
                <w:numId w:val="2"/>
              </w:numPr>
              <w:ind w:left="342"/>
            </w:pPr>
            <w:r>
              <w:t>Language change only. Cleaned up language and added clarification of confidential positions. Confidential positions are not members of CSEA.</w:t>
            </w:r>
          </w:p>
        </w:tc>
        <w:tc>
          <w:tcPr>
            <w:tcW w:w="4505" w:type="dxa"/>
          </w:tcPr>
          <w:p w:rsidR="00FB0726" w:rsidRDefault="00FB0726" w:rsidP="007216C8"/>
        </w:tc>
      </w:tr>
      <w:tr w:rsidR="00FB0726" w:rsidTr="00FB0726">
        <w:trPr>
          <w:cantSplit/>
        </w:trPr>
        <w:tc>
          <w:tcPr>
            <w:tcW w:w="2880" w:type="dxa"/>
          </w:tcPr>
          <w:p w:rsidR="00FB0726" w:rsidRPr="00611254" w:rsidRDefault="00FB0726" w:rsidP="007216C8">
            <w:pPr>
              <w:rPr>
                <w:b/>
              </w:rPr>
            </w:pPr>
            <w:r w:rsidRPr="00611254">
              <w:rPr>
                <w:b/>
              </w:rPr>
              <w:t>Article 7 – District/CSEA Relations – CSE</w:t>
            </w:r>
            <w:bookmarkStart w:id="0" w:name="_GoBack"/>
            <w:bookmarkEnd w:id="0"/>
            <w:r w:rsidRPr="00611254">
              <w:rPr>
                <w:b/>
              </w:rPr>
              <w:t>A Rights</w:t>
            </w:r>
          </w:p>
        </w:tc>
        <w:tc>
          <w:tcPr>
            <w:tcW w:w="6745" w:type="dxa"/>
          </w:tcPr>
          <w:p w:rsidR="00000503" w:rsidRPr="00000503" w:rsidRDefault="00000503" w:rsidP="00000503">
            <w:pPr>
              <w:pStyle w:val="ListParagraph"/>
              <w:numPr>
                <w:ilvl w:val="0"/>
                <w:numId w:val="1"/>
              </w:numPr>
              <w:ind w:left="342"/>
            </w:pPr>
            <w:r w:rsidRPr="00000503">
              <w:t>CSEA Executive Board, negotiations team, and CSEA Field Office or Headquarters shall be permitted reasonable use of District’s e-mail system and video conferencing equipment following certain conditions listed on page 7-8 of the Agreement.</w:t>
            </w:r>
          </w:p>
          <w:p w:rsidR="00000503" w:rsidRPr="00000503" w:rsidRDefault="00000503" w:rsidP="00000503">
            <w:pPr>
              <w:pStyle w:val="ListParagraph"/>
              <w:numPr>
                <w:ilvl w:val="0"/>
                <w:numId w:val="1"/>
              </w:numPr>
              <w:ind w:left="342"/>
            </w:pPr>
            <w:r w:rsidRPr="00000503">
              <w:t>Added list of CSEA member titles who are allowed to send emails to unit members and rules associated with sending emails.</w:t>
            </w:r>
          </w:p>
          <w:p w:rsidR="00000503" w:rsidRPr="00000503" w:rsidRDefault="00000503" w:rsidP="00000503">
            <w:pPr>
              <w:pStyle w:val="ListParagraph"/>
              <w:numPr>
                <w:ilvl w:val="0"/>
                <w:numId w:val="1"/>
              </w:numPr>
              <w:ind w:left="342"/>
            </w:pPr>
            <w:r w:rsidRPr="00000503">
              <w:t xml:space="preserve">Added clarifying language regarding District facilities usage. </w:t>
            </w:r>
          </w:p>
          <w:p w:rsidR="00000503" w:rsidRPr="00000503" w:rsidRDefault="00000503" w:rsidP="00000503">
            <w:pPr>
              <w:pStyle w:val="ListParagraph"/>
              <w:numPr>
                <w:ilvl w:val="0"/>
                <w:numId w:val="1"/>
              </w:numPr>
              <w:ind w:left="342"/>
            </w:pPr>
            <w:r w:rsidRPr="00000503">
              <w:t>Board agenda packets, official board minutes, Board Polices, and Administrative Regulations will be available on the District website.</w:t>
            </w:r>
          </w:p>
          <w:p w:rsidR="00000503" w:rsidRPr="00000503" w:rsidRDefault="00000503" w:rsidP="00000503">
            <w:pPr>
              <w:pStyle w:val="ListParagraph"/>
              <w:numPr>
                <w:ilvl w:val="0"/>
                <w:numId w:val="1"/>
              </w:numPr>
              <w:ind w:left="342"/>
            </w:pPr>
            <w:r w:rsidRPr="00000503">
              <w:t>A CSEA designee shall be allowed reasonable release time to assist another unit member in an investigatory interview that may lead to discipline as set forth in the Educational Employment Relations Act.</w:t>
            </w:r>
          </w:p>
          <w:p w:rsidR="00000503" w:rsidRPr="00000503" w:rsidRDefault="00000503" w:rsidP="00000503">
            <w:pPr>
              <w:pStyle w:val="ListParagraph"/>
              <w:numPr>
                <w:ilvl w:val="0"/>
                <w:numId w:val="1"/>
              </w:numPr>
              <w:ind w:left="342"/>
            </w:pPr>
            <w:r w:rsidRPr="00000503">
              <w:t>The District will provide up to 64 hours of paid release time for CSEA elected delegates to attend CSEA Annual Conference upon approval from the immediate supervisor.</w:t>
            </w:r>
          </w:p>
          <w:p w:rsidR="00FB0726" w:rsidRDefault="00000503" w:rsidP="00000503">
            <w:pPr>
              <w:pStyle w:val="ListParagraph"/>
              <w:numPr>
                <w:ilvl w:val="0"/>
                <w:numId w:val="1"/>
              </w:numPr>
              <w:ind w:left="342"/>
            </w:pPr>
            <w:r w:rsidRPr="00000503">
              <w:t>One CSEA representative shall participate in the districtwide new hire orientation to present new CSEA bargaining unit members with introductory information.</w:t>
            </w:r>
          </w:p>
        </w:tc>
        <w:tc>
          <w:tcPr>
            <w:tcW w:w="4505" w:type="dxa"/>
          </w:tcPr>
          <w:p w:rsidR="00FB0726" w:rsidRDefault="00FB0726" w:rsidP="00000503">
            <w:pPr>
              <w:ind w:left="-18"/>
            </w:pPr>
          </w:p>
        </w:tc>
      </w:tr>
      <w:tr w:rsidR="00FB0726" w:rsidTr="00FB0726">
        <w:tc>
          <w:tcPr>
            <w:tcW w:w="2880" w:type="dxa"/>
          </w:tcPr>
          <w:p w:rsidR="00FB0726" w:rsidRPr="00611254" w:rsidRDefault="00FB0726" w:rsidP="007216C8">
            <w:pPr>
              <w:rPr>
                <w:b/>
              </w:rPr>
            </w:pPr>
            <w:r w:rsidRPr="00611254">
              <w:rPr>
                <w:b/>
              </w:rPr>
              <w:t>Article 8 – Organizational Security</w:t>
            </w:r>
          </w:p>
        </w:tc>
        <w:tc>
          <w:tcPr>
            <w:tcW w:w="6745" w:type="dxa"/>
          </w:tcPr>
          <w:p w:rsidR="00666250" w:rsidRDefault="00666250" w:rsidP="00666250">
            <w:pPr>
              <w:pStyle w:val="ListParagraph"/>
              <w:numPr>
                <w:ilvl w:val="0"/>
                <w:numId w:val="4"/>
              </w:numPr>
              <w:ind w:left="342"/>
            </w:pPr>
            <w:r>
              <w:t>Removed initiation fees deduction for unit members.</w:t>
            </w:r>
          </w:p>
          <w:p w:rsidR="00FB0726" w:rsidRDefault="00FB0726" w:rsidP="007216C8">
            <w:pPr>
              <w:pStyle w:val="ListParagraph"/>
              <w:numPr>
                <w:ilvl w:val="0"/>
                <w:numId w:val="4"/>
              </w:numPr>
              <w:ind w:left="342"/>
            </w:pPr>
            <w:r>
              <w:t>CSEA shall provide the District with a list of unit members</w:t>
            </w:r>
            <w:r w:rsidR="00000503">
              <w:t xml:space="preserve"> who have paid service fees in lieu of having fees deducted by Nov. 1</w:t>
            </w:r>
            <w:r w:rsidR="00000503" w:rsidRPr="00000503">
              <w:rPr>
                <w:vertAlign w:val="superscript"/>
              </w:rPr>
              <w:t>st</w:t>
            </w:r>
            <w:r w:rsidR="00000503">
              <w:t xml:space="preserve"> of each year</w:t>
            </w:r>
            <w:r>
              <w:t>.</w:t>
            </w:r>
          </w:p>
          <w:p w:rsidR="00FB0726" w:rsidRDefault="00FB0726" w:rsidP="007216C8">
            <w:pPr>
              <w:pStyle w:val="ListParagraph"/>
              <w:numPr>
                <w:ilvl w:val="0"/>
                <w:numId w:val="4"/>
              </w:numPr>
              <w:ind w:left="342"/>
            </w:pPr>
            <w:r>
              <w:t xml:space="preserve">Added to the list of nonreligious, </w:t>
            </w:r>
            <w:proofErr w:type="spellStart"/>
            <w:r>
              <w:t>nonlabor</w:t>
            </w:r>
            <w:proofErr w:type="spellEnd"/>
            <w:r>
              <w:t xml:space="preserve"> charitable organizations for service fee payers.</w:t>
            </w:r>
          </w:p>
          <w:p w:rsidR="00FB0726" w:rsidRDefault="00FB0726" w:rsidP="007216C8">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9 – Equal Employment Opportunity</w:t>
            </w:r>
          </w:p>
        </w:tc>
        <w:tc>
          <w:tcPr>
            <w:tcW w:w="6745" w:type="dxa"/>
          </w:tcPr>
          <w:p w:rsidR="00FB0726" w:rsidRDefault="00FB0726" w:rsidP="007216C8">
            <w:pPr>
              <w:pStyle w:val="ListParagraph"/>
              <w:numPr>
                <w:ilvl w:val="0"/>
                <w:numId w:val="4"/>
              </w:numPr>
              <w:ind w:left="342"/>
            </w:pPr>
            <w:r>
              <w:t>Formerly Article 23</w:t>
            </w:r>
          </w:p>
          <w:p w:rsidR="00FB0726" w:rsidRDefault="00FB0726" w:rsidP="007216C8">
            <w:pPr>
              <w:pStyle w:val="ListParagraph"/>
              <w:numPr>
                <w:ilvl w:val="0"/>
                <w:numId w:val="4"/>
              </w:numPr>
              <w:ind w:left="342"/>
            </w:pPr>
            <w:r>
              <w:t>Added Civil Rights Act language.</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lastRenderedPageBreak/>
              <w:t>Article 12 – Probationary Period</w:t>
            </w:r>
          </w:p>
        </w:tc>
        <w:tc>
          <w:tcPr>
            <w:tcW w:w="6745" w:type="dxa"/>
          </w:tcPr>
          <w:p w:rsidR="00FB0726" w:rsidRDefault="00FB0726" w:rsidP="007216C8">
            <w:pPr>
              <w:pStyle w:val="ListParagraph"/>
              <w:numPr>
                <w:ilvl w:val="0"/>
                <w:numId w:val="4"/>
              </w:numPr>
              <w:ind w:left="342"/>
            </w:pPr>
            <w:r>
              <w:t>Formerly Article 21.5</w:t>
            </w:r>
          </w:p>
          <w:p w:rsidR="00FB0726" w:rsidRDefault="00000503" w:rsidP="007216C8">
            <w:pPr>
              <w:pStyle w:val="ListParagraph"/>
              <w:numPr>
                <w:ilvl w:val="0"/>
                <w:numId w:val="4"/>
              </w:numPr>
              <w:ind w:left="342"/>
            </w:pPr>
            <w:r>
              <w:t>Moved</w:t>
            </w:r>
            <w:r w:rsidR="00FB0726">
              <w:t xml:space="preserve"> language</w:t>
            </w:r>
            <w:r w:rsidR="00506B6E">
              <w:t xml:space="preserve"> from another article to this article</w:t>
            </w:r>
            <w:r w:rsidR="00FB0726">
              <w:t xml:space="preserve"> that no lateral transfers may take place during a unit member’s probationary period (current practice).</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13 – Hours of Work</w:t>
            </w:r>
          </w:p>
        </w:tc>
        <w:tc>
          <w:tcPr>
            <w:tcW w:w="6745" w:type="dxa"/>
          </w:tcPr>
          <w:p w:rsidR="00506B6E" w:rsidRPr="00506B6E" w:rsidRDefault="00506B6E" w:rsidP="00506B6E">
            <w:pPr>
              <w:pStyle w:val="ListParagraph"/>
              <w:numPr>
                <w:ilvl w:val="0"/>
                <w:numId w:val="4"/>
              </w:numPr>
              <w:ind w:left="342"/>
            </w:pPr>
            <w:r w:rsidRPr="00506B6E">
              <w:t>Formerly Article 28</w:t>
            </w:r>
          </w:p>
          <w:p w:rsidR="00506B6E" w:rsidRPr="00506B6E" w:rsidRDefault="00506B6E" w:rsidP="00506B6E">
            <w:pPr>
              <w:pStyle w:val="ListParagraph"/>
              <w:numPr>
                <w:ilvl w:val="0"/>
                <w:numId w:val="4"/>
              </w:numPr>
              <w:ind w:left="342"/>
            </w:pPr>
            <w:r w:rsidRPr="00506B6E">
              <w:t>Salary data sheets shall be stored electronically and may be accessed by District or unit members at any time.</w:t>
            </w:r>
          </w:p>
          <w:p w:rsidR="00506B6E" w:rsidRPr="00506B6E" w:rsidRDefault="00506B6E" w:rsidP="00506B6E">
            <w:pPr>
              <w:pStyle w:val="ListParagraph"/>
              <w:numPr>
                <w:ilvl w:val="0"/>
                <w:numId w:val="4"/>
              </w:numPr>
              <w:ind w:left="342"/>
            </w:pPr>
            <w:r w:rsidRPr="00506B6E">
              <w:t>Temporary flex week hours must be scheduled within a five day work week.</w:t>
            </w:r>
          </w:p>
          <w:p w:rsidR="00506B6E" w:rsidRDefault="00506B6E" w:rsidP="00506B6E">
            <w:pPr>
              <w:pStyle w:val="ListParagraph"/>
              <w:numPr>
                <w:ilvl w:val="0"/>
                <w:numId w:val="4"/>
              </w:numPr>
              <w:ind w:left="342"/>
            </w:pPr>
            <w:r w:rsidRPr="00506B6E">
              <w:t>Unit members cannot work overtime without prior approval of supervisor.</w:t>
            </w:r>
          </w:p>
          <w:p w:rsidR="001C5DFE" w:rsidRDefault="001C5DFE" w:rsidP="001C5DFE">
            <w:pPr>
              <w:pStyle w:val="ListParagraph"/>
              <w:numPr>
                <w:ilvl w:val="0"/>
                <w:numId w:val="4"/>
              </w:numPr>
              <w:ind w:left="342"/>
            </w:pPr>
            <w:r>
              <w:t>Rest periods shall not be used to arrive late or leave early and cannot be combined with or added to lunch periods to create a longer lunch period.</w:t>
            </w:r>
          </w:p>
          <w:p w:rsidR="00506B6E" w:rsidRPr="00506B6E" w:rsidRDefault="00506B6E" w:rsidP="00506B6E">
            <w:pPr>
              <w:pStyle w:val="ListParagraph"/>
              <w:numPr>
                <w:ilvl w:val="0"/>
                <w:numId w:val="4"/>
              </w:numPr>
              <w:ind w:left="342"/>
            </w:pPr>
            <w:r w:rsidRPr="00506B6E">
              <w:t>Unit members may not accrue more than 240 hours of compensatory time.</w:t>
            </w:r>
          </w:p>
          <w:p w:rsidR="00506B6E" w:rsidRPr="00506B6E" w:rsidRDefault="00506B6E" w:rsidP="00506B6E">
            <w:pPr>
              <w:pStyle w:val="ListParagraph"/>
              <w:numPr>
                <w:ilvl w:val="0"/>
                <w:numId w:val="4"/>
              </w:numPr>
              <w:ind w:left="342"/>
            </w:pPr>
            <w:r w:rsidRPr="00506B6E">
              <w:t>Cash payment for overtime shall be provided to unit members by June 30th (clarifying current practice).  No more exceptions.</w:t>
            </w:r>
          </w:p>
          <w:p w:rsidR="00506B6E" w:rsidRPr="00506B6E" w:rsidRDefault="00506B6E" w:rsidP="00506B6E">
            <w:pPr>
              <w:pStyle w:val="ListParagraph"/>
              <w:numPr>
                <w:ilvl w:val="0"/>
                <w:numId w:val="4"/>
              </w:numPr>
              <w:ind w:left="342"/>
            </w:pPr>
            <w:r w:rsidRPr="00506B6E">
              <w:t>Added definitions and types of flexible hour unit members and list of positions in these categories.</w:t>
            </w:r>
          </w:p>
          <w:p w:rsidR="00506B6E" w:rsidRPr="00506B6E" w:rsidRDefault="00506B6E" w:rsidP="00506B6E">
            <w:pPr>
              <w:pStyle w:val="ListParagraph"/>
              <w:numPr>
                <w:ilvl w:val="0"/>
                <w:numId w:val="4"/>
              </w:numPr>
              <w:ind w:left="342"/>
            </w:pPr>
            <w:r w:rsidRPr="00506B6E">
              <w:t>Pay period for flexible-hour/year-round and seasonal unit members begins on the 15th of each month and ends on the 14th of the succeeding month (clarifying current practice).</w:t>
            </w:r>
          </w:p>
          <w:p w:rsidR="00506B6E" w:rsidRDefault="00506B6E" w:rsidP="00506B6E">
            <w:pPr>
              <w:pStyle w:val="ListParagraph"/>
              <w:numPr>
                <w:ilvl w:val="0"/>
                <w:numId w:val="4"/>
              </w:numPr>
              <w:ind w:left="342"/>
            </w:pPr>
            <w:r w:rsidRPr="00506B6E">
              <w:t xml:space="preserve">Added clarifying language on what types of situations will not warrant minimum call-in time pay such as pre-scheduled overtime and work performed in de </w:t>
            </w:r>
            <w:proofErr w:type="spellStart"/>
            <w:r w:rsidRPr="00506B6E">
              <w:t>minimis</w:t>
            </w:r>
            <w:proofErr w:type="spellEnd"/>
            <w:r w:rsidRPr="00506B6E">
              <w:t xml:space="preserve"> time.  Also included definition of de </w:t>
            </w:r>
            <w:proofErr w:type="spellStart"/>
            <w:r w:rsidRPr="00506B6E">
              <w:t>minimis</w:t>
            </w:r>
            <w:proofErr w:type="spellEnd"/>
            <w:r w:rsidRPr="00506B6E">
              <w:t xml:space="preserve"> time.</w:t>
            </w:r>
          </w:p>
          <w:p w:rsidR="00FB0726" w:rsidRDefault="00FB0726" w:rsidP="00506B6E">
            <w:pPr>
              <w:pStyle w:val="ListParagraph"/>
              <w:numPr>
                <w:ilvl w:val="0"/>
                <w:numId w:val="4"/>
              </w:numPr>
              <w:ind w:left="342"/>
            </w:pPr>
            <w:r>
              <w:t>Language clean up.</w:t>
            </w:r>
          </w:p>
        </w:tc>
        <w:tc>
          <w:tcPr>
            <w:tcW w:w="4505" w:type="dxa"/>
          </w:tcPr>
          <w:p w:rsidR="005651C3" w:rsidRPr="00506B6E" w:rsidRDefault="005651C3" w:rsidP="00506B6E">
            <w:pPr>
              <w:pStyle w:val="ListParagraph"/>
              <w:numPr>
                <w:ilvl w:val="0"/>
                <w:numId w:val="4"/>
              </w:numPr>
              <w:ind w:left="342"/>
            </w:pPr>
          </w:p>
          <w:p w:rsidR="00FB0726" w:rsidRDefault="00FB0726" w:rsidP="007216C8"/>
        </w:tc>
      </w:tr>
      <w:tr w:rsidR="00FB0726" w:rsidTr="00FB0726">
        <w:trPr>
          <w:cantSplit/>
        </w:trPr>
        <w:tc>
          <w:tcPr>
            <w:tcW w:w="2880" w:type="dxa"/>
          </w:tcPr>
          <w:p w:rsidR="00FB0726" w:rsidRPr="00611254" w:rsidRDefault="00FB0726" w:rsidP="007216C8">
            <w:pPr>
              <w:rPr>
                <w:b/>
              </w:rPr>
            </w:pPr>
            <w:r w:rsidRPr="00611254">
              <w:rPr>
                <w:b/>
              </w:rPr>
              <w:lastRenderedPageBreak/>
              <w:t>Article 14 – Temporary Work Location Transfer</w:t>
            </w:r>
          </w:p>
        </w:tc>
        <w:tc>
          <w:tcPr>
            <w:tcW w:w="6745" w:type="dxa"/>
          </w:tcPr>
          <w:p w:rsidR="00FB0726" w:rsidRDefault="00FB0726" w:rsidP="007216C8">
            <w:pPr>
              <w:pStyle w:val="ListParagraph"/>
              <w:numPr>
                <w:ilvl w:val="0"/>
                <w:numId w:val="4"/>
              </w:numPr>
              <w:ind w:left="342"/>
            </w:pPr>
            <w:r>
              <w:t>Formerly Article 22</w:t>
            </w:r>
          </w:p>
          <w:p w:rsidR="001B1127" w:rsidRPr="001B1127" w:rsidRDefault="001B1127" w:rsidP="006D2A6A">
            <w:pPr>
              <w:numPr>
                <w:ilvl w:val="0"/>
                <w:numId w:val="4"/>
              </w:numPr>
              <w:ind w:left="342"/>
            </w:pPr>
            <w:r w:rsidRPr="001B1127">
              <w:t>Changed article title from “Transfers-Work Locations” to “Temporary Work Location Transfer”</w:t>
            </w:r>
          </w:p>
          <w:p w:rsidR="005651C3" w:rsidRPr="006D2A6A" w:rsidRDefault="001B1127" w:rsidP="006D2A6A">
            <w:pPr>
              <w:numPr>
                <w:ilvl w:val="0"/>
                <w:numId w:val="4"/>
              </w:numPr>
              <w:ind w:left="342"/>
            </w:pPr>
            <w:r w:rsidRPr="001B1127">
              <w:t>Updated the di</w:t>
            </w:r>
            <w:r w:rsidR="006D2A6A" w:rsidRPr="006D2A6A">
              <w:rPr>
                <w:rFonts w:eastAsiaTheme="minorEastAsia" w:hAnsi="Candara"/>
                <w:color w:val="000000" w:themeColor="text1"/>
                <w:kern w:val="24"/>
                <w:sz w:val="26"/>
                <w:szCs w:val="26"/>
              </w:rPr>
              <w:t xml:space="preserve"> </w:t>
            </w:r>
            <w:r w:rsidR="005651C3" w:rsidRPr="006D2A6A">
              <w:t>Formerly Article 30</w:t>
            </w:r>
          </w:p>
          <w:p w:rsidR="005651C3" w:rsidRPr="006D2A6A" w:rsidRDefault="005651C3" w:rsidP="006D2A6A">
            <w:pPr>
              <w:numPr>
                <w:ilvl w:val="0"/>
                <w:numId w:val="4"/>
              </w:numPr>
              <w:tabs>
                <w:tab w:val="num" w:pos="720"/>
              </w:tabs>
              <w:ind w:left="342"/>
            </w:pPr>
            <w:r w:rsidRPr="006D2A6A">
              <w:t>Added clarifying language throughout article</w:t>
            </w:r>
          </w:p>
          <w:p w:rsidR="005651C3" w:rsidRPr="006D2A6A" w:rsidRDefault="005651C3" w:rsidP="006D2A6A">
            <w:pPr>
              <w:numPr>
                <w:ilvl w:val="0"/>
                <w:numId w:val="4"/>
              </w:numPr>
              <w:tabs>
                <w:tab w:val="num" w:pos="720"/>
              </w:tabs>
              <w:ind w:left="342"/>
            </w:pPr>
            <w:r w:rsidRPr="006D2A6A">
              <w:t>Medical Insurance:</w:t>
            </w:r>
          </w:p>
          <w:p w:rsidR="005651C3" w:rsidRPr="006D2A6A" w:rsidRDefault="005651C3" w:rsidP="006D2A6A">
            <w:pPr>
              <w:numPr>
                <w:ilvl w:val="0"/>
                <w:numId w:val="4"/>
              </w:numPr>
              <w:tabs>
                <w:tab w:val="num" w:pos="1440"/>
              </w:tabs>
              <w:ind w:left="342"/>
            </w:pPr>
            <w:r w:rsidRPr="006D2A6A">
              <w:t xml:space="preserve">A unit member’s regular assignment must be a minimum of </w:t>
            </w:r>
            <w:r w:rsidRPr="006D2A6A">
              <w:rPr>
                <w:u w:val="single"/>
              </w:rPr>
              <w:t>30 hours</w:t>
            </w:r>
            <w:r w:rsidRPr="006D2A6A">
              <w:t xml:space="preserve"> per week during their assigned work year to be eligible for District-sponsored group medical insurance (used to be 20 hours).</w:t>
            </w:r>
          </w:p>
          <w:p w:rsidR="005651C3" w:rsidRPr="006D2A6A" w:rsidRDefault="005651C3" w:rsidP="006D2A6A">
            <w:pPr>
              <w:numPr>
                <w:ilvl w:val="0"/>
                <w:numId w:val="4"/>
              </w:numPr>
              <w:tabs>
                <w:tab w:val="num" w:pos="1440"/>
              </w:tabs>
              <w:ind w:left="342"/>
            </w:pPr>
            <w:r w:rsidRPr="006D2A6A">
              <w:t xml:space="preserve">Added that unit members may be offered medical insurance if he/she becomes eligible under the regulations of the Affordable Care Act (ACA). </w:t>
            </w:r>
          </w:p>
          <w:p w:rsidR="005651C3" w:rsidRPr="006D2A6A" w:rsidRDefault="005651C3" w:rsidP="006D2A6A">
            <w:pPr>
              <w:numPr>
                <w:ilvl w:val="0"/>
                <w:numId w:val="4"/>
              </w:numPr>
              <w:tabs>
                <w:tab w:val="num" w:pos="720"/>
              </w:tabs>
              <w:ind w:left="342"/>
            </w:pPr>
            <w:r w:rsidRPr="006D2A6A">
              <w:t>Medical/Dental/Vision/Life/Long-Term Disability Insurance:</w:t>
            </w:r>
          </w:p>
          <w:p w:rsidR="005651C3" w:rsidRPr="006D2A6A" w:rsidRDefault="005651C3" w:rsidP="006D2A6A">
            <w:pPr>
              <w:numPr>
                <w:ilvl w:val="0"/>
                <w:numId w:val="4"/>
              </w:numPr>
              <w:tabs>
                <w:tab w:val="num" w:pos="1440"/>
              </w:tabs>
              <w:ind w:left="342"/>
            </w:pPr>
            <w:r w:rsidRPr="006D2A6A">
              <w:t>Failure to pay required premiums shall result in termination of coverage.</w:t>
            </w:r>
          </w:p>
          <w:p w:rsidR="005651C3" w:rsidRPr="006D2A6A" w:rsidRDefault="005651C3" w:rsidP="006D2A6A">
            <w:pPr>
              <w:numPr>
                <w:ilvl w:val="0"/>
                <w:numId w:val="4"/>
              </w:numPr>
              <w:tabs>
                <w:tab w:val="num" w:pos="1440"/>
              </w:tabs>
              <w:ind w:left="342"/>
            </w:pPr>
            <w:r w:rsidRPr="006D2A6A">
              <w:t>Insurance enrollment forms must be turned into the District Benefits Office within 31 calendar days from date of hire, which includes the date of hire, or District will automatically enroll unit member in lowest cost plan.</w:t>
            </w:r>
          </w:p>
          <w:p w:rsidR="005651C3" w:rsidRPr="006D2A6A" w:rsidRDefault="005651C3" w:rsidP="006D2A6A">
            <w:pPr>
              <w:numPr>
                <w:ilvl w:val="0"/>
                <w:numId w:val="4"/>
              </w:numPr>
              <w:tabs>
                <w:tab w:val="num" w:pos="720"/>
              </w:tabs>
              <w:ind w:left="342"/>
            </w:pPr>
            <w:r w:rsidRPr="006D2A6A">
              <w:t>Life Insurance:</w:t>
            </w:r>
          </w:p>
          <w:p w:rsidR="005651C3" w:rsidRPr="006D2A6A" w:rsidRDefault="005651C3" w:rsidP="006D2A6A">
            <w:pPr>
              <w:numPr>
                <w:ilvl w:val="0"/>
                <w:numId w:val="4"/>
              </w:numPr>
              <w:tabs>
                <w:tab w:val="num" w:pos="1440"/>
              </w:tabs>
              <w:ind w:left="342"/>
            </w:pPr>
            <w:r w:rsidRPr="006D2A6A">
              <w:t>To be eligible for the District-sponsored group term life insurance, a unit member’s regular assignment must be a minimum of 40 hours per week during their assigned work year and the dependent must be enrolled on the unit member’s medical insurance plan.</w:t>
            </w:r>
          </w:p>
          <w:p w:rsidR="001B1127" w:rsidRPr="001B1127" w:rsidRDefault="001B1127" w:rsidP="006D2A6A">
            <w:pPr>
              <w:numPr>
                <w:ilvl w:val="0"/>
                <w:numId w:val="4"/>
              </w:numPr>
              <w:ind w:left="342"/>
            </w:pPr>
            <w:proofErr w:type="spellStart"/>
            <w:r w:rsidRPr="001B1127">
              <w:t>fferent</w:t>
            </w:r>
            <w:proofErr w:type="spellEnd"/>
            <w:r w:rsidRPr="001B1127">
              <w:t xml:space="preserve"> work locations</w:t>
            </w:r>
          </w:p>
          <w:p w:rsidR="001B1127" w:rsidRPr="001B1127" w:rsidRDefault="001B1127" w:rsidP="006D2A6A">
            <w:pPr>
              <w:numPr>
                <w:ilvl w:val="0"/>
                <w:numId w:val="4"/>
              </w:numPr>
              <w:ind w:left="342"/>
            </w:pPr>
            <w:r w:rsidRPr="001B1127">
              <w:t>Added clarifying language that the temporary transfer shall not exceed 60 working days unless covering a permanent unit member on a temporary leave.</w:t>
            </w:r>
          </w:p>
          <w:p w:rsidR="001B1127" w:rsidRPr="001B1127" w:rsidRDefault="001B1127" w:rsidP="006D2A6A">
            <w:pPr>
              <w:numPr>
                <w:ilvl w:val="0"/>
                <w:numId w:val="4"/>
              </w:numPr>
              <w:ind w:left="342"/>
            </w:pPr>
            <w:r w:rsidRPr="001B1127">
              <w:t>Added clarifying language that the unit member shall be given at least a 5 working days’ notice of the temporary transfer.</w:t>
            </w:r>
          </w:p>
          <w:p w:rsidR="001B1127" w:rsidRPr="001B1127" w:rsidRDefault="001B1127" w:rsidP="006D2A6A">
            <w:pPr>
              <w:numPr>
                <w:ilvl w:val="0"/>
                <w:numId w:val="4"/>
              </w:numPr>
              <w:ind w:left="342"/>
            </w:pPr>
            <w:r w:rsidRPr="001B1127">
              <w:t>Added clarifying language that mileage beyond normal commute is to be paid between all sites.</w:t>
            </w:r>
          </w:p>
          <w:p w:rsidR="00FB0726" w:rsidRDefault="00FB0726" w:rsidP="007216C8">
            <w:pPr>
              <w:pStyle w:val="ListParagraph"/>
              <w:numPr>
                <w:ilvl w:val="0"/>
                <w:numId w:val="4"/>
              </w:numPr>
              <w:ind w:left="342"/>
            </w:pPr>
            <w:r>
              <w:t>Language clean up.</w:t>
            </w:r>
          </w:p>
        </w:tc>
        <w:tc>
          <w:tcPr>
            <w:tcW w:w="4505" w:type="dxa"/>
          </w:tcPr>
          <w:p w:rsidR="00FB0726" w:rsidRDefault="00FB0726" w:rsidP="001B1127"/>
        </w:tc>
      </w:tr>
      <w:tr w:rsidR="00FB0726" w:rsidTr="00FB0726">
        <w:trPr>
          <w:cantSplit/>
        </w:trPr>
        <w:tc>
          <w:tcPr>
            <w:tcW w:w="2880" w:type="dxa"/>
          </w:tcPr>
          <w:p w:rsidR="00FB0726" w:rsidRPr="00611254" w:rsidRDefault="00FB0726" w:rsidP="007216C8">
            <w:pPr>
              <w:rPr>
                <w:b/>
              </w:rPr>
            </w:pPr>
            <w:r w:rsidRPr="00611254">
              <w:rPr>
                <w:b/>
              </w:rPr>
              <w:lastRenderedPageBreak/>
              <w:t>Article 15 – Uniforms, Tools, and Equipment</w:t>
            </w:r>
          </w:p>
        </w:tc>
        <w:tc>
          <w:tcPr>
            <w:tcW w:w="6745" w:type="dxa"/>
          </w:tcPr>
          <w:p w:rsidR="00FB0726" w:rsidRDefault="00FB0726" w:rsidP="007216C8">
            <w:pPr>
              <w:pStyle w:val="ListParagraph"/>
              <w:numPr>
                <w:ilvl w:val="0"/>
                <w:numId w:val="4"/>
              </w:numPr>
              <w:ind w:left="342"/>
            </w:pPr>
            <w:r>
              <w:t>Formerly Article 29</w:t>
            </w:r>
          </w:p>
          <w:p w:rsidR="005651C3" w:rsidRPr="001B1127" w:rsidRDefault="005651C3" w:rsidP="001B1127">
            <w:pPr>
              <w:pStyle w:val="ListParagraph"/>
              <w:numPr>
                <w:ilvl w:val="0"/>
                <w:numId w:val="4"/>
              </w:numPr>
              <w:ind w:left="342"/>
            </w:pPr>
            <w:r w:rsidRPr="001B1127">
              <w:t>Changed article title from “Employee Expenses and Materials” to “Uniforms, Tools and Equipment”</w:t>
            </w:r>
          </w:p>
          <w:p w:rsidR="005651C3" w:rsidRPr="001B1127" w:rsidRDefault="005651C3" w:rsidP="001B1127">
            <w:pPr>
              <w:pStyle w:val="ListParagraph"/>
              <w:numPr>
                <w:ilvl w:val="0"/>
                <w:numId w:val="4"/>
              </w:numPr>
              <w:ind w:left="342"/>
            </w:pPr>
            <w:r w:rsidRPr="001B1127">
              <w:t>Updated list of departments which require unit members to wear uniforms.</w:t>
            </w:r>
          </w:p>
          <w:p w:rsidR="005651C3" w:rsidRPr="001B1127" w:rsidRDefault="005651C3" w:rsidP="001B1127">
            <w:pPr>
              <w:pStyle w:val="ListParagraph"/>
              <w:numPr>
                <w:ilvl w:val="0"/>
                <w:numId w:val="4"/>
              </w:numPr>
              <w:ind w:left="342"/>
            </w:pPr>
            <w:r w:rsidRPr="001B1127">
              <w:t>Added language about loss or unauthorized removal of equipment being reported immediately to appropriate administrator.</w:t>
            </w:r>
          </w:p>
          <w:p w:rsidR="005651C3" w:rsidRPr="001B1127" w:rsidRDefault="005651C3" w:rsidP="001B1127">
            <w:pPr>
              <w:pStyle w:val="ListParagraph"/>
              <w:numPr>
                <w:ilvl w:val="0"/>
                <w:numId w:val="4"/>
              </w:numPr>
              <w:ind w:left="342"/>
            </w:pPr>
            <w:r w:rsidRPr="001B1127">
              <w:t>Added reimbursement max of $100 per fiscal year to replace or repair a unit member’s personal property required in the course of employment following certain conditions listed on page 24 of the Agreement.</w:t>
            </w:r>
          </w:p>
          <w:p w:rsidR="005651C3" w:rsidRPr="001B1127" w:rsidRDefault="005651C3" w:rsidP="001B1127">
            <w:pPr>
              <w:pStyle w:val="ListParagraph"/>
              <w:numPr>
                <w:ilvl w:val="0"/>
                <w:numId w:val="4"/>
              </w:numPr>
              <w:ind w:left="342"/>
            </w:pPr>
            <w:r w:rsidRPr="001B1127">
              <w:t>Removed non-District owned automobile insurance section.</w:t>
            </w:r>
          </w:p>
          <w:p w:rsidR="00FB0726" w:rsidRDefault="00FB0726" w:rsidP="007216C8">
            <w:pPr>
              <w:pStyle w:val="ListParagraph"/>
              <w:numPr>
                <w:ilvl w:val="0"/>
                <w:numId w:val="4"/>
              </w:numPr>
              <w:ind w:left="342"/>
            </w:pPr>
            <w:r>
              <w:t>Language clean up.</w:t>
            </w:r>
          </w:p>
        </w:tc>
        <w:tc>
          <w:tcPr>
            <w:tcW w:w="4505" w:type="dxa"/>
          </w:tcPr>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tc>
      </w:tr>
      <w:tr w:rsidR="00FB0726" w:rsidTr="00FB0726">
        <w:tc>
          <w:tcPr>
            <w:tcW w:w="2880" w:type="dxa"/>
          </w:tcPr>
          <w:p w:rsidR="00FB0726" w:rsidRPr="00611254" w:rsidRDefault="00FB0726" w:rsidP="007216C8">
            <w:pPr>
              <w:rPr>
                <w:b/>
              </w:rPr>
            </w:pPr>
            <w:r w:rsidRPr="00611254">
              <w:rPr>
                <w:b/>
              </w:rPr>
              <w:t>Article 16 – Pay and Allowances</w:t>
            </w:r>
          </w:p>
        </w:tc>
        <w:tc>
          <w:tcPr>
            <w:tcW w:w="6745" w:type="dxa"/>
          </w:tcPr>
          <w:p w:rsidR="00FB0726" w:rsidRDefault="00FB0726" w:rsidP="007D55B2">
            <w:pPr>
              <w:pStyle w:val="ListParagraph"/>
              <w:numPr>
                <w:ilvl w:val="0"/>
                <w:numId w:val="4"/>
              </w:numPr>
              <w:ind w:left="342"/>
            </w:pPr>
            <w:r>
              <w:t>Formerly Article 33</w:t>
            </w:r>
          </w:p>
          <w:p w:rsidR="00B97911" w:rsidRDefault="00B97911" w:rsidP="006D2A6A">
            <w:pPr>
              <w:pStyle w:val="ListParagraph"/>
              <w:numPr>
                <w:ilvl w:val="0"/>
                <w:numId w:val="4"/>
              </w:numPr>
              <w:ind w:left="342"/>
            </w:pPr>
            <w:r w:rsidRPr="006D2A6A">
              <w:rPr>
                <w:b/>
                <w:u w:val="single"/>
              </w:rPr>
              <w:t>Salary/Longevity Schedule Progression</w:t>
            </w:r>
            <w:r>
              <w:t>:</w:t>
            </w:r>
          </w:p>
          <w:p w:rsidR="005651C3" w:rsidRPr="00B97911" w:rsidRDefault="005651C3" w:rsidP="00C94EDA">
            <w:pPr>
              <w:pStyle w:val="ListParagraph"/>
              <w:numPr>
                <w:ilvl w:val="0"/>
                <w:numId w:val="10"/>
              </w:numPr>
            </w:pPr>
            <w:r w:rsidRPr="00B97911">
              <w:t xml:space="preserve">Unit members may advance in salary step/longevity only if their performance is evaluated as “meets standards” or better, </w:t>
            </w:r>
            <w:r w:rsidRPr="00B97911">
              <w:rPr>
                <w:b/>
                <w:bCs/>
                <w:u w:val="single"/>
              </w:rPr>
              <w:t>and</w:t>
            </w:r>
            <w:r w:rsidRPr="00B97911">
              <w:t xml:space="preserve"> they have completed twelve months of </w:t>
            </w:r>
            <w:r w:rsidRPr="00B97911">
              <w:rPr>
                <w:u w:val="single"/>
              </w:rPr>
              <w:t>paid</w:t>
            </w:r>
            <w:r w:rsidRPr="00B97911">
              <w:t xml:space="preserve"> service in a position.</w:t>
            </w:r>
          </w:p>
          <w:p w:rsidR="005651C3" w:rsidRPr="00B97911" w:rsidRDefault="005651C3" w:rsidP="00C94EDA">
            <w:pPr>
              <w:pStyle w:val="ListParagraph"/>
              <w:numPr>
                <w:ilvl w:val="0"/>
                <w:numId w:val="10"/>
              </w:numPr>
            </w:pPr>
            <w:r w:rsidRPr="00B97911">
              <w:t>Longevity schedule progression will not be affected the first time they receive an overall rating of less than “meets standards” effective July 1, 2017.  One-time exception.</w:t>
            </w:r>
          </w:p>
          <w:p w:rsidR="00B97911" w:rsidRPr="00B97911" w:rsidRDefault="00B97911" w:rsidP="006D2A6A">
            <w:pPr>
              <w:pStyle w:val="ListParagraph"/>
              <w:numPr>
                <w:ilvl w:val="0"/>
                <w:numId w:val="4"/>
              </w:numPr>
              <w:ind w:left="342"/>
            </w:pPr>
            <w:r w:rsidRPr="006D2A6A">
              <w:rPr>
                <w:b/>
                <w:u w:val="single"/>
              </w:rPr>
              <w:t>Professional Growth</w:t>
            </w:r>
            <w:r>
              <w:t>:</w:t>
            </w:r>
          </w:p>
          <w:p w:rsidR="005651C3" w:rsidRPr="00B97911" w:rsidRDefault="005651C3" w:rsidP="00C94EDA">
            <w:pPr>
              <w:pStyle w:val="ListParagraph"/>
              <w:numPr>
                <w:ilvl w:val="0"/>
                <w:numId w:val="9"/>
              </w:numPr>
            </w:pPr>
            <w:r w:rsidRPr="00B97911">
              <w:t>Eligible to participate in Professional Growth after 3 years of service instead of 5 years of service.</w:t>
            </w:r>
          </w:p>
          <w:p w:rsidR="005651C3" w:rsidRPr="00B97911" w:rsidRDefault="005651C3" w:rsidP="00C94EDA">
            <w:pPr>
              <w:pStyle w:val="ListParagraph"/>
              <w:numPr>
                <w:ilvl w:val="0"/>
                <w:numId w:val="9"/>
              </w:numPr>
            </w:pPr>
            <w:r w:rsidRPr="00B97911">
              <w:t>Official transcripts from a nationally or regionally accredited institution.</w:t>
            </w:r>
          </w:p>
          <w:p w:rsidR="005651C3" w:rsidRPr="00B97911" w:rsidRDefault="005651C3" w:rsidP="00C94EDA">
            <w:pPr>
              <w:pStyle w:val="ListParagraph"/>
              <w:numPr>
                <w:ilvl w:val="0"/>
                <w:numId w:val="9"/>
              </w:numPr>
            </w:pPr>
            <w:r w:rsidRPr="00B97911">
              <w:t>Units must be job-related or applied towards a degree or certificate, provided that fees were not waived by the District.</w:t>
            </w:r>
          </w:p>
          <w:p w:rsidR="005651C3" w:rsidRDefault="005651C3" w:rsidP="00C94EDA">
            <w:pPr>
              <w:pStyle w:val="ListParagraph"/>
              <w:numPr>
                <w:ilvl w:val="0"/>
                <w:numId w:val="9"/>
              </w:numPr>
            </w:pPr>
            <w:r w:rsidRPr="00B97911">
              <w:t>Quarter units will be converted into semester units.</w:t>
            </w:r>
          </w:p>
          <w:p w:rsidR="00B97911" w:rsidRDefault="00B97911" w:rsidP="006D2A6A">
            <w:pPr>
              <w:pStyle w:val="ListParagraph"/>
              <w:numPr>
                <w:ilvl w:val="0"/>
                <w:numId w:val="4"/>
              </w:numPr>
              <w:ind w:left="342"/>
            </w:pPr>
            <w:r w:rsidRPr="006D2A6A">
              <w:rPr>
                <w:b/>
                <w:u w:val="single"/>
              </w:rPr>
              <w:t>Working Out of Class</w:t>
            </w:r>
            <w:r>
              <w:t>:</w:t>
            </w:r>
          </w:p>
          <w:p w:rsidR="005651C3" w:rsidRPr="00B97911" w:rsidRDefault="005651C3" w:rsidP="00C94EDA">
            <w:pPr>
              <w:pStyle w:val="ListParagraph"/>
              <w:numPr>
                <w:ilvl w:val="0"/>
                <w:numId w:val="8"/>
              </w:numPr>
              <w:ind w:left="702"/>
            </w:pPr>
            <w:r w:rsidRPr="00B97911">
              <w:t>The Human Resources office will clarify what is and what is not within classification.</w:t>
            </w:r>
          </w:p>
          <w:p w:rsidR="005651C3" w:rsidRPr="00B97911" w:rsidRDefault="005651C3" w:rsidP="00C94EDA">
            <w:pPr>
              <w:pStyle w:val="ListParagraph"/>
              <w:numPr>
                <w:ilvl w:val="0"/>
                <w:numId w:val="8"/>
              </w:numPr>
              <w:ind w:left="702"/>
            </w:pPr>
            <w:r w:rsidRPr="00B97911">
              <w:lastRenderedPageBreak/>
              <w:t>Disputed cases may be appealed to the Vice Chancellor, Human Resources, in which their decision is final.</w:t>
            </w:r>
          </w:p>
          <w:p w:rsidR="00FB0726" w:rsidRDefault="00FB0726" w:rsidP="00C94EDA">
            <w:pPr>
              <w:pStyle w:val="ListParagraph"/>
              <w:numPr>
                <w:ilvl w:val="0"/>
                <w:numId w:val="7"/>
              </w:numPr>
            </w:pPr>
            <w:r>
              <w:t>Added that unit members who receive a promotion to a classification at a higher salary range shall be placed on the step of the higher classification at a 5% increase in base rate of pay.</w:t>
            </w:r>
            <w:r w:rsidR="00B97911">
              <w:t xml:space="preserve"> (Current practice)</w:t>
            </w:r>
          </w:p>
          <w:p w:rsidR="00B97911" w:rsidRDefault="00B97911" w:rsidP="006D2A6A">
            <w:pPr>
              <w:pStyle w:val="ListParagraph"/>
              <w:numPr>
                <w:ilvl w:val="0"/>
                <w:numId w:val="4"/>
              </w:numPr>
              <w:ind w:left="342"/>
            </w:pPr>
            <w:r w:rsidRPr="00B97911">
              <w:rPr>
                <w:b/>
                <w:u w:val="single"/>
              </w:rPr>
              <w:t>Salary</w:t>
            </w:r>
            <w:r>
              <w:t>:</w:t>
            </w:r>
          </w:p>
          <w:p w:rsidR="00FB0726" w:rsidRDefault="00FB0726" w:rsidP="00C94EDA">
            <w:pPr>
              <w:pStyle w:val="ListParagraph"/>
              <w:numPr>
                <w:ilvl w:val="0"/>
                <w:numId w:val="6"/>
              </w:numPr>
            </w:pPr>
            <w:r>
              <w:t xml:space="preserve">2017-2018 – </w:t>
            </w:r>
            <w:r w:rsidR="001B1127" w:rsidRPr="001B1127">
              <w:t>1.50% salary increase on-schedule retroactive to July 1, 2017 + 1.50% one-time, off-schedule payment to be paid on the July 2018 paycheck.</w:t>
            </w:r>
          </w:p>
          <w:p w:rsidR="00B97911" w:rsidRDefault="00FB0726" w:rsidP="00C94EDA">
            <w:pPr>
              <w:pStyle w:val="ListParagraph"/>
              <w:numPr>
                <w:ilvl w:val="0"/>
                <w:numId w:val="6"/>
              </w:numPr>
            </w:pPr>
            <w:r>
              <w:t xml:space="preserve">2018-2019 – </w:t>
            </w:r>
            <w:r w:rsidR="00B97911" w:rsidRPr="001B1127">
              <w:t>½ COLA + 0.75% on-schedule effective July 1, 2018 + 0.50% one-time, off-schedule payment to be paid on the December 2018 and July 2019 paychecks.</w:t>
            </w:r>
          </w:p>
          <w:p w:rsidR="00B97911" w:rsidRDefault="00FB0726" w:rsidP="00C94EDA">
            <w:pPr>
              <w:pStyle w:val="ListParagraph"/>
              <w:numPr>
                <w:ilvl w:val="0"/>
                <w:numId w:val="6"/>
              </w:numPr>
            </w:pPr>
            <w:r>
              <w:t xml:space="preserve">2019-2020 </w:t>
            </w:r>
            <w:proofErr w:type="gramStart"/>
            <w:r>
              <w:t xml:space="preserve">–  </w:t>
            </w:r>
            <w:r w:rsidR="00B97911" w:rsidRPr="001B1127">
              <w:t>½</w:t>
            </w:r>
            <w:proofErr w:type="gramEnd"/>
            <w:r w:rsidR="00B97911" w:rsidRPr="001B1127">
              <w:t xml:space="preserve"> COLA + 0.75% on-schedule effective July 1, 2019 + 0.50% off-schedule payment to be paid on the December 2019 and July 2020 paychecks.</w:t>
            </w:r>
          </w:p>
          <w:p w:rsidR="006D2A6A" w:rsidRPr="001B1127" w:rsidRDefault="006D2A6A" w:rsidP="006D2A6A">
            <w:pPr>
              <w:numPr>
                <w:ilvl w:val="0"/>
                <w:numId w:val="4"/>
              </w:numPr>
              <w:ind w:left="342"/>
            </w:pPr>
            <w:r w:rsidRPr="001B1127">
              <w:t>New Faculty Sign Language Interpreters hourly schedule.</w:t>
            </w:r>
          </w:p>
          <w:p w:rsidR="006D2A6A" w:rsidRPr="001B1127" w:rsidRDefault="006D2A6A" w:rsidP="00B97911">
            <w:pPr>
              <w:pStyle w:val="ListParagraph"/>
              <w:numPr>
                <w:ilvl w:val="0"/>
                <w:numId w:val="4"/>
              </w:numPr>
              <w:ind w:left="342"/>
            </w:pPr>
            <w:r w:rsidRPr="001B1127">
              <w:t>Added clarifying language that unit members can access a current accounting of their sick leave and vacation on the internet (</w:t>
            </w:r>
            <w:proofErr w:type="spellStart"/>
            <w:r w:rsidRPr="001B1127">
              <w:t>WebAdvisor</w:t>
            </w:r>
            <w:proofErr w:type="spellEnd"/>
            <w:r w:rsidRPr="001B1127">
              <w:t>).</w:t>
            </w:r>
          </w:p>
          <w:p w:rsidR="00FB0726" w:rsidRDefault="00FB0726" w:rsidP="00A04B94">
            <w:pPr>
              <w:pStyle w:val="ListParagraph"/>
              <w:numPr>
                <w:ilvl w:val="0"/>
                <w:numId w:val="4"/>
              </w:numPr>
              <w:ind w:left="342"/>
            </w:pPr>
            <w:r>
              <w:t>Language clean up.</w:t>
            </w:r>
          </w:p>
        </w:tc>
        <w:tc>
          <w:tcPr>
            <w:tcW w:w="4505" w:type="dxa"/>
          </w:tcPr>
          <w:p w:rsidR="00FB0726" w:rsidRDefault="00FB0726" w:rsidP="006D2A6A"/>
        </w:tc>
      </w:tr>
      <w:tr w:rsidR="00FB0726" w:rsidTr="00FB0726">
        <w:tc>
          <w:tcPr>
            <w:tcW w:w="2880" w:type="dxa"/>
          </w:tcPr>
          <w:p w:rsidR="00FB0726" w:rsidRPr="00611254" w:rsidRDefault="00FB0726" w:rsidP="007216C8">
            <w:pPr>
              <w:rPr>
                <w:b/>
              </w:rPr>
            </w:pPr>
            <w:r w:rsidRPr="00611254">
              <w:rPr>
                <w:b/>
              </w:rPr>
              <w:lastRenderedPageBreak/>
              <w:t>Article 17 – Anniversary Dates</w:t>
            </w:r>
          </w:p>
        </w:tc>
        <w:tc>
          <w:tcPr>
            <w:tcW w:w="6745" w:type="dxa"/>
          </w:tcPr>
          <w:p w:rsidR="005651C3" w:rsidRPr="006D2A6A" w:rsidRDefault="005651C3" w:rsidP="006D2A6A">
            <w:pPr>
              <w:pStyle w:val="ListParagraph"/>
              <w:numPr>
                <w:ilvl w:val="0"/>
                <w:numId w:val="4"/>
              </w:numPr>
              <w:ind w:left="342"/>
            </w:pPr>
            <w:r w:rsidRPr="006D2A6A">
              <w:t>New article</w:t>
            </w:r>
          </w:p>
          <w:p w:rsidR="005651C3" w:rsidRPr="006D2A6A" w:rsidRDefault="005651C3" w:rsidP="006D2A6A">
            <w:pPr>
              <w:pStyle w:val="ListParagraph"/>
              <w:numPr>
                <w:ilvl w:val="0"/>
                <w:numId w:val="4"/>
              </w:numPr>
              <w:ind w:left="342"/>
            </w:pPr>
            <w:r w:rsidRPr="006D2A6A">
              <w:t>Two types of anniversary dates</w:t>
            </w:r>
          </w:p>
          <w:p w:rsidR="005651C3" w:rsidRPr="006D2A6A" w:rsidRDefault="005651C3" w:rsidP="006D2A6A">
            <w:pPr>
              <w:pStyle w:val="ListParagraph"/>
              <w:numPr>
                <w:ilvl w:val="0"/>
                <w:numId w:val="4"/>
              </w:numPr>
              <w:ind w:left="342"/>
            </w:pPr>
            <w:r w:rsidRPr="006D2A6A">
              <w:t>Definitions of the two anniversary dates.</w:t>
            </w:r>
          </w:p>
          <w:p w:rsidR="00FB0726" w:rsidRDefault="006D2A6A" w:rsidP="006D2A6A">
            <w:pPr>
              <w:pStyle w:val="ListParagraph"/>
              <w:ind w:left="342"/>
            </w:pPr>
            <w:r>
              <w:rPr>
                <w:b/>
                <w:u w:val="single"/>
              </w:rPr>
              <w:t>Anniversary dates can be affected by</w:t>
            </w:r>
            <w:r>
              <w:t>:</w:t>
            </w:r>
          </w:p>
          <w:p w:rsidR="005651C3" w:rsidRPr="006D2A6A" w:rsidRDefault="005651C3" w:rsidP="00C94EDA">
            <w:pPr>
              <w:numPr>
                <w:ilvl w:val="2"/>
                <w:numId w:val="5"/>
              </w:numPr>
              <w:tabs>
                <w:tab w:val="clear" w:pos="2160"/>
                <w:tab w:val="num" w:pos="1800"/>
              </w:tabs>
              <w:ind w:left="702"/>
            </w:pPr>
            <w:r w:rsidRPr="006D2A6A">
              <w:t>Unpaid Leave beyond ten days</w:t>
            </w:r>
          </w:p>
          <w:p w:rsidR="005651C3" w:rsidRPr="006D2A6A" w:rsidRDefault="005651C3" w:rsidP="00C94EDA">
            <w:pPr>
              <w:numPr>
                <w:ilvl w:val="2"/>
                <w:numId w:val="5"/>
              </w:numPr>
              <w:tabs>
                <w:tab w:val="clear" w:pos="2160"/>
                <w:tab w:val="num" w:pos="1800"/>
              </w:tabs>
              <w:ind w:left="702"/>
            </w:pPr>
            <w:r w:rsidRPr="006D2A6A">
              <w:t>Personal Leave</w:t>
            </w:r>
          </w:p>
          <w:p w:rsidR="005651C3" w:rsidRPr="006D2A6A" w:rsidRDefault="005651C3" w:rsidP="00C94EDA">
            <w:pPr>
              <w:numPr>
                <w:ilvl w:val="2"/>
                <w:numId w:val="5"/>
              </w:numPr>
              <w:tabs>
                <w:tab w:val="clear" w:pos="2160"/>
                <w:tab w:val="num" w:pos="1800"/>
              </w:tabs>
              <w:ind w:left="702"/>
            </w:pPr>
            <w:r w:rsidRPr="006D2A6A">
              <w:t>Unpaid Health Leave of Absence</w:t>
            </w:r>
          </w:p>
          <w:p w:rsidR="006D2A6A" w:rsidRPr="006D2A6A" w:rsidRDefault="005651C3" w:rsidP="00C94EDA">
            <w:pPr>
              <w:numPr>
                <w:ilvl w:val="2"/>
                <w:numId w:val="5"/>
              </w:numPr>
              <w:tabs>
                <w:tab w:val="clear" w:pos="2160"/>
                <w:tab w:val="num" w:pos="1800"/>
              </w:tabs>
              <w:ind w:left="702"/>
            </w:pPr>
            <w:r w:rsidRPr="006D2A6A">
              <w:t>Any break in service from the District</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18 – Health and Welfare Benefits</w:t>
            </w:r>
          </w:p>
        </w:tc>
        <w:tc>
          <w:tcPr>
            <w:tcW w:w="6745" w:type="dxa"/>
          </w:tcPr>
          <w:p w:rsidR="00956823" w:rsidRPr="006D2A6A" w:rsidRDefault="00956823" w:rsidP="00956823">
            <w:pPr>
              <w:numPr>
                <w:ilvl w:val="0"/>
                <w:numId w:val="4"/>
              </w:numPr>
            </w:pPr>
            <w:r w:rsidRPr="006D2A6A">
              <w:t>Formerly Article 30</w:t>
            </w:r>
          </w:p>
          <w:p w:rsidR="00956823" w:rsidRPr="006D2A6A" w:rsidRDefault="00956823" w:rsidP="00956823">
            <w:pPr>
              <w:numPr>
                <w:ilvl w:val="0"/>
                <w:numId w:val="4"/>
              </w:numPr>
            </w:pPr>
            <w:r w:rsidRPr="006D2A6A">
              <w:t>Added clarifying language throughout article</w:t>
            </w:r>
          </w:p>
          <w:p w:rsidR="00956823" w:rsidRPr="006D2A6A" w:rsidRDefault="00956823" w:rsidP="00956823">
            <w:pPr>
              <w:numPr>
                <w:ilvl w:val="0"/>
                <w:numId w:val="4"/>
              </w:numPr>
            </w:pPr>
            <w:r w:rsidRPr="006D2A6A">
              <w:t>Medical Insurance:</w:t>
            </w:r>
          </w:p>
          <w:p w:rsidR="00956823" w:rsidRPr="006D2A6A" w:rsidRDefault="00956823" w:rsidP="00956823">
            <w:pPr>
              <w:numPr>
                <w:ilvl w:val="1"/>
                <w:numId w:val="4"/>
              </w:numPr>
            </w:pPr>
            <w:r w:rsidRPr="006D2A6A">
              <w:lastRenderedPageBreak/>
              <w:t xml:space="preserve">A unit member’s regular assignment must be a minimum of </w:t>
            </w:r>
            <w:r w:rsidRPr="006D2A6A">
              <w:rPr>
                <w:u w:val="single"/>
              </w:rPr>
              <w:t>30 hours</w:t>
            </w:r>
            <w:r w:rsidRPr="006D2A6A">
              <w:t xml:space="preserve"> per week during their assigned work year to be eligible for District-sponsored group medical insurance (used to be 20 hours).</w:t>
            </w:r>
          </w:p>
          <w:p w:rsidR="00956823" w:rsidRPr="006D2A6A" w:rsidRDefault="00956823" w:rsidP="00956823">
            <w:pPr>
              <w:numPr>
                <w:ilvl w:val="1"/>
                <w:numId w:val="4"/>
              </w:numPr>
            </w:pPr>
            <w:r w:rsidRPr="006D2A6A">
              <w:t xml:space="preserve">Added that unit members may be offered medical insurance if he/she becomes eligible under the regulations of the Affordable Care Act (ACA). </w:t>
            </w:r>
          </w:p>
          <w:p w:rsidR="00956823" w:rsidRPr="006D2A6A" w:rsidRDefault="00956823" w:rsidP="00956823">
            <w:pPr>
              <w:numPr>
                <w:ilvl w:val="0"/>
                <w:numId w:val="4"/>
              </w:numPr>
            </w:pPr>
            <w:r w:rsidRPr="006D2A6A">
              <w:t>Medical/Dental/Vision/Life/Long-Term Disability Insurance:</w:t>
            </w:r>
          </w:p>
          <w:p w:rsidR="00956823" w:rsidRPr="006D2A6A" w:rsidRDefault="00956823" w:rsidP="00956823">
            <w:pPr>
              <w:numPr>
                <w:ilvl w:val="1"/>
                <w:numId w:val="4"/>
              </w:numPr>
            </w:pPr>
            <w:r w:rsidRPr="006D2A6A">
              <w:t>Failure to pay required premiums shall result in termination of coverage.</w:t>
            </w:r>
          </w:p>
          <w:p w:rsidR="00956823" w:rsidRPr="006D2A6A" w:rsidRDefault="00956823" w:rsidP="00956823">
            <w:pPr>
              <w:numPr>
                <w:ilvl w:val="1"/>
                <w:numId w:val="4"/>
              </w:numPr>
            </w:pPr>
            <w:r w:rsidRPr="006D2A6A">
              <w:t>Insurance enrollment forms must be turned into the District Benefits Office within 31 calendar days from date of hire, which includes the date of hire, or District will automatically enroll unit member in lowest cost plan.</w:t>
            </w:r>
          </w:p>
          <w:p w:rsidR="00956823" w:rsidRPr="006D2A6A" w:rsidRDefault="00956823" w:rsidP="00956823">
            <w:pPr>
              <w:numPr>
                <w:ilvl w:val="0"/>
                <w:numId w:val="4"/>
              </w:numPr>
            </w:pPr>
            <w:r w:rsidRPr="006D2A6A">
              <w:t>Life Insurance:</w:t>
            </w:r>
          </w:p>
          <w:p w:rsidR="00956823" w:rsidRPr="006D2A6A" w:rsidRDefault="00956823" w:rsidP="00956823">
            <w:pPr>
              <w:numPr>
                <w:ilvl w:val="1"/>
                <w:numId w:val="4"/>
              </w:numPr>
            </w:pPr>
            <w:r w:rsidRPr="006D2A6A">
              <w:t>To be eligible for the District-sponsored group term life insurance, a unit member’s regular assignment must be a minimum of 40 hours per week during their assigned work year and the dependent must be enrolled on the unit member’s medical insurance plan.</w:t>
            </w:r>
          </w:p>
          <w:p w:rsidR="00956823" w:rsidRPr="006D2A6A" w:rsidRDefault="00956823" w:rsidP="00956823">
            <w:pPr>
              <w:numPr>
                <w:ilvl w:val="0"/>
                <w:numId w:val="4"/>
              </w:numPr>
            </w:pPr>
            <w:r w:rsidRPr="006D2A6A">
              <w:t>Long-Term Disability (LTD) Insurance:</w:t>
            </w:r>
          </w:p>
          <w:p w:rsidR="00956823" w:rsidRPr="006D2A6A" w:rsidRDefault="00956823" w:rsidP="00956823">
            <w:pPr>
              <w:numPr>
                <w:ilvl w:val="1"/>
                <w:numId w:val="4"/>
              </w:numPr>
            </w:pPr>
            <w:r w:rsidRPr="006D2A6A">
              <w:t xml:space="preserve">To be eligible for LTD, a unit member’s regular assignment must be a minimum of </w:t>
            </w:r>
            <w:r w:rsidRPr="006D2A6A">
              <w:rPr>
                <w:u w:val="single"/>
              </w:rPr>
              <w:t>30 hours</w:t>
            </w:r>
            <w:r w:rsidRPr="006D2A6A">
              <w:t xml:space="preserve"> per week (used to be 20 hours).</w:t>
            </w:r>
          </w:p>
          <w:p w:rsidR="00956823" w:rsidRPr="006D2A6A" w:rsidRDefault="00956823" w:rsidP="00956823">
            <w:pPr>
              <w:numPr>
                <w:ilvl w:val="1"/>
                <w:numId w:val="4"/>
              </w:numPr>
            </w:pPr>
            <w:r w:rsidRPr="006D2A6A">
              <w:t xml:space="preserve">For unit members hired on or before August 31, 2013, the District shall provide LTD insurance at the District’s expense (current practice).  </w:t>
            </w:r>
            <w:proofErr w:type="gramStart"/>
            <w:r w:rsidRPr="006D2A6A">
              <w:t>be</w:t>
            </w:r>
            <w:proofErr w:type="gramEnd"/>
            <w:r w:rsidRPr="006D2A6A">
              <w:t xml:space="preserve"> offered Additional supplemental voluntary long-term disability LTD insurance coverage shall be available to be purchased at the unit member’s expense during open enrollment, per the requirements of the carrier.</w:t>
            </w:r>
          </w:p>
          <w:p w:rsidR="00956823" w:rsidRPr="006D2A6A" w:rsidRDefault="00956823" w:rsidP="00956823">
            <w:pPr>
              <w:numPr>
                <w:ilvl w:val="1"/>
                <w:numId w:val="4"/>
              </w:numPr>
            </w:pPr>
            <w:r w:rsidRPr="006D2A6A">
              <w:lastRenderedPageBreak/>
              <w:t xml:space="preserve">For unit members hired on or after September 1, 2013, the District shall provide </w:t>
            </w:r>
            <w:r w:rsidRPr="006D2A6A">
              <w:rPr>
                <w:u w:val="single"/>
              </w:rPr>
              <w:t>voluntary</w:t>
            </w:r>
            <w:r w:rsidRPr="006D2A6A">
              <w:t xml:space="preserve"> LTD insurance at the </w:t>
            </w:r>
            <w:r w:rsidRPr="006D2A6A">
              <w:rPr>
                <w:u w:val="single"/>
              </w:rPr>
              <w:t xml:space="preserve">unit member’s </w:t>
            </w:r>
            <w:r w:rsidRPr="006D2A6A">
              <w:t>expense (current practice).</w:t>
            </w:r>
          </w:p>
          <w:p w:rsidR="00956823" w:rsidRPr="006D2A6A" w:rsidRDefault="00956823" w:rsidP="00956823">
            <w:pPr>
              <w:numPr>
                <w:ilvl w:val="0"/>
                <w:numId w:val="4"/>
              </w:numPr>
            </w:pPr>
            <w:r w:rsidRPr="006D2A6A">
              <w:t>District Insurance Premium Contributions:</w:t>
            </w:r>
          </w:p>
          <w:p w:rsidR="00956823" w:rsidRPr="006D2A6A" w:rsidRDefault="00956823" w:rsidP="00956823">
            <w:pPr>
              <w:numPr>
                <w:ilvl w:val="1"/>
                <w:numId w:val="4"/>
              </w:numPr>
            </w:pPr>
            <w:r w:rsidRPr="006D2A6A">
              <w:t>Added language was added to Section 6, District Insurance Premium Contributions, in the Health and Welfare article which states that if SCFT, POA, management, and/or confidential employees receive an increase to their District medical insurance premium contribution, then CSEA shall receive the same increase.</w:t>
            </w:r>
          </w:p>
          <w:p w:rsidR="00956823" w:rsidRPr="006D2A6A" w:rsidRDefault="00956823" w:rsidP="00956823">
            <w:pPr>
              <w:numPr>
                <w:ilvl w:val="1"/>
                <w:numId w:val="4"/>
              </w:numPr>
            </w:pPr>
            <w:r w:rsidRPr="006D2A6A">
              <w:t>Added language that the District will contribute a premium amount equivalent to the premium cost of the dental, vision, and life insurance plans.</w:t>
            </w:r>
          </w:p>
          <w:p w:rsidR="00956823" w:rsidRPr="006D2A6A" w:rsidRDefault="00956823" w:rsidP="00956823">
            <w:pPr>
              <w:numPr>
                <w:ilvl w:val="0"/>
                <w:numId w:val="4"/>
              </w:numPr>
            </w:pPr>
            <w:r w:rsidRPr="006D2A6A">
              <w:t>Retiree Medical Insurance:</w:t>
            </w:r>
          </w:p>
          <w:p w:rsidR="00956823" w:rsidRPr="006D2A6A" w:rsidRDefault="00956823" w:rsidP="00956823">
            <w:pPr>
              <w:numPr>
                <w:ilvl w:val="1"/>
                <w:numId w:val="4"/>
              </w:numPr>
            </w:pPr>
            <w:r w:rsidRPr="006D2A6A">
              <w:t>The retiree medical insurance provisions shall be effective for eligible unit members who retire during the term of the Agreement.</w:t>
            </w:r>
          </w:p>
          <w:p w:rsidR="00956823" w:rsidRPr="006D2A6A" w:rsidRDefault="00956823" w:rsidP="00956823">
            <w:pPr>
              <w:numPr>
                <w:ilvl w:val="1"/>
                <w:numId w:val="4"/>
              </w:numPr>
            </w:pPr>
            <w:r w:rsidRPr="006D2A6A">
              <w:t>The retiree medical insurance program covers the medical insurance plan only.</w:t>
            </w:r>
          </w:p>
          <w:p w:rsidR="00956823" w:rsidRPr="006D2A6A" w:rsidRDefault="00956823" w:rsidP="00956823">
            <w:pPr>
              <w:numPr>
                <w:ilvl w:val="1"/>
                <w:numId w:val="4"/>
              </w:numPr>
            </w:pPr>
            <w:r w:rsidRPr="006D2A6A">
              <w:t>Eligible spouse/registered domestic partner and eligible dependents may be covered if enrolled on the medical plan at time of retirement.</w:t>
            </w:r>
          </w:p>
          <w:p w:rsidR="00956823" w:rsidRPr="006D2A6A" w:rsidRDefault="00956823" w:rsidP="00956823">
            <w:pPr>
              <w:numPr>
                <w:ilvl w:val="1"/>
                <w:numId w:val="4"/>
              </w:numPr>
            </w:pPr>
            <w:r w:rsidRPr="006D2A6A">
              <w:t>Unit members who retire from the District and later return to work at the District in a capacity that makes him/her eligible for medical insurance will no longer continue to receive retiree benefits.</w:t>
            </w:r>
          </w:p>
          <w:p w:rsidR="00956823" w:rsidRPr="006D2A6A" w:rsidRDefault="00956823" w:rsidP="00956823">
            <w:pPr>
              <w:numPr>
                <w:ilvl w:val="0"/>
                <w:numId w:val="4"/>
              </w:numPr>
            </w:pPr>
            <w:r w:rsidRPr="006D2A6A">
              <w:t>Retiree Life Insurance:</w:t>
            </w:r>
          </w:p>
          <w:p w:rsidR="00956823" w:rsidRPr="006D2A6A" w:rsidRDefault="00956823" w:rsidP="00956823">
            <w:pPr>
              <w:numPr>
                <w:ilvl w:val="1"/>
                <w:numId w:val="4"/>
              </w:numPr>
            </w:pPr>
            <w:r w:rsidRPr="006D2A6A">
              <w:t>Upon retirement, unit members have the option to continue their District-sponsored group term life insurance coverage at their own expense directly through the insurance carrier, as per the insurance carrier’s guidelines.</w:t>
            </w:r>
          </w:p>
          <w:p w:rsidR="00956823" w:rsidRPr="006D2A6A" w:rsidRDefault="00956823" w:rsidP="00956823">
            <w:pPr>
              <w:numPr>
                <w:ilvl w:val="0"/>
                <w:numId w:val="4"/>
              </w:numPr>
            </w:pPr>
            <w:r w:rsidRPr="006D2A6A">
              <w:t>COBRA (new section):</w:t>
            </w:r>
          </w:p>
          <w:p w:rsidR="00FB0726" w:rsidRDefault="00956823" w:rsidP="00956823">
            <w:pPr>
              <w:numPr>
                <w:ilvl w:val="1"/>
                <w:numId w:val="4"/>
              </w:numPr>
            </w:pPr>
            <w:r w:rsidRPr="006D2A6A">
              <w:lastRenderedPageBreak/>
              <w:t>Upon separation from the District, unit members have the option to continue their District-sponsored medical, dental, and vision insurance plans at their own expense as afforded under COBRA legislation, directly through the District’s third-party administrator.</w:t>
            </w:r>
          </w:p>
        </w:tc>
        <w:tc>
          <w:tcPr>
            <w:tcW w:w="4505" w:type="dxa"/>
          </w:tcPr>
          <w:p w:rsidR="00FB0726" w:rsidRDefault="00FB0726" w:rsidP="00956823"/>
        </w:tc>
      </w:tr>
      <w:tr w:rsidR="00FB0726" w:rsidTr="00FB0726">
        <w:tc>
          <w:tcPr>
            <w:tcW w:w="2880" w:type="dxa"/>
          </w:tcPr>
          <w:p w:rsidR="00FB0726" w:rsidRPr="00611254" w:rsidRDefault="00FB0726" w:rsidP="007216C8">
            <w:pPr>
              <w:rPr>
                <w:b/>
              </w:rPr>
            </w:pPr>
            <w:r w:rsidRPr="00611254">
              <w:rPr>
                <w:b/>
              </w:rPr>
              <w:lastRenderedPageBreak/>
              <w:t>Article 19 - Holidays</w:t>
            </w:r>
          </w:p>
        </w:tc>
        <w:tc>
          <w:tcPr>
            <w:tcW w:w="6745" w:type="dxa"/>
          </w:tcPr>
          <w:p w:rsidR="005651C3" w:rsidRPr="00956823" w:rsidRDefault="005651C3" w:rsidP="00956823">
            <w:pPr>
              <w:pStyle w:val="ListParagraph"/>
              <w:numPr>
                <w:ilvl w:val="0"/>
                <w:numId w:val="4"/>
              </w:numPr>
              <w:ind w:left="342"/>
            </w:pPr>
            <w:r w:rsidRPr="00956823">
              <w:t>Formerly Article 20</w:t>
            </w:r>
          </w:p>
          <w:p w:rsidR="005651C3" w:rsidRPr="00956823" w:rsidRDefault="005651C3" w:rsidP="00956823">
            <w:pPr>
              <w:pStyle w:val="ListParagraph"/>
              <w:numPr>
                <w:ilvl w:val="0"/>
                <w:numId w:val="4"/>
              </w:numPr>
              <w:ind w:left="342"/>
            </w:pPr>
            <w:r w:rsidRPr="00956823">
              <w:t>Article now lists the holiday schedule.</w:t>
            </w:r>
          </w:p>
          <w:p w:rsidR="005651C3" w:rsidRPr="00956823" w:rsidRDefault="005651C3" w:rsidP="00956823">
            <w:pPr>
              <w:pStyle w:val="ListParagraph"/>
              <w:numPr>
                <w:ilvl w:val="0"/>
                <w:numId w:val="4"/>
              </w:numPr>
              <w:ind w:left="342"/>
            </w:pPr>
            <w:r w:rsidRPr="00956823">
              <w:t>Effective 2018-2019 fiscal year:</w:t>
            </w:r>
          </w:p>
          <w:p w:rsidR="005651C3" w:rsidRPr="00956823" w:rsidRDefault="005651C3" w:rsidP="00C94EDA">
            <w:pPr>
              <w:pStyle w:val="ListParagraph"/>
              <w:numPr>
                <w:ilvl w:val="0"/>
                <w:numId w:val="11"/>
              </w:numPr>
            </w:pPr>
            <w:r w:rsidRPr="00956823">
              <w:t>The Board shall provide an additional paid holiday, Winter Break Holiday (placement to be determined by Board of Trustees).</w:t>
            </w:r>
          </w:p>
          <w:p w:rsidR="005651C3" w:rsidRPr="00956823" w:rsidRDefault="005651C3" w:rsidP="00C94EDA">
            <w:pPr>
              <w:pStyle w:val="ListParagraph"/>
              <w:numPr>
                <w:ilvl w:val="0"/>
                <w:numId w:val="11"/>
              </w:numPr>
            </w:pPr>
            <w:r w:rsidRPr="00956823">
              <w:t>Veteran’s Day to be honored on Veteran’s Day instead of in lieu.</w:t>
            </w:r>
          </w:p>
          <w:p w:rsidR="005651C3" w:rsidRPr="00956823" w:rsidRDefault="005651C3" w:rsidP="00956823">
            <w:pPr>
              <w:pStyle w:val="ListParagraph"/>
              <w:numPr>
                <w:ilvl w:val="0"/>
                <w:numId w:val="4"/>
              </w:numPr>
              <w:ind w:left="342"/>
            </w:pPr>
            <w:r w:rsidRPr="00956823">
              <w:t>Added clarifying language on pay when unit members work or don’t work on holidays.</w:t>
            </w:r>
          </w:p>
          <w:p w:rsidR="00FB0726" w:rsidRDefault="00FB0726" w:rsidP="007216C8">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20 – Vacation Leave</w:t>
            </w:r>
          </w:p>
        </w:tc>
        <w:tc>
          <w:tcPr>
            <w:tcW w:w="6745" w:type="dxa"/>
          </w:tcPr>
          <w:p w:rsidR="005651C3" w:rsidRPr="00956823" w:rsidRDefault="005651C3" w:rsidP="00956823">
            <w:pPr>
              <w:pStyle w:val="ListParagraph"/>
              <w:numPr>
                <w:ilvl w:val="0"/>
                <w:numId w:val="4"/>
              </w:numPr>
              <w:ind w:left="342"/>
            </w:pPr>
            <w:r w:rsidRPr="00956823">
              <w:t>Formerly Article 27</w:t>
            </w:r>
          </w:p>
          <w:p w:rsidR="005651C3" w:rsidRPr="00956823" w:rsidRDefault="005651C3" w:rsidP="00956823">
            <w:pPr>
              <w:pStyle w:val="ListParagraph"/>
              <w:numPr>
                <w:ilvl w:val="0"/>
                <w:numId w:val="4"/>
              </w:numPr>
              <w:ind w:left="342"/>
            </w:pPr>
            <w:r w:rsidRPr="00956823">
              <w:t>Changed article title from “Vacation Plan” to “Vacation Leave”</w:t>
            </w:r>
          </w:p>
          <w:p w:rsidR="005651C3" w:rsidRPr="00956823" w:rsidRDefault="005651C3" w:rsidP="00956823">
            <w:pPr>
              <w:pStyle w:val="ListParagraph"/>
              <w:numPr>
                <w:ilvl w:val="0"/>
                <w:numId w:val="4"/>
              </w:numPr>
              <w:ind w:left="342"/>
            </w:pPr>
            <w:r w:rsidRPr="00956823">
              <w:t>Vacation time can be taken in 15 minute increments now instead of 1 hour increments.</w:t>
            </w:r>
          </w:p>
          <w:p w:rsidR="005651C3" w:rsidRPr="00956823" w:rsidRDefault="005651C3" w:rsidP="00956823">
            <w:pPr>
              <w:pStyle w:val="ListParagraph"/>
              <w:numPr>
                <w:ilvl w:val="0"/>
                <w:numId w:val="4"/>
              </w:numPr>
              <w:ind w:left="342"/>
            </w:pPr>
            <w:r w:rsidRPr="00956823">
              <w:t>Removed language on 50% of vacation earned must be consumed by midyear by permanent employees, unless approved by supervisor.</w:t>
            </w:r>
          </w:p>
          <w:p w:rsidR="005651C3" w:rsidRPr="00956823" w:rsidRDefault="005651C3" w:rsidP="00956823">
            <w:pPr>
              <w:pStyle w:val="ListParagraph"/>
              <w:numPr>
                <w:ilvl w:val="0"/>
                <w:numId w:val="4"/>
              </w:numPr>
              <w:ind w:left="342"/>
            </w:pPr>
            <w:r w:rsidRPr="00956823">
              <w:t>Added language that the approval of vacation shall be at the discretion of the immediate supervisor (current practice).</w:t>
            </w:r>
          </w:p>
          <w:p w:rsidR="005651C3" w:rsidRPr="00956823" w:rsidRDefault="005651C3" w:rsidP="00956823">
            <w:pPr>
              <w:pStyle w:val="ListParagraph"/>
              <w:numPr>
                <w:ilvl w:val="0"/>
                <w:numId w:val="4"/>
              </w:numPr>
              <w:ind w:left="342"/>
            </w:pPr>
            <w:r w:rsidRPr="00956823">
              <w:t>Vacation Payout:</w:t>
            </w:r>
          </w:p>
          <w:p w:rsidR="005651C3" w:rsidRPr="00956823" w:rsidRDefault="005651C3" w:rsidP="00C94EDA">
            <w:pPr>
              <w:pStyle w:val="ListParagraph"/>
              <w:numPr>
                <w:ilvl w:val="0"/>
                <w:numId w:val="12"/>
              </w:numPr>
              <w:ind w:left="702"/>
            </w:pPr>
            <w:r w:rsidRPr="00956823">
              <w:t>Sign language interpreters, Food Services, and seasonal unit members who have any unused vacation hours shall be paid in a lump sum payment at the end of the fiscal year.</w:t>
            </w:r>
          </w:p>
          <w:p w:rsidR="005651C3" w:rsidRPr="00956823" w:rsidRDefault="005651C3" w:rsidP="00C94EDA">
            <w:pPr>
              <w:pStyle w:val="ListParagraph"/>
              <w:numPr>
                <w:ilvl w:val="0"/>
                <w:numId w:val="13"/>
              </w:numPr>
            </w:pPr>
            <w:r w:rsidRPr="00956823">
              <w:t>All other unit members:</w:t>
            </w:r>
          </w:p>
          <w:p w:rsidR="005651C3" w:rsidRPr="00956823" w:rsidRDefault="005651C3" w:rsidP="00C94EDA">
            <w:pPr>
              <w:pStyle w:val="ListParagraph"/>
              <w:numPr>
                <w:ilvl w:val="0"/>
                <w:numId w:val="14"/>
              </w:numPr>
              <w:ind w:left="1062"/>
            </w:pPr>
            <w:r w:rsidRPr="00956823">
              <w:t>Maximum amount of vacation hours allowed for carry over shall not exceed 2 years accrued.</w:t>
            </w:r>
          </w:p>
          <w:p w:rsidR="005651C3" w:rsidRPr="00956823" w:rsidRDefault="005651C3" w:rsidP="00C94EDA">
            <w:pPr>
              <w:pStyle w:val="ListParagraph"/>
              <w:numPr>
                <w:ilvl w:val="0"/>
                <w:numId w:val="14"/>
              </w:numPr>
              <w:ind w:left="1062"/>
            </w:pPr>
            <w:r w:rsidRPr="00956823">
              <w:t xml:space="preserve">Vacation hours in excess of 2 years accrued shall be paid in a lump sum payment at the end of the fiscal year. </w:t>
            </w:r>
          </w:p>
          <w:p w:rsidR="005651C3" w:rsidRPr="00956823" w:rsidRDefault="005651C3" w:rsidP="00C94EDA">
            <w:pPr>
              <w:pStyle w:val="ListParagraph"/>
              <w:numPr>
                <w:ilvl w:val="0"/>
                <w:numId w:val="14"/>
              </w:numPr>
              <w:ind w:left="1062"/>
            </w:pPr>
            <w:r w:rsidRPr="00956823">
              <w:t xml:space="preserve">If a unit member has 3 times or more of their annual accrual rate, as of June 30, 2018, they may have the option of a </w:t>
            </w:r>
            <w:r w:rsidRPr="00956823">
              <w:lastRenderedPageBreak/>
              <w:t>lump sum payment, or choose to be paid out over 24 months in equal payments. This only applies to the balance as of June 30, 2018.</w:t>
            </w:r>
          </w:p>
          <w:p w:rsidR="00FB0726" w:rsidRDefault="00FB0726" w:rsidP="007216C8">
            <w:pPr>
              <w:pStyle w:val="ListParagraph"/>
              <w:numPr>
                <w:ilvl w:val="0"/>
                <w:numId w:val="4"/>
              </w:numPr>
              <w:ind w:left="342"/>
            </w:pPr>
            <w:r>
              <w:t>Language clean up.</w:t>
            </w:r>
          </w:p>
        </w:tc>
        <w:tc>
          <w:tcPr>
            <w:tcW w:w="4505" w:type="dxa"/>
          </w:tcPr>
          <w:p w:rsidR="00FB0726" w:rsidRDefault="00FB0726" w:rsidP="00956823"/>
        </w:tc>
      </w:tr>
      <w:tr w:rsidR="00FB0726" w:rsidTr="00FB0726">
        <w:tc>
          <w:tcPr>
            <w:tcW w:w="2880" w:type="dxa"/>
          </w:tcPr>
          <w:p w:rsidR="00FB0726" w:rsidRPr="00611254" w:rsidRDefault="00FB0726" w:rsidP="007216C8">
            <w:pPr>
              <w:rPr>
                <w:b/>
              </w:rPr>
            </w:pPr>
            <w:r w:rsidRPr="00611254">
              <w:rPr>
                <w:b/>
              </w:rPr>
              <w:t>Article 21 – Sick Leave</w:t>
            </w:r>
          </w:p>
        </w:tc>
        <w:tc>
          <w:tcPr>
            <w:tcW w:w="6745" w:type="dxa"/>
          </w:tcPr>
          <w:p w:rsidR="005651C3" w:rsidRPr="0062078E" w:rsidRDefault="005651C3" w:rsidP="0062078E">
            <w:pPr>
              <w:pStyle w:val="ListParagraph"/>
              <w:numPr>
                <w:ilvl w:val="0"/>
                <w:numId w:val="4"/>
              </w:numPr>
              <w:ind w:left="342"/>
            </w:pPr>
            <w:r w:rsidRPr="0062078E">
              <w:t>Formerly Article 9</w:t>
            </w:r>
          </w:p>
          <w:p w:rsidR="005651C3" w:rsidRPr="0062078E" w:rsidRDefault="005651C3" w:rsidP="0062078E">
            <w:pPr>
              <w:pStyle w:val="ListParagraph"/>
              <w:numPr>
                <w:ilvl w:val="0"/>
                <w:numId w:val="4"/>
              </w:numPr>
              <w:ind w:left="342"/>
            </w:pPr>
            <w:r w:rsidRPr="0062078E">
              <w:t>Sick leave can be taken in 15 minute increments now instead of one 1 hour increments.</w:t>
            </w:r>
          </w:p>
          <w:p w:rsidR="005651C3" w:rsidRPr="0062078E" w:rsidRDefault="005651C3" w:rsidP="0062078E">
            <w:pPr>
              <w:pStyle w:val="ListParagraph"/>
              <w:numPr>
                <w:ilvl w:val="0"/>
                <w:numId w:val="4"/>
              </w:numPr>
              <w:ind w:left="342"/>
            </w:pPr>
            <w:r w:rsidRPr="0062078E">
              <w:t>Absences shall be reported to the supervisor on a daily basis unless the unit member has submitted a doctor’s note to Human Resources excusing the unit member from work for a designated period of time.</w:t>
            </w:r>
          </w:p>
          <w:p w:rsidR="005651C3" w:rsidRPr="0062078E" w:rsidRDefault="005651C3" w:rsidP="0062078E">
            <w:pPr>
              <w:pStyle w:val="ListParagraph"/>
              <w:numPr>
                <w:ilvl w:val="0"/>
                <w:numId w:val="4"/>
              </w:numPr>
              <w:ind w:left="342"/>
            </w:pPr>
            <w:r w:rsidRPr="0062078E">
              <w:t>Clarified that on July 1</w:t>
            </w:r>
            <w:r w:rsidRPr="0062078E">
              <w:rPr>
                <w:vertAlign w:val="superscript"/>
              </w:rPr>
              <w:t>st</w:t>
            </w:r>
            <w:r w:rsidRPr="0062078E">
              <w:t xml:space="preserve"> of each fiscal year, unit members are awarded in advance their annual sick leave accrual, except that flexible-hour unit members accrue sick leave on a monthly basis, based on actual hours worked.</w:t>
            </w:r>
          </w:p>
          <w:p w:rsidR="005651C3" w:rsidRPr="0062078E" w:rsidRDefault="005651C3" w:rsidP="0062078E">
            <w:pPr>
              <w:pStyle w:val="ListParagraph"/>
              <w:numPr>
                <w:ilvl w:val="0"/>
                <w:numId w:val="4"/>
              </w:numPr>
              <w:ind w:left="342"/>
            </w:pPr>
            <w:r w:rsidRPr="0062078E">
              <w:t xml:space="preserve">Clarified that a unit member absent due to illness </w:t>
            </w:r>
            <w:r w:rsidRPr="0062078E">
              <w:rPr>
                <w:u w:val="single"/>
              </w:rPr>
              <w:t>or injury</w:t>
            </w:r>
            <w:r w:rsidRPr="0062078E">
              <w:t xml:space="preserve"> for more than 3 consecutive work days may be required to submit </w:t>
            </w:r>
            <w:r w:rsidRPr="0062078E">
              <w:rPr>
                <w:u w:val="single"/>
              </w:rPr>
              <w:t>a medical certification covering the period of absence and</w:t>
            </w:r>
            <w:r w:rsidRPr="0062078E">
              <w:t xml:space="preserve"> a medical release from a Health Care Provider to their supervisor prior to being permitted to return to work.</w:t>
            </w:r>
          </w:p>
          <w:p w:rsidR="005651C3" w:rsidRPr="0062078E" w:rsidRDefault="005651C3" w:rsidP="0062078E">
            <w:pPr>
              <w:pStyle w:val="ListParagraph"/>
              <w:numPr>
                <w:ilvl w:val="0"/>
                <w:numId w:val="4"/>
              </w:numPr>
              <w:ind w:left="342"/>
            </w:pPr>
            <w:r w:rsidRPr="0062078E">
              <w:t>Added additional definition for Health Care Providers to include nurse practitioners, nurse-midwives, clinical social workers and physician assistants authorized to practice, and performing within the scope of their practice, under state law.</w:t>
            </w:r>
          </w:p>
          <w:p w:rsidR="005651C3" w:rsidRPr="0062078E" w:rsidRDefault="005651C3" w:rsidP="0062078E">
            <w:pPr>
              <w:pStyle w:val="ListParagraph"/>
              <w:numPr>
                <w:ilvl w:val="0"/>
                <w:numId w:val="4"/>
              </w:numPr>
              <w:ind w:left="342"/>
            </w:pPr>
            <w:r w:rsidRPr="0062078E">
              <w:t>Unit members can access a current accounting of their sick leave on the internet.</w:t>
            </w:r>
          </w:p>
          <w:p w:rsidR="005651C3" w:rsidRPr="0062078E" w:rsidRDefault="000A475D" w:rsidP="0062078E">
            <w:pPr>
              <w:pStyle w:val="ListParagraph"/>
              <w:numPr>
                <w:ilvl w:val="0"/>
                <w:numId w:val="4"/>
              </w:numPr>
              <w:ind w:left="342"/>
            </w:pPr>
            <w:r>
              <w:rPr>
                <w:b/>
                <w:u w:val="single"/>
              </w:rPr>
              <w:t>Extended Illness Leave</w:t>
            </w:r>
            <w:r w:rsidR="005651C3" w:rsidRPr="000A475D">
              <w:rPr>
                <w:b/>
                <w:u w:val="single"/>
              </w:rPr>
              <w:t xml:space="preserve"> (Half Pay)</w:t>
            </w:r>
            <w:r w:rsidR="005651C3" w:rsidRPr="0062078E">
              <w:t>:</w:t>
            </w:r>
          </w:p>
          <w:p w:rsidR="005651C3" w:rsidRPr="0062078E" w:rsidRDefault="005651C3" w:rsidP="00C94EDA">
            <w:pPr>
              <w:pStyle w:val="ListParagraph"/>
              <w:numPr>
                <w:ilvl w:val="0"/>
                <w:numId w:val="13"/>
              </w:numPr>
            </w:pPr>
            <w:r w:rsidRPr="0062078E">
              <w:t>Updated language to match the Education Code.</w:t>
            </w:r>
          </w:p>
          <w:p w:rsidR="005651C3" w:rsidRPr="0062078E" w:rsidRDefault="005651C3" w:rsidP="00C94EDA">
            <w:pPr>
              <w:pStyle w:val="ListParagraph"/>
              <w:numPr>
                <w:ilvl w:val="0"/>
                <w:numId w:val="15"/>
              </w:numPr>
            </w:pPr>
            <w:r w:rsidRPr="0062078E">
              <w:t>After exhaustion of all paid leave, unit members are eligible for 100 working days of paid sick leave (minus the 12) compensated at 50% of the unit member’s regular pay.</w:t>
            </w:r>
          </w:p>
          <w:p w:rsidR="005651C3" w:rsidRPr="0062078E" w:rsidRDefault="005651C3" w:rsidP="00C94EDA">
            <w:pPr>
              <w:pStyle w:val="ListParagraph"/>
              <w:numPr>
                <w:ilvl w:val="0"/>
                <w:numId w:val="15"/>
              </w:numPr>
            </w:pPr>
            <w:r w:rsidRPr="0062078E">
              <w:t xml:space="preserve">Unit members will no longer need to be out for more than 5 consecutive days in order to receive half pay. </w:t>
            </w:r>
          </w:p>
          <w:p w:rsidR="005651C3" w:rsidRPr="0062078E" w:rsidRDefault="005651C3" w:rsidP="00C94EDA">
            <w:pPr>
              <w:pStyle w:val="ListParagraph"/>
              <w:numPr>
                <w:ilvl w:val="0"/>
                <w:numId w:val="16"/>
              </w:numPr>
            </w:pPr>
            <w:r w:rsidRPr="0062078E">
              <w:lastRenderedPageBreak/>
              <w:t>However, unit members will still need to have submitted a doctor’s note on file covering their time off in order to receive half pay.</w:t>
            </w:r>
          </w:p>
          <w:p w:rsidR="005651C3" w:rsidRPr="0062078E" w:rsidRDefault="005651C3" w:rsidP="0062078E">
            <w:pPr>
              <w:pStyle w:val="ListParagraph"/>
              <w:numPr>
                <w:ilvl w:val="0"/>
                <w:numId w:val="4"/>
              </w:numPr>
              <w:ind w:left="342"/>
            </w:pPr>
            <w:r w:rsidRPr="0081198E">
              <w:rPr>
                <w:b/>
                <w:u w:val="single"/>
              </w:rPr>
              <w:t>Catastrophic Leave</w:t>
            </w:r>
            <w:r w:rsidRPr="0062078E">
              <w:t>:</w:t>
            </w:r>
          </w:p>
          <w:p w:rsidR="005651C3" w:rsidRPr="0062078E" w:rsidRDefault="005651C3" w:rsidP="00C94EDA">
            <w:pPr>
              <w:pStyle w:val="ListParagraph"/>
              <w:numPr>
                <w:ilvl w:val="0"/>
                <w:numId w:val="17"/>
              </w:numPr>
            </w:pPr>
            <w:r w:rsidRPr="0062078E">
              <w:t>Added types of illnesses/injuries excluded from this leave.</w:t>
            </w:r>
          </w:p>
          <w:p w:rsidR="005651C3" w:rsidRPr="0062078E" w:rsidRDefault="005651C3" w:rsidP="00C94EDA">
            <w:pPr>
              <w:pStyle w:val="ListParagraph"/>
              <w:numPr>
                <w:ilvl w:val="0"/>
                <w:numId w:val="17"/>
              </w:numPr>
            </w:pPr>
            <w:r w:rsidRPr="0062078E">
              <w:t>Added list of family members eligible for care for under this leave.</w:t>
            </w:r>
          </w:p>
          <w:p w:rsidR="005651C3" w:rsidRPr="0062078E" w:rsidRDefault="005651C3" w:rsidP="00C94EDA">
            <w:pPr>
              <w:pStyle w:val="ListParagraph"/>
              <w:numPr>
                <w:ilvl w:val="0"/>
                <w:numId w:val="17"/>
              </w:numPr>
            </w:pPr>
            <w:r w:rsidRPr="0062078E">
              <w:t>Added eligibility criteria that unit members must have been incapacitated or absent for no fewer than 30 calendar days (There was not a limit before).</w:t>
            </w:r>
          </w:p>
          <w:p w:rsidR="005651C3" w:rsidRPr="0062078E" w:rsidRDefault="005651C3" w:rsidP="00C94EDA">
            <w:pPr>
              <w:pStyle w:val="ListParagraph"/>
              <w:numPr>
                <w:ilvl w:val="0"/>
                <w:numId w:val="17"/>
              </w:numPr>
            </w:pPr>
            <w:r w:rsidRPr="0062078E">
              <w:t>Unit members must have served 12 months with the District in order to donate to the catastrophic leave bank.</w:t>
            </w:r>
          </w:p>
          <w:p w:rsidR="005651C3" w:rsidRPr="0062078E" w:rsidRDefault="005651C3" w:rsidP="00C94EDA">
            <w:pPr>
              <w:pStyle w:val="ListParagraph"/>
              <w:numPr>
                <w:ilvl w:val="0"/>
                <w:numId w:val="17"/>
              </w:numPr>
            </w:pPr>
            <w:r w:rsidRPr="0062078E">
              <w:t>Unit members may donate to the catastrophic leave bank at any time, but only those who donated during July 1</w:t>
            </w:r>
            <w:r w:rsidRPr="0062078E">
              <w:rPr>
                <w:vertAlign w:val="superscript"/>
              </w:rPr>
              <w:t>st</w:t>
            </w:r>
            <w:r w:rsidRPr="0062078E">
              <w:t xml:space="preserve"> to August 31</w:t>
            </w:r>
            <w:r w:rsidRPr="0062078E">
              <w:rPr>
                <w:vertAlign w:val="superscript"/>
              </w:rPr>
              <w:t>st</w:t>
            </w:r>
            <w:r w:rsidRPr="0062078E">
              <w:t xml:space="preserve"> that fiscal year may be eligible to request usage.</w:t>
            </w:r>
          </w:p>
          <w:p w:rsidR="005651C3" w:rsidRPr="0062078E" w:rsidRDefault="005651C3" w:rsidP="00C94EDA">
            <w:pPr>
              <w:pStyle w:val="ListParagraph"/>
              <w:numPr>
                <w:ilvl w:val="0"/>
                <w:numId w:val="17"/>
              </w:numPr>
            </w:pPr>
            <w:r w:rsidRPr="0062078E">
              <w:t>Changed the maximum usage from 90 working days to 75 working days.</w:t>
            </w:r>
          </w:p>
          <w:p w:rsidR="00FB0726" w:rsidRDefault="00FB0726" w:rsidP="00C94EDA">
            <w:pPr>
              <w:pStyle w:val="ListParagraph"/>
              <w:numPr>
                <w:ilvl w:val="0"/>
                <w:numId w:val="17"/>
              </w:numPr>
            </w:pPr>
            <w:r>
              <w:t>Added that a unit member has been incapacitated or absent for no fewer than 30 calendar days to be eligible for catastrophic leave. (There was not a limit before)</w:t>
            </w:r>
          </w:p>
          <w:p w:rsidR="00FB0726" w:rsidRDefault="00FB0726" w:rsidP="00C94EDA">
            <w:pPr>
              <w:pStyle w:val="ListParagraph"/>
              <w:numPr>
                <w:ilvl w:val="0"/>
                <w:numId w:val="17"/>
              </w:numPr>
            </w:pPr>
            <w:r>
              <w:t>Added that unit members must have served 12 months with the District in order to donate to the catastrophic leave bank.</w:t>
            </w:r>
          </w:p>
          <w:p w:rsidR="00FB0726" w:rsidRDefault="00FB0726" w:rsidP="00C94EDA">
            <w:pPr>
              <w:pStyle w:val="ListParagraph"/>
              <w:numPr>
                <w:ilvl w:val="0"/>
                <w:numId w:val="17"/>
              </w:numPr>
            </w:pPr>
            <w:r>
              <w:t>Added that unit members can donate to the catastrophic leave bank at any time, however, members wanting to use hours must have donated during the July 1</w:t>
            </w:r>
            <w:r w:rsidRPr="0067033B">
              <w:rPr>
                <w:vertAlign w:val="superscript"/>
              </w:rPr>
              <w:t>st</w:t>
            </w:r>
            <w:r>
              <w:t xml:space="preserve"> to August 31</w:t>
            </w:r>
            <w:r w:rsidRPr="0067033B">
              <w:rPr>
                <w:vertAlign w:val="superscript"/>
              </w:rPr>
              <w:t>st</w:t>
            </w:r>
            <w:r>
              <w:t xml:space="preserve"> time line to be eligible.</w:t>
            </w:r>
          </w:p>
          <w:p w:rsidR="00FB0726" w:rsidRDefault="00FB0726" w:rsidP="00C94EDA">
            <w:pPr>
              <w:pStyle w:val="ListParagraph"/>
              <w:numPr>
                <w:ilvl w:val="0"/>
                <w:numId w:val="17"/>
              </w:numPr>
            </w:pPr>
            <w:r>
              <w:t>Changed the maximum that can be used from the catastrophic leave bank from 90 working days to 75 working days.</w:t>
            </w:r>
          </w:p>
          <w:p w:rsidR="00FB0726" w:rsidRDefault="00FB0726" w:rsidP="0067033B">
            <w:pPr>
              <w:pStyle w:val="ListParagraph"/>
              <w:numPr>
                <w:ilvl w:val="0"/>
                <w:numId w:val="4"/>
              </w:numPr>
              <w:ind w:left="342"/>
            </w:pPr>
            <w:r>
              <w:t>Language clean up.</w:t>
            </w:r>
          </w:p>
        </w:tc>
        <w:tc>
          <w:tcPr>
            <w:tcW w:w="4505" w:type="dxa"/>
          </w:tcPr>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pPr>
              <w:rPr>
                <w:color w:val="FF0000"/>
              </w:rPr>
            </w:pPr>
          </w:p>
          <w:p w:rsidR="00FB0726" w:rsidRDefault="00FB0726" w:rsidP="007216C8"/>
        </w:tc>
      </w:tr>
      <w:tr w:rsidR="00FB0726" w:rsidTr="00FB0726">
        <w:tc>
          <w:tcPr>
            <w:tcW w:w="2880" w:type="dxa"/>
          </w:tcPr>
          <w:p w:rsidR="00FB0726" w:rsidRPr="00611254" w:rsidRDefault="00FB0726" w:rsidP="007216C8">
            <w:pPr>
              <w:rPr>
                <w:b/>
              </w:rPr>
            </w:pPr>
            <w:r w:rsidRPr="00611254">
              <w:rPr>
                <w:b/>
              </w:rPr>
              <w:t>Article 22 – Personal Necessity Leave</w:t>
            </w:r>
          </w:p>
        </w:tc>
        <w:tc>
          <w:tcPr>
            <w:tcW w:w="6745" w:type="dxa"/>
          </w:tcPr>
          <w:p w:rsidR="005651C3" w:rsidRPr="0081198E" w:rsidRDefault="005651C3" w:rsidP="0081198E">
            <w:pPr>
              <w:pStyle w:val="ListParagraph"/>
              <w:numPr>
                <w:ilvl w:val="0"/>
                <w:numId w:val="4"/>
              </w:numPr>
              <w:ind w:left="342"/>
            </w:pPr>
            <w:r w:rsidRPr="0081198E">
              <w:t>Formerly Article 11</w:t>
            </w:r>
          </w:p>
          <w:p w:rsidR="005651C3" w:rsidRPr="0081198E" w:rsidRDefault="005651C3" w:rsidP="0081198E">
            <w:pPr>
              <w:pStyle w:val="ListParagraph"/>
              <w:numPr>
                <w:ilvl w:val="0"/>
                <w:numId w:val="4"/>
              </w:numPr>
              <w:ind w:left="342"/>
            </w:pPr>
            <w:r w:rsidRPr="0081198E">
              <w:t>Updated language to reflect that a probationary period is 130 working days.</w:t>
            </w:r>
          </w:p>
          <w:p w:rsidR="00FB0726" w:rsidRDefault="005651C3" w:rsidP="0081198E">
            <w:pPr>
              <w:pStyle w:val="ListParagraph"/>
              <w:numPr>
                <w:ilvl w:val="0"/>
                <w:numId w:val="4"/>
              </w:numPr>
              <w:ind w:left="342"/>
            </w:pPr>
            <w:r w:rsidRPr="0081198E">
              <w:t>Added that personal necessity leave can be taken in 15 minute increments.</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lastRenderedPageBreak/>
              <w:t>Article 23 – Industrial Accident or Illness Leave</w:t>
            </w:r>
          </w:p>
        </w:tc>
        <w:tc>
          <w:tcPr>
            <w:tcW w:w="6745" w:type="dxa"/>
          </w:tcPr>
          <w:p w:rsidR="005651C3" w:rsidRPr="0081198E" w:rsidRDefault="005651C3" w:rsidP="0081198E">
            <w:pPr>
              <w:pStyle w:val="ListParagraph"/>
              <w:numPr>
                <w:ilvl w:val="0"/>
                <w:numId w:val="4"/>
              </w:numPr>
              <w:ind w:left="342"/>
            </w:pPr>
            <w:r w:rsidRPr="0081198E">
              <w:t>Formerly Article 12</w:t>
            </w:r>
          </w:p>
          <w:p w:rsidR="005651C3" w:rsidRPr="0081198E" w:rsidRDefault="005651C3" w:rsidP="0081198E">
            <w:pPr>
              <w:pStyle w:val="ListParagraph"/>
              <w:numPr>
                <w:ilvl w:val="0"/>
                <w:numId w:val="4"/>
              </w:numPr>
              <w:ind w:left="342"/>
            </w:pPr>
            <w:r w:rsidRPr="0081198E">
              <w:t xml:space="preserve">Changed the article title from “Industrial Accident </w:t>
            </w:r>
            <w:r w:rsidRPr="0081198E">
              <w:rPr>
                <w:u w:val="single"/>
              </w:rPr>
              <w:t>and</w:t>
            </w:r>
            <w:r w:rsidRPr="0081198E">
              <w:t xml:space="preserve"> Illness Leave” to “Industrial Accident </w:t>
            </w:r>
            <w:r w:rsidRPr="0081198E">
              <w:rPr>
                <w:u w:val="single"/>
              </w:rPr>
              <w:t>or</w:t>
            </w:r>
            <w:r w:rsidRPr="0081198E">
              <w:t xml:space="preserve"> Illness Leave”</w:t>
            </w:r>
          </w:p>
          <w:p w:rsidR="005651C3" w:rsidRPr="0081198E" w:rsidRDefault="005651C3" w:rsidP="0081198E">
            <w:pPr>
              <w:pStyle w:val="ListParagraph"/>
              <w:numPr>
                <w:ilvl w:val="0"/>
                <w:numId w:val="4"/>
              </w:numPr>
              <w:ind w:left="342"/>
            </w:pPr>
            <w:r w:rsidRPr="0081198E">
              <w:t>Added clarifying language to define processes that are already in place but were not in the contract.</w:t>
            </w:r>
          </w:p>
          <w:p w:rsidR="005651C3" w:rsidRPr="0081198E" w:rsidRDefault="005651C3" w:rsidP="0081198E">
            <w:pPr>
              <w:pStyle w:val="ListParagraph"/>
              <w:numPr>
                <w:ilvl w:val="0"/>
                <w:numId w:val="4"/>
              </w:numPr>
              <w:ind w:left="342"/>
            </w:pPr>
            <w:r w:rsidRPr="0081198E">
              <w:t>Any unit member, while receiving benefits under this leave, who accepts employment from an employer other than the District shall be deemed to have abandoned his/her position on the date of acceptance of employment.</w:t>
            </w:r>
          </w:p>
          <w:p w:rsidR="00FB0726" w:rsidRDefault="00FB0726" w:rsidP="00157676">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24 -  Bereavement Leave</w:t>
            </w:r>
          </w:p>
        </w:tc>
        <w:tc>
          <w:tcPr>
            <w:tcW w:w="6745" w:type="dxa"/>
          </w:tcPr>
          <w:p w:rsidR="005651C3" w:rsidRPr="0081198E" w:rsidRDefault="005651C3" w:rsidP="0081198E">
            <w:pPr>
              <w:pStyle w:val="ListParagraph"/>
              <w:numPr>
                <w:ilvl w:val="0"/>
                <w:numId w:val="4"/>
              </w:numPr>
              <w:ind w:left="342"/>
            </w:pPr>
            <w:r w:rsidRPr="0081198E">
              <w:t>Formerly Article 12</w:t>
            </w:r>
          </w:p>
          <w:p w:rsidR="005651C3" w:rsidRPr="0081198E" w:rsidRDefault="005651C3" w:rsidP="0081198E">
            <w:pPr>
              <w:pStyle w:val="ListParagraph"/>
              <w:numPr>
                <w:ilvl w:val="0"/>
                <w:numId w:val="4"/>
              </w:numPr>
              <w:ind w:left="342"/>
            </w:pPr>
            <w:r w:rsidRPr="0081198E">
              <w:t>Changed travel distance from 300 to 250 miles one way for 3 days of bereavement leave and 4 days will be allowed if traveling more than 250 miles.</w:t>
            </w:r>
          </w:p>
          <w:p w:rsidR="005651C3" w:rsidRPr="0081198E" w:rsidRDefault="005651C3" w:rsidP="0081198E">
            <w:pPr>
              <w:pStyle w:val="ListParagraph"/>
              <w:numPr>
                <w:ilvl w:val="0"/>
                <w:numId w:val="4"/>
              </w:numPr>
              <w:ind w:left="342"/>
            </w:pPr>
            <w:r w:rsidRPr="0081198E">
              <w:t>Clarified this leave is pro-rated for less than 40 hour a week unit members.</w:t>
            </w:r>
          </w:p>
          <w:p w:rsidR="005651C3" w:rsidRPr="0081198E" w:rsidRDefault="005651C3" w:rsidP="0081198E">
            <w:pPr>
              <w:pStyle w:val="ListParagraph"/>
              <w:numPr>
                <w:ilvl w:val="0"/>
                <w:numId w:val="4"/>
              </w:numPr>
              <w:ind w:left="342"/>
            </w:pPr>
            <w:r w:rsidRPr="0081198E">
              <w:t>Leave must be taken within 1 year of the death, unless an extension is granted by the Vice Chancellor, Human Resources.</w:t>
            </w:r>
          </w:p>
          <w:p w:rsidR="005651C3" w:rsidRPr="0081198E" w:rsidRDefault="005651C3" w:rsidP="0081198E">
            <w:pPr>
              <w:pStyle w:val="ListParagraph"/>
              <w:numPr>
                <w:ilvl w:val="0"/>
                <w:numId w:val="4"/>
              </w:numPr>
              <w:ind w:left="342"/>
            </w:pPr>
            <w:r w:rsidRPr="0081198E">
              <w:t>Additional 8 hours (not to exceed 16 hours total per fiscal year) for death of a friend or relative who are is not a member of the immediate family (pro-rated for less than 40 hour a week unit members).</w:t>
            </w:r>
          </w:p>
          <w:p w:rsidR="005651C3" w:rsidRPr="0081198E" w:rsidRDefault="005651C3" w:rsidP="0081198E">
            <w:pPr>
              <w:pStyle w:val="ListParagraph"/>
              <w:numPr>
                <w:ilvl w:val="0"/>
                <w:numId w:val="4"/>
              </w:numPr>
              <w:ind w:left="342"/>
            </w:pPr>
            <w:r w:rsidRPr="0081198E">
              <w:t>Minimum bereavement leave increment usage is 15 minutes instead of 1 hour.</w:t>
            </w:r>
          </w:p>
          <w:p w:rsidR="005651C3" w:rsidRPr="0081198E" w:rsidRDefault="005651C3" w:rsidP="0081198E">
            <w:pPr>
              <w:pStyle w:val="ListParagraph"/>
              <w:numPr>
                <w:ilvl w:val="0"/>
                <w:numId w:val="4"/>
              </w:numPr>
              <w:ind w:left="342"/>
            </w:pPr>
            <w:r w:rsidRPr="0081198E">
              <w:t>If abuse is suspected, the unit member may be required to show evidence of death.</w:t>
            </w:r>
          </w:p>
          <w:p w:rsidR="00FB0726" w:rsidRDefault="00FB0726" w:rsidP="007216C8">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25 – Jury Duty or Witness Leave</w:t>
            </w:r>
          </w:p>
        </w:tc>
        <w:tc>
          <w:tcPr>
            <w:tcW w:w="6745" w:type="dxa"/>
          </w:tcPr>
          <w:p w:rsidR="005651C3" w:rsidRPr="0081198E" w:rsidRDefault="005651C3" w:rsidP="0081198E">
            <w:pPr>
              <w:pStyle w:val="ListParagraph"/>
              <w:numPr>
                <w:ilvl w:val="0"/>
                <w:numId w:val="4"/>
              </w:numPr>
              <w:ind w:left="342"/>
            </w:pPr>
            <w:r w:rsidRPr="0081198E">
              <w:t>Formerly Article 19</w:t>
            </w:r>
          </w:p>
          <w:p w:rsidR="005651C3" w:rsidRPr="0081198E" w:rsidRDefault="005651C3" w:rsidP="0081198E">
            <w:pPr>
              <w:pStyle w:val="ListParagraph"/>
              <w:numPr>
                <w:ilvl w:val="0"/>
                <w:numId w:val="4"/>
              </w:numPr>
              <w:ind w:left="342"/>
            </w:pPr>
            <w:r w:rsidRPr="0081198E">
              <w:t>Changed title from “Jury Duty” to “Jury Duty or Witness Leave”</w:t>
            </w:r>
          </w:p>
          <w:p w:rsidR="005651C3" w:rsidRPr="0081198E" w:rsidRDefault="005651C3" w:rsidP="0081198E">
            <w:pPr>
              <w:pStyle w:val="ListParagraph"/>
              <w:numPr>
                <w:ilvl w:val="0"/>
                <w:numId w:val="4"/>
              </w:numPr>
              <w:ind w:left="342"/>
            </w:pPr>
            <w:r w:rsidRPr="0081198E">
              <w:t>Unit members are required to report to work during regular hours preceding and immediately following jury duty and reasonable travel time, unless prior authorization has been obtained from supervisor to use another type of leave.</w:t>
            </w:r>
          </w:p>
          <w:p w:rsidR="005651C3" w:rsidRPr="0081198E" w:rsidRDefault="005651C3" w:rsidP="0081198E">
            <w:pPr>
              <w:pStyle w:val="ListParagraph"/>
              <w:numPr>
                <w:ilvl w:val="0"/>
                <w:numId w:val="4"/>
              </w:numPr>
              <w:ind w:left="342"/>
            </w:pPr>
            <w:r w:rsidRPr="0081198E">
              <w:lastRenderedPageBreak/>
              <w:t xml:space="preserve">Unit members shall notify their supervisor within 30 minutes of being released from jury duty of their approximate return to work time. </w:t>
            </w:r>
          </w:p>
          <w:p w:rsidR="005651C3" w:rsidRPr="0081198E" w:rsidRDefault="005651C3" w:rsidP="0081198E">
            <w:pPr>
              <w:pStyle w:val="ListParagraph"/>
              <w:numPr>
                <w:ilvl w:val="0"/>
                <w:numId w:val="4"/>
              </w:numPr>
              <w:ind w:left="342"/>
            </w:pPr>
            <w:r w:rsidRPr="0081198E">
              <w:t>Unit members do not receive compensation for the time spent on jury duty in excess of the assigned work hours.</w:t>
            </w:r>
          </w:p>
          <w:p w:rsidR="005651C3" w:rsidRPr="0081198E" w:rsidRDefault="005651C3" w:rsidP="0081198E">
            <w:pPr>
              <w:pStyle w:val="ListParagraph"/>
              <w:numPr>
                <w:ilvl w:val="0"/>
                <w:numId w:val="4"/>
              </w:numPr>
              <w:ind w:left="342"/>
            </w:pPr>
            <w:r w:rsidRPr="0081198E">
              <w:t xml:space="preserve">Leave of absence </w:t>
            </w:r>
            <w:r w:rsidRPr="0081198E">
              <w:rPr>
                <w:u w:val="single"/>
              </w:rPr>
              <w:t>without loss of pay</w:t>
            </w:r>
            <w:r w:rsidRPr="0081198E">
              <w:t xml:space="preserve"> shall be granted to unit members who have been served a subpoena to appear as a witness in a court case.</w:t>
            </w:r>
          </w:p>
          <w:p w:rsidR="00FB0726" w:rsidRDefault="005651C3" w:rsidP="0081198E">
            <w:pPr>
              <w:pStyle w:val="ListParagraph"/>
              <w:numPr>
                <w:ilvl w:val="0"/>
                <w:numId w:val="4"/>
              </w:numPr>
              <w:ind w:left="342"/>
            </w:pPr>
            <w:r w:rsidRPr="0081198E">
              <w:t>Any monies received for being a witness should be submitted to the District.</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26 – Leave of Absence Without Pay</w:t>
            </w:r>
          </w:p>
        </w:tc>
        <w:tc>
          <w:tcPr>
            <w:tcW w:w="6745" w:type="dxa"/>
          </w:tcPr>
          <w:p w:rsidR="005651C3" w:rsidRPr="0081198E" w:rsidRDefault="005651C3" w:rsidP="0081198E">
            <w:pPr>
              <w:pStyle w:val="ListParagraph"/>
              <w:numPr>
                <w:ilvl w:val="0"/>
                <w:numId w:val="4"/>
              </w:numPr>
              <w:ind w:left="342"/>
            </w:pPr>
            <w:r w:rsidRPr="0081198E">
              <w:t>Formerly Article 13</w:t>
            </w:r>
          </w:p>
          <w:p w:rsidR="005651C3" w:rsidRPr="0081198E" w:rsidRDefault="005651C3" w:rsidP="0081198E">
            <w:pPr>
              <w:pStyle w:val="ListParagraph"/>
              <w:numPr>
                <w:ilvl w:val="0"/>
                <w:numId w:val="4"/>
              </w:numPr>
              <w:ind w:left="342"/>
            </w:pPr>
            <w:r w:rsidRPr="0081198E">
              <w:t>Requires 1 year or more of service to be eligible to request an unpaid leave of absence of up to 10 days per fiscal year (no requirement before).</w:t>
            </w:r>
          </w:p>
          <w:p w:rsidR="005651C3" w:rsidRPr="0081198E" w:rsidRDefault="005651C3" w:rsidP="0081198E">
            <w:pPr>
              <w:pStyle w:val="ListParagraph"/>
              <w:numPr>
                <w:ilvl w:val="0"/>
                <w:numId w:val="4"/>
              </w:numPr>
              <w:ind w:left="342"/>
            </w:pPr>
            <w:r w:rsidRPr="0081198E">
              <w:t>If a unit member is docked pay for any reason within the fiscal year, the docked time shall be applied towards the unpaid leave allotment.</w:t>
            </w:r>
          </w:p>
          <w:p w:rsidR="00FB0726" w:rsidRDefault="0081198E" w:rsidP="004E3C3E">
            <w:pPr>
              <w:pStyle w:val="ListParagraph"/>
              <w:numPr>
                <w:ilvl w:val="0"/>
                <w:numId w:val="4"/>
              </w:numPr>
              <w:ind w:left="342"/>
            </w:pPr>
            <w:r>
              <w:t>L</w:t>
            </w:r>
            <w:r w:rsidR="00FB0726">
              <w:t>anguage</w:t>
            </w:r>
            <w:r>
              <w:t xml:space="preserv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31 – Enrollment in College Courses</w:t>
            </w:r>
          </w:p>
        </w:tc>
        <w:tc>
          <w:tcPr>
            <w:tcW w:w="6745" w:type="dxa"/>
          </w:tcPr>
          <w:p w:rsidR="005651C3" w:rsidRPr="0081198E" w:rsidRDefault="005651C3" w:rsidP="0081198E">
            <w:pPr>
              <w:pStyle w:val="ListParagraph"/>
              <w:numPr>
                <w:ilvl w:val="0"/>
                <w:numId w:val="4"/>
              </w:numPr>
              <w:ind w:left="342"/>
            </w:pPr>
            <w:r w:rsidRPr="0081198E">
              <w:t>Formerly Article 18</w:t>
            </w:r>
          </w:p>
          <w:p w:rsidR="005651C3" w:rsidRPr="0081198E" w:rsidRDefault="005651C3" w:rsidP="0081198E">
            <w:pPr>
              <w:pStyle w:val="ListParagraph"/>
              <w:numPr>
                <w:ilvl w:val="0"/>
                <w:numId w:val="4"/>
              </w:numPr>
              <w:ind w:left="342"/>
            </w:pPr>
            <w:r w:rsidRPr="0081198E">
              <w:t xml:space="preserve">Requests for a reduced pay or adjusted work schedule must be submitted at least two weeks </w:t>
            </w:r>
            <w:r w:rsidRPr="0081198E">
              <w:rPr>
                <w:u w:val="single"/>
              </w:rPr>
              <w:t>prior</w:t>
            </w:r>
            <w:r w:rsidRPr="0081198E">
              <w:t xml:space="preserve"> to the start of the course.</w:t>
            </w:r>
          </w:p>
          <w:p w:rsidR="005651C3" w:rsidRPr="0081198E" w:rsidRDefault="005651C3" w:rsidP="0081198E">
            <w:pPr>
              <w:pStyle w:val="ListParagraph"/>
              <w:numPr>
                <w:ilvl w:val="0"/>
                <w:numId w:val="4"/>
              </w:numPr>
              <w:ind w:left="342"/>
            </w:pPr>
            <w:r w:rsidRPr="0081198E">
              <w:t>Exceptions to having more than 1 employee on an adjusted work schedule can be made with the approval of the supervisor.</w:t>
            </w:r>
          </w:p>
          <w:p w:rsidR="00FB0726" w:rsidRDefault="005651C3" w:rsidP="0081198E">
            <w:pPr>
              <w:pStyle w:val="ListParagraph"/>
              <w:numPr>
                <w:ilvl w:val="0"/>
                <w:numId w:val="4"/>
              </w:numPr>
              <w:ind w:left="342"/>
            </w:pPr>
            <w:r w:rsidRPr="0081198E">
              <w:t>The District and CSEA signed an MOU to form a committee during the 2017-2018 fiscal year to explore the development of a Tuition Reimbursement Pilot Program.</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32 – Recruitment, Transfer and Promotion</w:t>
            </w:r>
          </w:p>
        </w:tc>
        <w:tc>
          <w:tcPr>
            <w:tcW w:w="6745" w:type="dxa"/>
          </w:tcPr>
          <w:p w:rsidR="005651C3" w:rsidRPr="0081198E" w:rsidRDefault="005651C3" w:rsidP="0081198E">
            <w:pPr>
              <w:pStyle w:val="ListParagraph"/>
              <w:numPr>
                <w:ilvl w:val="0"/>
                <w:numId w:val="4"/>
              </w:numPr>
              <w:ind w:left="342"/>
            </w:pPr>
            <w:r w:rsidRPr="0081198E">
              <w:t>New article to outline new changes to the classified recruitment process.</w:t>
            </w:r>
          </w:p>
          <w:p w:rsidR="005651C3" w:rsidRPr="0081198E" w:rsidRDefault="005651C3" w:rsidP="0081198E">
            <w:pPr>
              <w:pStyle w:val="ListParagraph"/>
              <w:numPr>
                <w:ilvl w:val="0"/>
                <w:numId w:val="4"/>
              </w:numPr>
              <w:ind w:left="342"/>
            </w:pPr>
            <w:r w:rsidRPr="002C438D">
              <w:rPr>
                <w:b/>
                <w:u w:val="single"/>
              </w:rPr>
              <w:t>Recruitment Process</w:t>
            </w:r>
            <w:r w:rsidRPr="0081198E">
              <w:t>:</w:t>
            </w:r>
          </w:p>
          <w:p w:rsidR="005651C3" w:rsidRPr="0081198E" w:rsidRDefault="005651C3" w:rsidP="00C94EDA">
            <w:pPr>
              <w:pStyle w:val="ListParagraph"/>
              <w:numPr>
                <w:ilvl w:val="0"/>
                <w:numId w:val="18"/>
              </w:numPr>
              <w:ind w:left="702"/>
            </w:pPr>
            <w:r w:rsidRPr="0081198E">
              <w:t>When a vacancy occurs, the Personnel Commission (PC) will open lateral transfers first for a minimum of 10 working days.</w:t>
            </w:r>
          </w:p>
          <w:p w:rsidR="005651C3" w:rsidRPr="0081198E" w:rsidRDefault="005651C3" w:rsidP="00C94EDA">
            <w:pPr>
              <w:pStyle w:val="ListParagraph"/>
              <w:numPr>
                <w:ilvl w:val="0"/>
                <w:numId w:val="18"/>
              </w:numPr>
              <w:ind w:left="702"/>
            </w:pPr>
            <w:r w:rsidRPr="0081198E">
              <w:lastRenderedPageBreak/>
              <w:t xml:space="preserve">All permanent staff who apply for a lateral transfer and meet the minimum qualifications will be placed on the </w:t>
            </w:r>
            <w:r w:rsidRPr="0081198E">
              <w:rPr>
                <w:b/>
                <w:bCs/>
              </w:rPr>
              <w:t xml:space="preserve">Transfer Eligibility List </w:t>
            </w:r>
            <w:r w:rsidRPr="0081198E">
              <w:t>and be interviewed by the hiring manager.</w:t>
            </w:r>
          </w:p>
          <w:p w:rsidR="005651C3" w:rsidRPr="0081198E" w:rsidRDefault="005651C3" w:rsidP="00C94EDA">
            <w:pPr>
              <w:pStyle w:val="ListParagraph"/>
              <w:numPr>
                <w:ilvl w:val="0"/>
                <w:numId w:val="18"/>
              </w:numPr>
              <w:ind w:left="702"/>
            </w:pPr>
            <w:r w:rsidRPr="0081198E">
              <w:t>After interviewing from the Transfer Eligibility List, the hiring manager can choose to hire or elect to move forward with the recruitment.</w:t>
            </w:r>
          </w:p>
          <w:p w:rsidR="005651C3" w:rsidRPr="0081198E" w:rsidRDefault="005651C3" w:rsidP="00C94EDA">
            <w:pPr>
              <w:pStyle w:val="ListParagraph"/>
              <w:numPr>
                <w:ilvl w:val="0"/>
                <w:numId w:val="18"/>
              </w:numPr>
              <w:ind w:left="702"/>
            </w:pPr>
            <w:r w:rsidRPr="0081198E">
              <w:t>If the manager elects to move forward with the recruitment, PC will post the vacant position for a minimum of 15 working days to allow permanent and probationary unit members, along with the public to apply.</w:t>
            </w:r>
          </w:p>
          <w:p w:rsidR="005651C3" w:rsidRPr="0081198E" w:rsidRDefault="005651C3" w:rsidP="00C94EDA">
            <w:pPr>
              <w:pStyle w:val="ListParagraph"/>
              <w:numPr>
                <w:ilvl w:val="0"/>
                <w:numId w:val="18"/>
              </w:numPr>
              <w:ind w:left="702"/>
            </w:pPr>
            <w:r w:rsidRPr="0081198E">
              <w:t>Upon conclusion of the recruitment process, the PC will establish 2 eligibility lists:</w:t>
            </w:r>
          </w:p>
          <w:p w:rsidR="005651C3" w:rsidRPr="0081198E" w:rsidRDefault="005651C3" w:rsidP="00C94EDA">
            <w:pPr>
              <w:pStyle w:val="ListParagraph"/>
              <w:numPr>
                <w:ilvl w:val="0"/>
                <w:numId w:val="19"/>
              </w:numPr>
              <w:ind w:left="1062"/>
            </w:pPr>
            <w:r w:rsidRPr="0081198E">
              <w:rPr>
                <w:b/>
                <w:bCs/>
              </w:rPr>
              <w:t xml:space="preserve">Promotional Eligibility List  - </w:t>
            </w:r>
            <w:r w:rsidRPr="0081198E">
              <w:t>internal employees</w:t>
            </w:r>
          </w:p>
          <w:p w:rsidR="005651C3" w:rsidRPr="0081198E" w:rsidRDefault="005651C3" w:rsidP="00C94EDA">
            <w:pPr>
              <w:pStyle w:val="ListParagraph"/>
              <w:numPr>
                <w:ilvl w:val="0"/>
                <w:numId w:val="19"/>
              </w:numPr>
              <w:ind w:left="1062"/>
            </w:pPr>
            <w:r w:rsidRPr="0081198E">
              <w:rPr>
                <w:b/>
                <w:bCs/>
              </w:rPr>
              <w:t xml:space="preserve">Open Recruitment Eligibility List - </w:t>
            </w:r>
            <w:r w:rsidRPr="0081198E">
              <w:t xml:space="preserve">external candidates. </w:t>
            </w:r>
          </w:p>
          <w:p w:rsidR="005651C3" w:rsidRPr="0081198E" w:rsidRDefault="005651C3" w:rsidP="00C94EDA">
            <w:pPr>
              <w:pStyle w:val="ListParagraph"/>
              <w:numPr>
                <w:ilvl w:val="0"/>
                <w:numId w:val="18"/>
              </w:numPr>
              <w:ind w:left="702"/>
            </w:pPr>
            <w:r w:rsidRPr="0081198E">
              <w:t>The top 3 ranks from both of these lists will be certified by the PC to the hiring manager for interviews.</w:t>
            </w:r>
          </w:p>
          <w:p w:rsidR="005651C3" w:rsidRPr="0081198E" w:rsidRDefault="005651C3" w:rsidP="00C94EDA">
            <w:pPr>
              <w:pStyle w:val="ListParagraph"/>
              <w:numPr>
                <w:ilvl w:val="0"/>
                <w:numId w:val="18"/>
              </w:numPr>
              <w:ind w:left="702"/>
            </w:pPr>
            <w:r w:rsidRPr="0081198E">
              <w:t>The hiring manager may elect to hire from the Promotional Eligibility List, Open Recruitment Eligibility List or the Transfer Eligibility List.</w:t>
            </w:r>
          </w:p>
          <w:p w:rsidR="00FB0726" w:rsidRDefault="005651C3" w:rsidP="005651C3">
            <w:pPr>
              <w:pStyle w:val="ListParagraph"/>
              <w:numPr>
                <w:ilvl w:val="0"/>
                <w:numId w:val="4"/>
              </w:numPr>
              <w:ind w:left="342"/>
            </w:pPr>
            <w:r w:rsidRPr="0081198E">
              <w:t>The intent is to provide unit members with more promotional opportunities as they will no longer have to compete with external candidates for placement on the same list.</w:t>
            </w:r>
          </w:p>
        </w:tc>
        <w:tc>
          <w:tcPr>
            <w:tcW w:w="4505" w:type="dxa"/>
          </w:tcPr>
          <w:p w:rsidR="00FB0726" w:rsidRDefault="00FB0726" w:rsidP="007216C8">
            <w:r>
              <w:lastRenderedPageBreak/>
              <w:t>Per Ed Code, must be a minimum of 15 days for transfers.</w:t>
            </w:r>
          </w:p>
        </w:tc>
      </w:tr>
      <w:tr w:rsidR="00FB0726" w:rsidTr="00FB0726">
        <w:tc>
          <w:tcPr>
            <w:tcW w:w="2880" w:type="dxa"/>
          </w:tcPr>
          <w:p w:rsidR="00FB0726" w:rsidRPr="00611254" w:rsidRDefault="00FB0726" w:rsidP="007216C8">
            <w:pPr>
              <w:rPr>
                <w:b/>
              </w:rPr>
            </w:pPr>
            <w:r w:rsidRPr="00611254">
              <w:rPr>
                <w:b/>
              </w:rPr>
              <w:t>Article 33 – Performance Evaluations</w:t>
            </w:r>
          </w:p>
        </w:tc>
        <w:tc>
          <w:tcPr>
            <w:tcW w:w="6745" w:type="dxa"/>
          </w:tcPr>
          <w:p w:rsidR="005651C3" w:rsidRPr="005651C3" w:rsidRDefault="005651C3" w:rsidP="005651C3">
            <w:pPr>
              <w:pStyle w:val="ListParagraph"/>
              <w:numPr>
                <w:ilvl w:val="0"/>
                <w:numId w:val="4"/>
              </w:numPr>
              <w:ind w:left="342"/>
            </w:pPr>
            <w:r w:rsidRPr="005651C3">
              <w:t>Formerly Article 21</w:t>
            </w:r>
          </w:p>
          <w:p w:rsidR="005651C3" w:rsidRPr="005651C3" w:rsidRDefault="005651C3" w:rsidP="005651C3">
            <w:pPr>
              <w:pStyle w:val="ListParagraph"/>
              <w:numPr>
                <w:ilvl w:val="0"/>
                <w:numId w:val="4"/>
              </w:numPr>
              <w:ind w:left="342"/>
            </w:pPr>
            <w:r w:rsidRPr="005651C3">
              <w:t>Changed title from “Employee Evaluations” to “Performance Evaluations”</w:t>
            </w:r>
          </w:p>
          <w:p w:rsidR="005651C3" w:rsidRPr="005651C3" w:rsidRDefault="005651C3" w:rsidP="005651C3">
            <w:pPr>
              <w:pStyle w:val="ListParagraph"/>
              <w:numPr>
                <w:ilvl w:val="0"/>
                <w:numId w:val="4"/>
              </w:numPr>
              <w:ind w:left="342"/>
            </w:pPr>
            <w:r w:rsidRPr="005651C3">
              <w:t xml:space="preserve">If an evaluation states that discipline is likely to occur, a unit member may request a follow up meeting to review the performance ratings with the Evaluator and Union representative, not beyond </w:t>
            </w:r>
            <w:r w:rsidRPr="005651C3">
              <w:rPr>
                <w:u w:val="single"/>
              </w:rPr>
              <w:t>10</w:t>
            </w:r>
            <w:r w:rsidRPr="005651C3">
              <w:t xml:space="preserve"> working days (changed from 5 days). </w:t>
            </w:r>
          </w:p>
          <w:p w:rsidR="005651C3" w:rsidRPr="005651C3" w:rsidRDefault="005651C3" w:rsidP="005651C3">
            <w:pPr>
              <w:pStyle w:val="ListParagraph"/>
              <w:numPr>
                <w:ilvl w:val="0"/>
                <w:numId w:val="4"/>
              </w:numPr>
              <w:ind w:left="342"/>
            </w:pPr>
            <w:r w:rsidRPr="005651C3">
              <w:t xml:space="preserve">The unit member shall have the right to respond to any performance evaluation within </w:t>
            </w:r>
            <w:r w:rsidRPr="005651C3">
              <w:rPr>
                <w:u w:val="single"/>
              </w:rPr>
              <w:t>10</w:t>
            </w:r>
            <w:r w:rsidRPr="005651C3">
              <w:t xml:space="preserve"> working days (used to be 5 days) after the date the evaluation was received.</w:t>
            </w:r>
          </w:p>
          <w:p w:rsidR="005651C3" w:rsidRPr="005651C3" w:rsidRDefault="005651C3" w:rsidP="005651C3">
            <w:pPr>
              <w:pStyle w:val="ListParagraph"/>
              <w:numPr>
                <w:ilvl w:val="0"/>
                <w:numId w:val="4"/>
              </w:numPr>
              <w:ind w:left="342"/>
            </w:pPr>
            <w:r w:rsidRPr="005651C3">
              <w:lastRenderedPageBreak/>
              <w:t>The response shall be submitted to the supervisor, the supervisor’s manager, and to Human Resources to attach it to the evaluation for placement in their file.</w:t>
            </w:r>
          </w:p>
          <w:p w:rsidR="005651C3" w:rsidRPr="005651C3" w:rsidRDefault="005651C3" w:rsidP="005651C3">
            <w:pPr>
              <w:pStyle w:val="ListParagraph"/>
              <w:numPr>
                <w:ilvl w:val="0"/>
                <w:numId w:val="4"/>
              </w:numPr>
              <w:ind w:left="342"/>
            </w:pPr>
            <w:r w:rsidRPr="005651C3">
              <w:t xml:space="preserve">When a unit member assumes duties and responsibilities of a higher classification on a temporary basis for at least </w:t>
            </w:r>
            <w:r w:rsidRPr="005651C3">
              <w:rPr>
                <w:u w:val="single"/>
              </w:rPr>
              <w:t>4 months</w:t>
            </w:r>
            <w:r w:rsidRPr="005651C3">
              <w:t xml:space="preserve"> (used to be 1 month), 1 or more performance evaluations will be completed for that period of time and retained in their file.</w:t>
            </w:r>
          </w:p>
          <w:p w:rsidR="005651C3" w:rsidRPr="005651C3" w:rsidRDefault="005651C3" w:rsidP="005651C3">
            <w:pPr>
              <w:pStyle w:val="ListParagraph"/>
              <w:numPr>
                <w:ilvl w:val="0"/>
                <w:numId w:val="4"/>
              </w:numPr>
              <w:ind w:left="342"/>
            </w:pPr>
            <w:r w:rsidRPr="005651C3">
              <w:t>When an evaluation is due for a unit member who is working in a temporary assignment, the permanent and temporary supervisor shall collaborate on the evaluation and evaluation will be given by the current supervisor.</w:t>
            </w:r>
          </w:p>
          <w:p w:rsidR="005651C3" w:rsidRPr="005651C3" w:rsidRDefault="005651C3" w:rsidP="005651C3">
            <w:pPr>
              <w:pStyle w:val="ListParagraph"/>
              <w:numPr>
                <w:ilvl w:val="0"/>
                <w:numId w:val="4"/>
              </w:numPr>
              <w:ind w:left="342"/>
            </w:pPr>
            <w:r w:rsidRPr="005651C3">
              <w:t>Part of the Article was removed and added as a new separate article (Personnel Files).</w:t>
            </w:r>
          </w:p>
          <w:p w:rsidR="00FB0726" w:rsidRDefault="00FB0726" w:rsidP="00AC6C11">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34 – Personnel Files</w:t>
            </w:r>
          </w:p>
        </w:tc>
        <w:tc>
          <w:tcPr>
            <w:tcW w:w="6745" w:type="dxa"/>
          </w:tcPr>
          <w:p w:rsidR="00FB0726" w:rsidRDefault="00FB0726" w:rsidP="00B46C3A">
            <w:pPr>
              <w:pStyle w:val="ListParagraph"/>
              <w:numPr>
                <w:ilvl w:val="0"/>
                <w:numId w:val="4"/>
              </w:numPr>
              <w:ind w:left="342"/>
            </w:pPr>
            <w:r>
              <w:t>T</w:t>
            </w:r>
            <w:r w:rsidR="005651C3">
              <w:t>aken</w:t>
            </w:r>
            <w:r>
              <w:t xml:space="preserve"> the personnel file section from Article 33 and made it a new article.</w:t>
            </w:r>
          </w:p>
          <w:p w:rsidR="00FB0726" w:rsidRDefault="00FB0726" w:rsidP="00115755">
            <w:pPr>
              <w:pStyle w:val="ListParagraph"/>
              <w:numPr>
                <w:ilvl w:val="0"/>
                <w:numId w:val="4"/>
              </w:numPr>
              <w:ind w:left="342"/>
            </w:pPr>
            <w:r>
              <w:t>Added that the official personnel file may be stored in an electronic format.</w:t>
            </w:r>
          </w:p>
          <w:p w:rsidR="00FB0726" w:rsidRDefault="00FB0726" w:rsidP="00115755">
            <w:pPr>
              <w:pStyle w:val="ListParagraph"/>
              <w:numPr>
                <w:ilvl w:val="0"/>
                <w:numId w:val="4"/>
              </w:numPr>
              <w:ind w:left="342"/>
            </w:pPr>
            <w:r>
              <w:t>Added that the District will charge a fee for requesting copies of documents from the unit member’s personnel file.</w:t>
            </w:r>
          </w:p>
          <w:p w:rsidR="00FB0726" w:rsidRDefault="00FB0726" w:rsidP="00115755">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35 – Sign Language Interpreting Services</w:t>
            </w:r>
          </w:p>
        </w:tc>
        <w:tc>
          <w:tcPr>
            <w:tcW w:w="6745" w:type="dxa"/>
          </w:tcPr>
          <w:p w:rsidR="005651C3" w:rsidRPr="005651C3" w:rsidRDefault="005651C3" w:rsidP="005651C3">
            <w:pPr>
              <w:pStyle w:val="ListParagraph"/>
              <w:numPr>
                <w:ilvl w:val="0"/>
                <w:numId w:val="4"/>
              </w:numPr>
              <w:ind w:left="342"/>
            </w:pPr>
            <w:r w:rsidRPr="005651C3">
              <w:t>New article</w:t>
            </w:r>
          </w:p>
          <w:p w:rsidR="005651C3" w:rsidRPr="005651C3" w:rsidRDefault="005651C3" w:rsidP="005651C3">
            <w:pPr>
              <w:pStyle w:val="ListParagraph"/>
              <w:numPr>
                <w:ilvl w:val="0"/>
                <w:numId w:val="4"/>
              </w:numPr>
              <w:ind w:left="342"/>
            </w:pPr>
            <w:r w:rsidRPr="005651C3">
              <w:t>When a there is a need for sign language interpreting services and there are no unit members available to perform these duties, the District may contract out for these services to be in compliant with the law.</w:t>
            </w:r>
          </w:p>
          <w:p w:rsidR="005651C3" w:rsidRPr="005651C3" w:rsidRDefault="005651C3" w:rsidP="005651C3">
            <w:pPr>
              <w:pStyle w:val="ListParagraph"/>
              <w:numPr>
                <w:ilvl w:val="0"/>
                <w:numId w:val="4"/>
              </w:numPr>
              <w:ind w:left="342"/>
            </w:pPr>
            <w:r w:rsidRPr="005651C3">
              <w:t>The District will notify the CSEA chapter president and the Labor Relations Representative in writing when it is required to implement this article.</w:t>
            </w:r>
          </w:p>
          <w:p w:rsidR="00FB0726" w:rsidRDefault="005651C3" w:rsidP="005651C3">
            <w:pPr>
              <w:pStyle w:val="ListParagraph"/>
              <w:numPr>
                <w:ilvl w:val="0"/>
                <w:numId w:val="4"/>
              </w:numPr>
              <w:ind w:left="342"/>
            </w:pPr>
            <w:r w:rsidRPr="005651C3">
              <w:t>Both parties agree this shall not cause layoffs or a reduction of hours for unit members.</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lastRenderedPageBreak/>
              <w:t>Article 36 - Layoff/Reduction of Hours/Abolition of Positions</w:t>
            </w:r>
          </w:p>
        </w:tc>
        <w:tc>
          <w:tcPr>
            <w:tcW w:w="6745" w:type="dxa"/>
          </w:tcPr>
          <w:p w:rsidR="005651C3" w:rsidRPr="005651C3" w:rsidRDefault="005651C3" w:rsidP="005651C3">
            <w:pPr>
              <w:pStyle w:val="ListParagraph"/>
              <w:numPr>
                <w:ilvl w:val="0"/>
                <w:numId w:val="4"/>
              </w:numPr>
              <w:ind w:left="342"/>
            </w:pPr>
            <w:r w:rsidRPr="005651C3">
              <w:t>Formerly Article 34</w:t>
            </w:r>
          </w:p>
          <w:p w:rsidR="005651C3" w:rsidRPr="005651C3" w:rsidRDefault="005651C3" w:rsidP="005651C3">
            <w:pPr>
              <w:pStyle w:val="ListParagraph"/>
              <w:numPr>
                <w:ilvl w:val="0"/>
                <w:numId w:val="4"/>
              </w:numPr>
              <w:ind w:left="342"/>
            </w:pPr>
            <w:r w:rsidRPr="005651C3">
              <w:t xml:space="preserve">Clarified that 60 </w:t>
            </w:r>
            <w:r w:rsidRPr="005651C3">
              <w:rPr>
                <w:u w:val="single"/>
              </w:rPr>
              <w:t>calendar</w:t>
            </w:r>
            <w:r w:rsidRPr="005651C3">
              <w:t xml:space="preserve"> days’ written notice needed</w:t>
            </w:r>
          </w:p>
          <w:p w:rsidR="005651C3" w:rsidRPr="005651C3" w:rsidRDefault="005651C3" w:rsidP="005651C3">
            <w:pPr>
              <w:pStyle w:val="ListParagraph"/>
              <w:numPr>
                <w:ilvl w:val="0"/>
                <w:numId w:val="4"/>
              </w:numPr>
              <w:ind w:left="342"/>
            </w:pPr>
            <w:r w:rsidRPr="005651C3">
              <w:t>If the laid off unit member subsequently refuses an employment offer after being restored to the reemployment list by the Director of Classified Personnel (after being removed for the 3</w:t>
            </w:r>
            <w:r w:rsidRPr="005651C3">
              <w:rPr>
                <w:vertAlign w:val="superscript"/>
              </w:rPr>
              <w:t>rd</w:t>
            </w:r>
            <w:r w:rsidRPr="005651C3">
              <w:t xml:space="preserve"> refusal for employment), his/her name will be removed from the reemployment list permanently.</w:t>
            </w:r>
          </w:p>
          <w:p w:rsidR="00FB0726" w:rsidRDefault="00FB0726" w:rsidP="00097708">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37 – Disciplinary Action</w:t>
            </w:r>
          </w:p>
        </w:tc>
        <w:tc>
          <w:tcPr>
            <w:tcW w:w="6745" w:type="dxa"/>
          </w:tcPr>
          <w:p w:rsidR="00FB0726" w:rsidRDefault="00FB0726" w:rsidP="00097708">
            <w:pPr>
              <w:pStyle w:val="ListParagraph"/>
              <w:numPr>
                <w:ilvl w:val="0"/>
                <w:numId w:val="4"/>
              </w:numPr>
              <w:ind w:left="342"/>
            </w:pPr>
            <w:r>
              <w:t>Formerly Article 35</w:t>
            </w:r>
          </w:p>
          <w:p w:rsidR="00FB0726" w:rsidRDefault="00FB0726" w:rsidP="00837345">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39 – Classification Studies</w:t>
            </w:r>
          </w:p>
        </w:tc>
        <w:tc>
          <w:tcPr>
            <w:tcW w:w="6745" w:type="dxa"/>
          </w:tcPr>
          <w:p w:rsidR="00FB0726" w:rsidRDefault="00FB0726" w:rsidP="00097708">
            <w:pPr>
              <w:pStyle w:val="ListParagraph"/>
              <w:numPr>
                <w:ilvl w:val="0"/>
                <w:numId w:val="4"/>
              </w:numPr>
              <w:ind w:left="342"/>
            </w:pPr>
            <w:r>
              <w:t xml:space="preserve">Formerly Article 36 </w:t>
            </w:r>
          </w:p>
          <w:p w:rsidR="00FB0726" w:rsidRDefault="00FB0726" w:rsidP="00097708">
            <w:pPr>
              <w:pStyle w:val="ListParagraph"/>
              <w:numPr>
                <w:ilvl w:val="0"/>
                <w:numId w:val="4"/>
              </w:numPr>
              <w:ind w:left="342"/>
            </w:pPr>
            <w:r>
              <w:t>Language clean up.</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40 – Distribution of Contract</w:t>
            </w:r>
          </w:p>
        </w:tc>
        <w:tc>
          <w:tcPr>
            <w:tcW w:w="6745" w:type="dxa"/>
          </w:tcPr>
          <w:p w:rsidR="005651C3" w:rsidRPr="005651C3" w:rsidRDefault="005651C3" w:rsidP="005651C3">
            <w:pPr>
              <w:pStyle w:val="ListParagraph"/>
              <w:numPr>
                <w:ilvl w:val="0"/>
                <w:numId w:val="4"/>
              </w:numPr>
              <w:ind w:left="342"/>
            </w:pPr>
            <w:r w:rsidRPr="005651C3">
              <w:t>Formerly Article 31</w:t>
            </w:r>
          </w:p>
          <w:p w:rsidR="005651C3" w:rsidRPr="005651C3" w:rsidRDefault="005651C3" w:rsidP="005651C3">
            <w:pPr>
              <w:pStyle w:val="ListParagraph"/>
              <w:numPr>
                <w:ilvl w:val="0"/>
                <w:numId w:val="4"/>
              </w:numPr>
              <w:ind w:left="342"/>
            </w:pPr>
            <w:r w:rsidRPr="005651C3">
              <w:t>The District will no longer distribute a copy to each unit member, instead the Agreement will be available on the District’s website. The District will provide the website link to each unit member and to new employees.</w:t>
            </w:r>
          </w:p>
          <w:p w:rsidR="00FB0726" w:rsidRDefault="005651C3" w:rsidP="005651C3">
            <w:pPr>
              <w:pStyle w:val="ListParagraph"/>
              <w:numPr>
                <w:ilvl w:val="0"/>
                <w:numId w:val="4"/>
              </w:numPr>
              <w:ind w:left="342"/>
            </w:pPr>
            <w:r w:rsidRPr="005651C3">
              <w:t>The District will provide a hard copy of the Agreement to each member of the CSEA Executive Board, each member of the bargaining team, and upon a unit member’s request to the Director of Human Resources, or designee.</w:t>
            </w:r>
          </w:p>
        </w:tc>
        <w:tc>
          <w:tcPr>
            <w:tcW w:w="4505" w:type="dxa"/>
          </w:tcPr>
          <w:p w:rsidR="00FB0726" w:rsidRDefault="00FB0726" w:rsidP="007216C8"/>
        </w:tc>
      </w:tr>
      <w:tr w:rsidR="00FB0726" w:rsidTr="00FB0726">
        <w:tc>
          <w:tcPr>
            <w:tcW w:w="2880" w:type="dxa"/>
          </w:tcPr>
          <w:p w:rsidR="00FB0726" w:rsidRPr="00611254" w:rsidRDefault="00FB0726" w:rsidP="007216C8">
            <w:pPr>
              <w:rPr>
                <w:b/>
              </w:rPr>
            </w:pPr>
            <w:r w:rsidRPr="00611254">
              <w:rPr>
                <w:b/>
              </w:rPr>
              <w:t>Article 41 – Openers</w:t>
            </w:r>
          </w:p>
        </w:tc>
        <w:tc>
          <w:tcPr>
            <w:tcW w:w="6745" w:type="dxa"/>
          </w:tcPr>
          <w:p w:rsidR="005651C3" w:rsidRPr="005651C3" w:rsidRDefault="005651C3" w:rsidP="005651C3">
            <w:pPr>
              <w:pStyle w:val="ListParagraph"/>
              <w:numPr>
                <w:ilvl w:val="0"/>
                <w:numId w:val="4"/>
              </w:numPr>
              <w:ind w:left="342"/>
            </w:pPr>
            <w:r w:rsidRPr="005651C3">
              <w:t>Formerly Article 32</w:t>
            </w:r>
          </w:p>
          <w:p w:rsidR="005651C3" w:rsidRPr="005651C3" w:rsidRDefault="005651C3" w:rsidP="005651C3">
            <w:pPr>
              <w:pStyle w:val="ListParagraph"/>
              <w:numPr>
                <w:ilvl w:val="0"/>
                <w:numId w:val="4"/>
              </w:numPr>
              <w:ind w:left="342"/>
            </w:pPr>
            <w:r w:rsidRPr="005651C3">
              <w:t>The District and CSEA agree that this Agreement is closed through June 30, 2020, unless both parties mutually agree to reopen an item.</w:t>
            </w:r>
          </w:p>
          <w:p w:rsidR="00FB0726" w:rsidRDefault="005651C3" w:rsidP="005651C3">
            <w:pPr>
              <w:pStyle w:val="ListParagraph"/>
              <w:numPr>
                <w:ilvl w:val="0"/>
                <w:numId w:val="4"/>
              </w:numPr>
              <w:ind w:left="342"/>
            </w:pPr>
            <w:r w:rsidRPr="005651C3">
              <w:t>During fiscal year 2018-2019, the parties have agreed to only reopen Articles 16 and 39 to address recommendations from the classification and compensation study conducted by Reward Strategy Group.</w:t>
            </w:r>
          </w:p>
        </w:tc>
        <w:tc>
          <w:tcPr>
            <w:tcW w:w="4505" w:type="dxa"/>
          </w:tcPr>
          <w:p w:rsidR="00FB0726" w:rsidRDefault="00FB0726" w:rsidP="007216C8"/>
        </w:tc>
      </w:tr>
    </w:tbl>
    <w:p w:rsidR="005651C3" w:rsidRDefault="005651C3" w:rsidP="00064452"/>
    <w:sectPr w:rsidR="005651C3" w:rsidSect="00106B61">
      <w:headerReference w:type="default" r:id="rId7"/>
      <w:footerReference w:type="default" r:id="rId8"/>
      <w:pgSz w:w="15840" w:h="12240" w:orient="landscape"/>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EDA" w:rsidRDefault="00C94EDA" w:rsidP="00106B61">
      <w:pPr>
        <w:spacing w:after="0" w:line="240" w:lineRule="auto"/>
      </w:pPr>
      <w:r>
        <w:separator/>
      </w:r>
    </w:p>
  </w:endnote>
  <w:endnote w:type="continuationSeparator" w:id="0">
    <w:p w:rsidR="00C94EDA" w:rsidRDefault="00C94EDA" w:rsidP="0010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0876"/>
      <w:docPartObj>
        <w:docPartGallery w:val="Page Numbers (Bottom of Page)"/>
        <w:docPartUnique/>
      </w:docPartObj>
    </w:sdtPr>
    <w:sdtEndPr>
      <w:rPr>
        <w:noProof/>
      </w:rPr>
    </w:sdtEndPr>
    <w:sdtContent>
      <w:p w:rsidR="005651C3" w:rsidRDefault="005651C3">
        <w:pPr>
          <w:pStyle w:val="Footer"/>
          <w:jc w:val="center"/>
        </w:pPr>
        <w:r>
          <w:fldChar w:fldCharType="begin"/>
        </w:r>
        <w:r>
          <w:instrText xml:space="preserve"> PAGE   \* MERGEFORMAT </w:instrText>
        </w:r>
        <w:r>
          <w:fldChar w:fldCharType="separate"/>
        </w:r>
        <w:r w:rsidR="00775DCD">
          <w:rPr>
            <w:noProof/>
          </w:rPr>
          <w:t>2</w:t>
        </w:r>
        <w:r>
          <w:rPr>
            <w:noProof/>
          </w:rPr>
          <w:fldChar w:fldCharType="end"/>
        </w:r>
      </w:p>
    </w:sdtContent>
  </w:sdt>
  <w:p w:rsidR="005651C3" w:rsidRDefault="00565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EDA" w:rsidRDefault="00C94EDA" w:rsidP="00106B61">
      <w:pPr>
        <w:spacing w:after="0" w:line="240" w:lineRule="auto"/>
      </w:pPr>
      <w:r>
        <w:separator/>
      </w:r>
    </w:p>
  </w:footnote>
  <w:footnote w:type="continuationSeparator" w:id="0">
    <w:p w:rsidR="00C94EDA" w:rsidRDefault="00C94EDA" w:rsidP="00106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C3" w:rsidRPr="00611254" w:rsidRDefault="005651C3" w:rsidP="00106B61">
    <w:pPr>
      <w:pStyle w:val="Header"/>
      <w:rPr>
        <w:b/>
        <w:sz w:val="28"/>
        <w:szCs w:val="28"/>
      </w:rPr>
    </w:pPr>
    <w:r w:rsidRPr="00611254">
      <w:rPr>
        <w:b/>
        <w:sz w:val="28"/>
        <w:szCs w:val="28"/>
      </w:rPr>
      <w:ptab w:relativeTo="margin" w:alignment="center" w:leader="none"/>
    </w:r>
    <w:r w:rsidRPr="00611254">
      <w:rPr>
        <w:b/>
        <w:sz w:val="28"/>
        <w:szCs w:val="28"/>
      </w:rPr>
      <w:t>Summary of Changes to The SCCCD &amp; CSEA Agreement 2017-2020</w:t>
    </w:r>
    <w:r w:rsidRPr="00611254">
      <w:rPr>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C5D"/>
    <w:multiLevelType w:val="hybridMultilevel"/>
    <w:tmpl w:val="2B14F7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C2D13"/>
    <w:multiLevelType w:val="hybridMultilevel"/>
    <w:tmpl w:val="D3C8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A7534"/>
    <w:multiLevelType w:val="hybridMultilevel"/>
    <w:tmpl w:val="2C38A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46411"/>
    <w:multiLevelType w:val="hybridMultilevel"/>
    <w:tmpl w:val="3CE0DA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D83"/>
    <w:multiLevelType w:val="hybridMultilevel"/>
    <w:tmpl w:val="C4A4627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2293557"/>
    <w:multiLevelType w:val="hybridMultilevel"/>
    <w:tmpl w:val="0E0AE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71FDD"/>
    <w:multiLevelType w:val="hybridMultilevel"/>
    <w:tmpl w:val="4EFC8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0F6B"/>
    <w:multiLevelType w:val="hybridMultilevel"/>
    <w:tmpl w:val="A648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D0052"/>
    <w:multiLevelType w:val="hybridMultilevel"/>
    <w:tmpl w:val="FBDAA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D416C"/>
    <w:multiLevelType w:val="hybridMultilevel"/>
    <w:tmpl w:val="3A74C132"/>
    <w:lvl w:ilvl="0" w:tplc="75BE6F3E">
      <w:start w:val="1"/>
      <w:numFmt w:val="bullet"/>
      <w:lvlText w:val="o"/>
      <w:lvlJc w:val="left"/>
      <w:pPr>
        <w:tabs>
          <w:tab w:val="num" w:pos="720"/>
        </w:tabs>
        <w:ind w:left="720" w:hanging="360"/>
      </w:pPr>
      <w:rPr>
        <w:rFonts w:ascii="Courier New" w:hAnsi="Courier New" w:hint="default"/>
      </w:rPr>
    </w:lvl>
    <w:lvl w:ilvl="1" w:tplc="F55A3CF6" w:tentative="1">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12D023C4" w:tentative="1">
      <w:start w:val="1"/>
      <w:numFmt w:val="bullet"/>
      <w:lvlText w:val="o"/>
      <w:lvlJc w:val="left"/>
      <w:pPr>
        <w:tabs>
          <w:tab w:val="num" w:pos="2880"/>
        </w:tabs>
        <w:ind w:left="2880" w:hanging="360"/>
      </w:pPr>
      <w:rPr>
        <w:rFonts w:ascii="Courier New" w:hAnsi="Courier New" w:hint="default"/>
      </w:rPr>
    </w:lvl>
    <w:lvl w:ilvl="4" w:tplc="8AA0B8E8" w:tentative="1">
      <w:start w:val="1"/>
      <w:numFmt w:val="bullet"/>
      <w:lvlText w:val="o"/>
      <w:lvlJc w:val="left"/>
      <w:pPr>
        <w:tabs>
          <w:tab w:val="num" w:pos="3600"/>
        </w:tabs>
        <w:ind w:left="3600" w:hanging="360"/>
      </w:pPr>
      <w:rPr>
        <w:rFonts w:ascii="Courier New" w:hAnsi="Courier New" w:hint="default"/>
      </w:rPr>
    </w:lvl>
    <w:lvl w:ilvl="5" w:tplc="2BA02386" w:tentative="1">
      <w:start w:val="1"/>
      <w:numFmt w:val="bullet"/>
      <w:lvlText w:val="o"/>
      <w:lvlJc w:val="left"/>
      <w:pPr>
        <w:tabs>
          <w:tab w:val="num" w:pos="4320"/>
        </w:tabs>
        <w:ind w:left="4320" w:hanging="360"/>
      </w:pPr>
      <w:rPr>
        <w:rFonts w:ascii="Courier New" w:hAnsi="Courier New" w:hint="default"/>
      </w:rPr>
    </w:lvl>
    <w:lvl w:ilvl="6" w:tplc="2BC0A89A" w:tentative="1">
      <w:start w:val="1"/>
      <w:numFmt w:val="bullet"/>
      <w:lvlText w:val="o"/>
      <w:lvlJc w:val="left"/>
      <w:pPr>
        <w:tabs>
          <w:tab w:val="num" w:pos="5040"/>
        </w:tabs>
        <w:ind w:left="5040" w:hanging="360"/>
      </w:pPr>
      <w:rPr>
        <w:rFonts w:ascii="Courier New" w:hAnsi="Courier New" w:hint="default"/>
      </w:rPr>
    </w:lvl>
    <w:lvl w:ilvl="7" w:tplc="95AEBDE6" w:tentative="1">
      <w:start w:val="1"/>
      <w:numFmt w:val="bullet"/>
      <w:lvlText w:val="o"/>
      <w:lvlJc w:val="left"/>
      <w:pPr>
        <w:tabs>
          <w:tab w:val="num" w:pos="5760"/>
        </w:tabs>
        <w:ind w:left="5760" w:hanging="360"/>
      </w:pPr>
      <w:rPr>
        <w:rFonts w:ascii="Courier New" w:hAnsi="Courier New" w:hint="default"/>
      </w:rPr>
    </w:lvl>
    <w:lvl w:ilvl="8" w:tplc="B01A8C2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55282EAD"/>
    <w:multiLevelType w:val="hybridMultilevel"/>
    <w:tmpl w:val="D97264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2493E"/>
    <w:multiLevelType w:val="hybridMultilevel"/>
    <w:tmpl w:val="4D0AE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80CCB"/>
    <w:multiLevelType w:val="hybridMultilevel"/>
    <w:tmpl w:val="1752F9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66ABC"/>
    <w:multiLevelType w:val="hybridMultilevel"/>
    <w:tmpl w:val="F2265F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51D0C"/>
    <w:multiLevelType w:val="hybridMultilevel"/>
    <w:tmpl w:val="1F1E35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91AE1"/>
    <w:multiLevelType w:val="hybridMultilevel"/>
    <w:tmpl w:val="D7F2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A5A42"/>
    <w:multiLevelType w:val="hybridMultilevel"/>
    <w:tmpl w:val="AB5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F566B"/>
    <w:multiLevelType w:val="hybridMultilevel"/>
    <w:tmpl w:val="00F87B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F7AAA"/>
    <w:multiLevelType w:val="hybridMultilevel"/>
    <w:tmpl w:val="19FE8E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16"/>
  </w:num>
  <w:num w:numId="2">
    <w:abstractNumId w:val="1"/>
  </w:num>
  <w:num w:numId="3">
    <w:abstractNumId w:val="15"/>
  </w:num>
  <w:num w:numId="4">
    <w:abstractNumId w:val="7"/>
  </w:num>
  <w:num w:numId="5">
    <w:abstractNumId w:val="9"/>
  </w:num>
  <w:num w:numId="6">
    <w:abstractNumId w:val="11"/>
  </w:num>
  <w:num w:numId="7">
    <w:abstractNumId w:val="5"/>
  </w:num>
  <w:num w:numId="8">
    <w:abstractNumId w:val="4"/>
  </w:num>
  <w:num w:numId="9">
    <w:abstractNumId w:val="6"/>
  </w:num>
  <w:num w:numId="10">
    <w:abstractNumId w:val="2"/>
  </w:num>
  <w:num w:numId="11">
    <w:abstractNumId w:val="14"/>
  </w:num>
  <w:num w:numId="12">
    <w:abstractNumId w:val="18"/>
  </w:num>
  <w:num w:numId="13">
    <w:abstractNumId w:val="0"/>
  </w:num>
  <w:num w:numId="14">
    <w:abstractNumId w:val="10"/>
  </w:num>
  <w:num w:numId="15">
    <w:abstractNumId w:val="3"/>
  </w:num>
  <w:num w:numId="16">
    <w:abstractNumId w:val="8"/>
  </w:num>
  <w:num w:numId="17">
    <w:abstractNumId w:val="12"/>
  </w:num>
  <w:num w:numId="18">
    <w:abstractNumId w:val="17"/>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3D"/>
    <w:rsid w:val="00000503"/>
    <w:rsid w:val="000006AE"/>
    <w:rsid w:val="00011945"/>
    <w:rsid w:val="00025CA0"/>
    <w:rsid w:val="00027FB6"/>
    <w:rsid w:val="00064452"/>
    <w:rsid w:val="0007538F"/>
    <w:rsid w:val="00097708"/>
    <w:rsid w:val="000A475D"/>
    <w:rsid w:val="00106B61"/>
    <w:rsid w:val="00115755"/>
    <w:rsid w:val="001210D8"/>
    <w:rsid w:val="00151FF5"/>
    <w:rsid w:val="00157676"/>
    <w:rsid w:val="00162993"/>
    <w:rsid w:val="001B1127"/>
    <w:rsid w:val="001C5DFE"/>
    <w:rsid w:val="002168D9"/>
    <w:rsid w:val="002C438D"/>
    <w:rsid w:val="002F791F"/>
    <w:rsid w:val="003571A0"/>
    <w:rsid w:val="00371856"/>
    <w:rsid w:val="003F3C3D"/>
    <w:rsid w:val="004E3C3E"/>
    <w:rsid w:val="00506B6E"/>
    <w:rsid w:val="005553A5"/>
    <w:rsid w:val="00563673"/>
    <w:rsid w:val="005651C3"/>
    <w:rsid w:val="00586D68"/>
    <w:rsid w:val="00611254"/>
    <w:rsid w:val="0062078E"/>
    <w:rsid w:val="0064281D"/>
    <w:rsid w:val="00666250"/>
    <w:rsid w:val="0067033B"/>
    <w:rsid w:val="006D2A6A"/>
    <w:rsid w:val="006E26CC"/>
    <w:rsid w:val="00710034"/>
    <w:rsid w:val="00716066"/>
    <w:rsid w:val="007216C8"/>
    <w:rsid w:val="00755973"/>
    <w:rsid w:val="00775DCD"/>
    <w:rsid w:val="007D55B2"/>
    <w:rsid w:val="0081198E"/>
    <w:rsid w:val="00837345"/>
    <w:rsid w:val="00842126"/>
    <w:rsid w:val="00956823"/>
    <w:rsid w:val="00973310"/>
    <w:rsid w:val="00A04B94"/>
    <w:rsid w:val="00A20520"/>
    <w:rsid w:val="00A60B95"/>
    <w:rsid w:val="00AC6C11"/>
    <w:rsid w:val="00AD5084"/>
    <w:rsid w:val="00AD7B4F"/>
    <w:rsid w:val="00B46C3A"/>
    <w:rsid w:val="00B71D15"/>
    <w:rsid w:val="00B856D7"/>
    <w:rsid w:val="00B97911"/>
    <w:rsid w:val="00BD3893"/>
    <w:rsid w:val="00BE5D80"/>
    <w:rsid w:val="00BE75E2"/>
    <w:rsid w:val="00C23607"/>
    <w:rsid w:val="00C461EF"/>
    <w:rsid w:val="00C94EDA"/>
    <w:rsid w:val="00CF2F8F"/>
    <w:rsid w:val="00CF4F08"/>
    <w:rsid w:val="00D84FEC"/>
    <w:rsid w:val="00E56E3B"/>
    <w:rsid w:val="00E92787"/>
    <w:rsid w:val="00F4307C"/>
    <w:rsid w:val="00F64D27"/>
    <w:rsid w:val="00F77E44"/>
    <w:rsid w:val="00FB0726"/>
    <w:rsid w:val="00FB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93485-8535-4646-B03F-D36BCAA5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893"/>
    <w:pPr>
      <w:ind w:left="720"/>
      <w:contextualSpacing/>
    </w:pPr>
  </w:style>
  <w:style w:type="paragraph" w:styleId="BalloonText">
    <w:name w:val="Balloon Text"/>
    <w:basedOn w:val="Normal"/>
    <w:link w:val="BalloonTextChar"/>
    <w:uiPriority w:val="99"/>
    <w:semiHidden/>
    <w:unhideWhenUsed/>
    <w:rsid w:val="00064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452"/>
    <w:rPr>
      <w:rFonts w:ascii="Segoe UI" w:hAnsi="Segoe UI" w:cs="Segoe UI"/>
      <w:sz w:val="18"/>
      <w:szCs w:val="18"/>
    </w:rPr>
  </w:style>
  <w:style w:type="paragraph" w:styleId="Header">
    <w:name w:val="header"/>
    <w:basedOn w:val="Normal"/>
    <w:link w:val="HeaderChar"/>
    <w:uiPriority w:val="99"/>
    <w:unhideWhenUsed/>
    <w:rsid w:val="00106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61"/>
  </w:style>
  <w:style w:type="paragraph" w:styleId="Footer">
    <w:name w:val="footer"/>
    <w:basedOn w:val="Normal"/>
    <w:link w:val="FooterChar"/>
    <w:uiPriority w:val="99"/>
    <w:unhideWhenUsed/>
    <w:rsid w:val="00106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9998">
      <w:bodyDiv w:val="1"/>
      <w:marLeft w:val="0"/>
      <w:marRight w:val="0"/>
      <w:marTop w:val="0"/>
      <w:marBottom w:val="0"/>
      <w:divBdr>
        <w:top w:val="none" w:sz="0" w:space="0" w:color="auto"/>
        <w:left w:val="none" w:sz="0" w:space="0" w:color="auto"/>
        <w:bottom w:val="none" w:sz="0" w:space="0" w:color="auto"/>
        <w:right w:val="none" w:sz="0" w:space="0" w:color="auto"/>
      </w:divBdr>
    </w:div>
    <w:div w:id="116219252">
      <w:bodyDiv w:val="1"/>
      <w:marLeft w:val="0"/>
      <w:marRight w:val="0"/>
      <w:marTop w:val="0"/>
      <w:marBottom w:val="0"/>
      <w:divBdr>
        <w:top w:val="none" w:sz="0" w:space="0" w:color="auto"/>
        <w:left w:val="none" w:sz="0" w:space="0" w:color="auto"/>
        <w:bottom w:val="none" w:sz="0" w:space="0" w:color="auto"/>
        <w:right w:val="none" w:sz="0" w:space="0" w:color="auto"/>
      </w:divBdr>
      <w:divsChild>
        <w:div w:id="1991866021">
          <w:marLeft w:val="432"/>
          <w:marRight w:val="0"/>
          <w:marTop w:val="72"/>
          <w:marBottom w:val="0"/>
          <w:divBdr>
            <w:top w:val="none" w:sz="0" w:space="0" w:color="auto"/>
            <w:left w:val="none" w:sz="0" w:space="0" w:color="auto"/>
            <w:bottom w:val="none" w:sz="0" w:space="0" w:color="auto"/>
            <w:right w:val="none" w:sz="0" w:space="0" w:color="auto"/>
          </w:divBdr>
        </w:div>
        <w:div w:id="1984848200">
          <w:marLeft w:val="432"/>
          <w:marRight w:val="0"/>
          <w:marTop w:val="72"/>
          <w:marBottom w:val="0"/>
          <w:divBdr>
            <w:top w:val="none" w:sz="0" w:space="0" w:color="auto"/>
            <w:left w:val="none" w:sz="0" w:space="0" w:color="auto"/>
            <w:bottom w:val="none" w:sz="0" w:space="0" w:color="auto"/>
            <w:right w:val="none" w:sz="0" w:space="0" w:color="auto"/>
          </w:divBdr>
        </w:div>
        <w:div w:id="747074532">
          <w:marLeft w:val="432"/>
          <w:marRight w:val="0"/>
          <w:marTop w:val="72"/>
          <w:marBottom w:val="0"/>
          <w:divBdr>
            <w:top w:val="none" w:sz="0" w:space="0" w:color="auto"/>
            <w:left w:val="none" w:sz="0" w:space="0" w:color="auto"/>
            <w:bottom w:val="none" w:sz="0" w:space="0" w:color="auto"/>
            <w:right w:val="none" w:sz="0" w:space="0" w:color="auto"/>
          </w:divBdr>
        </w:div>
        <w:div w:id="862204748">
          <w:marLeft w:val="432"/>
          <w:marRight w:val="0"/>
          <w:marTop w:val="72"/>
          <w:marBottom w:val="0"/>
          <w:divBdr>
            <w:top w:val="none" w:sz="0" w:space="0" w:color="auto"/>
            <w:left w:val="none" w:sz="0" w:space="0" w:color="auto"/>
            <w:bottom w:val="none" w:sz="0" w:space="0" w:color="auto"/>
            <w:right w:val="none" w:sz="0" w:space="0" w:color="auto"/>
          </w:divBdr>
        </w:div>
        <w:div w:id="893084346">
          <w:marLeft w:val="432"/>
          <w:marRight w:val="0"/>
          <w:marTop w:val="72"/>
          <w:marBottom w:val="0"/>
          <w:divBdr>
            <w:top w:val="none" w:sz="0" w:space="0" w:color="auto"/>
            <w:left w:val="none" w:sz="0" w:space="0" w:color="auto"/>
            <w:bottom w:val="none" w:sz="0" w:space="0" w:color="auto"/>
            <w:right w:val="none" w:sz="0" w:space="0" w:color="auto"/>
          </w:divBdr>
        </w:div>
        <w:div w:id="2014069933">
          <w:marLeft w:val="432"/>
          <w:marRight w:val="0"/>
          <w:marTop w:val="72"/>
          <w:marBottom w:val="0"/>
          <w:divBdr>
            <w:top w:val="none" w:sz="0" w:space="0" w:color="auto"/>
            <w:left w:val="none" w:sz="0" w:space="0" w:color="auto"/>
            <w:bottom w:val="none" w:sz="0" w:space="0" w:color="auto"/>
            <w:right w:val="none" w:sz="0" w:space="0" w:color="auto"/>
          </w:divBdr>
        </w:div>
        <w:div w:id="1526482132">
          <w:marLeft w:val="432"/>
          <w:marRight w:val="0"/>
          <w:marTop w:val="72"/>
          <w:marBottom w:val="0"/>
          <w:divBdr>
            <w:top w:val="none" w:sz="0" w:space="0" w:color="auto"/>
            <w:left w:val="none" w:sz="0" w:space="0" w:color="auto"/>
            <w:bottom w:val="none" w:sz="0" w:space="0" w:color="auto"/>
            <w:right w:val="none" w:sz="0" w:space="0" w:color="auto"/>
          </w:divBdr>
        </w:div>
        <w:div w:id="1805073219">
          <w:marLeft w:val="432"/>
          <w:marRight w:val="0"/>
          <w:marTop w:val="72"/>
          <w:marBottom w:val="0"/>
          <w:divBdr>
            <w:top w:val="none" w:sz="0" w:space="0" w:color="auto"/>
            <w:left w:val="none" w:sz="0" w:space="0" w:color="auto"/>
            <w:bottom w:val="none" w:sz="0" w:space="0" w:color="auto"/>
            <w:right w:val="none" w:sz="0" w:space="0" w:color="auto"/>
          </w:divBdr>
        </w:div>
      </w:divsChild>
    </w:div>
    <w:div w:id="170682453">
      <w:bodyDiv w:val="1"/>
      <w:marLeft w:val="0"/>
      <w:marRight w:val="0"/>
      <w:marTop w:val="0"/>
      <w:marBottom w:val="0"/>
      <w:divBdr>
        <w:top w:val="none" w:sz="0" w:space="0" w:color="auto"/>
        <w:left w:val="none" w:sz="0" w:space="0" w:color="auto"/>
        <w:bottom w:val="none" w:sz="0" w:space="0" w:color="auto"/>
        <w:right w:val="none" w:sz="0" w:space="0" w:color="auto"/>
      </w:divBdr>
      <w:divsChild>
        <w:div w:id="322785179">
          <w:marLeft w:val="432"/>
          <w:marRight w:val="0"/>
          <w:marTop w:val="106"/>
          <w:marBottom w:val="0"/>
          <w:divBdr>
            <w:top w:val="none" w:sz="0" w:space="0" w:color="auto"/>
            <w:left w:val="none" w:sz="0" w:space="0" w:color="auto"/>
            <w:bottom w:val="none" w:sz="0" w:space="0" w:color="auto"/>
            <w:right w:val="none" w:sz="0" w:space="0" w:color="auto"/>
          </w:divBdr>
        </w:div>
        <w:div w:id="1557660561">
          <w:marLeft w:val="432"/>
          <w:marRight w:val="0"/>
          <w:marTop w:val="106"/>
          <w:marBottom w:val="0"/>
          <w:divBdr>
            <w:top w:val="none" w:sz="0" w:space="0" w:color="auto"/>
            <w:left w:val="none" w:sz="0" w:space="0" w:color="auto"/>
            <w:bottom w:val="none" w:sz="0" w:space="0" w:color="auto"/>
            <w:right w:val="none" w:sz="0" w:space="0" w:color="auto"/>
          </w:divBdr>
        </w:div>
        <w:div w:id="504589511">
          <w:marLeft w:val="432"/>
          <w:marRight w:val="0"/>
          <w:marTop w:val="106"/>
          <w:marBottom w:val="0"/>
          <w:divBdr>
            <w:top w:val="none" w:sz="0" w:space="0" w:color="auto"/>
            <w:left w:val="none" w:sz="0" w:space="0" w:color="auto"/>
            <w:bottom w:val="none" w:sz="0" w:space="0" w:color="auto"/>
            <w:right w:val="none" w:sz="0" w:space="0" w:color="auto"/>
          </w:divBdr>
        </w:div>
        <w:div w:id="146674056">
          <w:marLeft w:val="432"/>
          <w:marRight w:val="0"/>
          <w:marTop w:val="106"/>
          <w:marBottom w:val="0"/>
          <w:divBdr>
            <w:top w:val="none" w:sz="0" w:space="0" w:color="auto"/>
            <w:left w:val="none" w:sz="0" w:space="0" w:color="auto"/>
            <w:bottom w:val="none" w:sz="0" w:space="0" w:color="auto"/>
            <w:right w:val="none" w:sz="0" w:space="0" w:color="auto"/>
          </w:divBdr>
        </w:div>
      </w:divsChild>
    </w:div>
    <w:div w:id="224461791">
      <w:bodyDiv w:val="1"/>
      <w:marLeft w:val="0"/>
      <w:marRight w:val="0"/>
      <w:marTop w:val="0"/>
      <w:marBottom w:val="0"/>
      <w:divBdr>
        <w:top w:val="none" w:sz="0" w:space="0" w:color="auto"/>
        <w:left w:val="none" w:sz="0" w:space="0" w:color="auto"/>
        <w:bottom w:val="none" w:sz="0" w:space="0" w:color="auto"/>
        <w:right w:val="none" w:sz="0" w:space="0" w:color="auto"/>
      </w:divBdr>
      <w:divsChild>
        <w:div w:id="875973603">
          <w:marLeft w:val="720"/>
          <w:marRight w:val="0"/>
          <w:marTop w:val="0"/>
          <w:marBottom w:val="0"/>
          <w:divBdr>
            <w:top w:val="none" w:sz="0" w:space="0" w:color="auto"/>
            <w:left w:val="none" w:sz="0" w:space="0" w:color="auto"/>
            <w:bottom w:val="none" w:sz="0" w:space="0" w:color="auto"/>
            <w:right w:val="none" w:sz="0" w:space="0" w:color="auto"/>
          </w:divBdr>
        </w:div>
        <w:div w:id="571502695">
          <w:marLeft w:val="720"/>
          <w:marRight w:val="0"/>
          <w:marTop w:val="0"/>
          <w:marBottom w:val="0"/>
          <w:divBdr>
            <w:top w:val="none" w:sz="0" w:space="0" w:color="auto"/>
            <w:left w:val="none" w:sz="0" w:space="0" w:color="auto"/>
            <w:bottom w:val="none" w:sz="0" w:space="0" w:color="auto"/>
            <w:right w:val="none" w:sz="0" w:space="0" w:color="auto"/>
          </w:divBdr>
        </w:div>
        <w:div w:id="564267030">
          <w:marLeft w:val="720"/>
          <w:marRight w:val="0"/>
          <w:marTop w:val="0"/>
          <w:marBottom w:val="0"/>
          <w:divBdr>
            <w:top w:val="none" w:sz="0" w:space="0" w:color="auto"/>
            <w:left w:val="none" w:sz="0" w:space="0" w:color="auto"/>
            <w:bottom w:val="none" w:sz="0" w:space="0" w:color="auto"/>
            <w:right w:val="none" w:sz="0" w:space="0" w:color="auto"/>
          </w:divBdr>
        </w:div>
        <w:div w:id="37701876">
          <w:marLeft w:val="720"/>
          <w:marRight w:val="0"/>
          <w:marTop w:val="0"/>
          <w:marBottom w:val="0"/>
          <w:divBdr>
            <w:top w:val="none" w:sz="0" w:space="0" w:color="auto"/>
            <w:left w:val="none" w:sz="0" w:space="0" w:color="auto"/>
            <w:bottom w:val="none" w:sz="0" w:space="0" w:color="auto"/>
            <w:right w:val="none" w:sz="0" w:space="0" w:color="auto"/>
          </w:divBdr>
        </w:div>
        <w:div w:id="535581065">
          <w:marLeft w:val="720"/>
          <w:marRight w:val="0"/>
          <w:marTop w:val="0"/>
          <w:marBottom w:val="0"/>
          <w:divBdr>
            <w:top w:val="none" w:sz="0" w:space="0" w:color="auto"/>
            <w:left w:val="none" w:sz="0" w:space="0" w:color="auto"/>
            <w:bottom w:val="none" w:sz="0" w:space="0" w:color="auto"/>
            <w:right w:val="none" w:sz="0" w:space="0" w:color="auto"/>
          </w:divBdr>
        </w:div>
      </w:divsChild>
    </w:div>
    <w:div w:id="270165893">
      <w:bodyDiv w:val="1"/>
      <w:marLeft w:val="0"/>
      <w:marRight w:val="0"/>
      <w:marTop w:val="0"/>
      <w:marBottom w:val="0"/>
      <w:divBdr>
        <w:top w:val="none" w:sz="0" w:space="0" w:color="auto"/>
        <w:left w:val="none" w:sz="0" w:space="0" w:color="auto"/>
        <w:bottom w:val="none" w:sz="0" w:space="0" w:color="auto"/>
        <w:right w:val="none" w:sz="0" w:space="0" w:color="auto"/>
      </w:divBdr>
      <w:divsChild>
        <w:div w:id="1085421846">
          <w:marLeft w:val="1440"/>
          <w:marRight w:val="0"/>
          <w:marTop w:val="0"/>
          <w:marBottom w:val="0"/>
          <w:divBdr>
            <w:top w:val="none" w:sz="0" w:space="0" w:color="auto"/>
            <w:left w:val="none" w:sz="0" w:space="0" w:color="auto"/>
            <w:bottom w:val="none" w:sz="0" w:space="0" w:color="auto"/>
            <w:right w:val="none" w:sz="0" w:space="0" w:color="auto"/>
          </w:divBdr>
        </w:div>
        <w:div w:id="911963490">
          <w:marLeft w:val="1440"/>
          <w:marRight w:val="0"/>
          <w:marTop w:val="0"/>
          <w:marBottom w:val="0"/>
          <w:divBdr>
            <w:top w:val="none" w:sz="0" w:space="0" w:color="auto"/>
            <w:left w:val="none" w:sz="0" w:space="0" w:color="auto"/>
            <w:bottom w:val="none" w:sz="0" w:space="0" w:color="auto"/>
            <w:right w:val="none" w:sz="0" w:space="0" w:color="auto"/>
          </w:divBdr>
        </w:div>
        <w:div w:id="1978491337">
          <w:marLeft w:val="1440"/>
          <w:marRight w:val="0"/>
          <w:marTop w:val="0"/>
          <w:marBottom w:val="0"/>
          <w:divBdr>
            <w:top w:val="none" w:sz="0" w:space="0" w:color="auto"/>
            <w:left w:val="none" w:sz="0" w:space="0" w:color="auto"/>
            <w:bottom w:val="none" w:sz="0" w:space="0" w:color="auto"/>
            <w:right w:val="none" w:sz="0" w:space="0" w:color="auto"/>
          </w:divBdr>
        </w:div>
        <w:div w:id="724185989">
          <w:marLeft w:val="1440"/>
          <w:marRight w:val="0"/>
          <w:marTop w:val="0"/>
          <w:marBottom w:val="0"/>
          <w:divBdr>
            <w:top w:val="none" w:sz="0" w:space="0" w:color="auto"/>
            <w:left w:val="none" w:sz="0" w:space="0" w:color="auto"/>
            <w:bottom w:val="none" w:sz="0" w:space="0" w:color="auto"/>
            <w:right w:val="none" w:sz="0" w:space="0" w:color="auto"/>
          </w:divBdr>
        </w:div>
      </w:divsChild>
    </w:div>
    <w:div w:id="277298421">
      <w:bodyDiv w:val="1"/>
      <w:marLeft w:val="0"/>
      <w:marRight w:val="0"/>
      <w:marTop w:val="0"/>
      <w:marBottom w:val="0"/>
      <w:divBdr>
        <w:top w:val="none" w:sz="0" w:space="0" w:color="auto"/>
        <w:left w:val="none" w:sz="0" w:space="0" w:color="auto"/>
        <w:bottom w:val="none" w:sz="0" w:space="0" w:color="auto"/>
        <w:right w:val="none" w:sz="0" w:space="0" w:color="auto"/>
      </w:divBdr>
      <w:divsChild>
        <w:div w:id="968437873">
          <w:marLeft w:val="432"/>
          <w:marRight w:val="0"/>
          <w:marTop w:val="115"/>
          <w:marBottom w:val="0"/>
          <w:divBdr>
            <w:top w:val="none" w:sz="0" w:space="0" w:color="auto"/>
            <w:left w:val="none" w:sz="0" w:space="0" w:color="auto"/>
            <w:bottom w:val="none" w:sz="0" w:space="0" w:color="auto"/>
            <w:right w:val="none" w:sz="0" w:space="0" w:color="auto"/>
          </w:divBdr>
        </w:div>
        <w:div w:id="317655343">
          <w:marLeft w:val="432"/>
          <w:marRight w:val="0"/>
          <w:marTop w:val="115"/>
          <w:marBottom w:val="0"/>
          <w:divBdr>
            <w:top w:val="none" w:sz="0" w:space="0" w:color="auto"/>
            <w:left w:val="none" w:sz="0" w:space="0" w:color="auto"/>
            <w:bottom w:val="none" w:sz="0" w:space="0" w:color="auto"/>
            <w:right w:val="none" w:sz="0" w:space="0" w:color="auto"/>
          </w:divBdr>
        </w:div>
        <w:div w:id="1285236075">
          <w:marLeft w:val="432"/>
          <w:marRight w:val="0"/>
          <w:marTop w:val="115"/>
          <w:marBottom w:val="0"/>
          <w:divBdr>
            <w:top w:val="none" w:sz="0" w:space="0" w:color="auto"/>
            <w:left w:val="none" w:sz="0" w:space="0" w:color="auto"/>
            <w:bottom w:val="none" w:sz="0" w:space="0" w:color="auto"/>
            <w:right w:val="none" w:sz="0" w:space="0" w:color="auto"/>
          </w:divBdr>
        </w:div>
      </w:divsChild>
    </w:div>
    <w:div w:id="356783291">
      <w:bodyDiv w:val="1"/>
      <w:marLeft w:val="0"/>
      <w:marRight w:val="0"/>
      <w:marTop w:val="0"/>
      <w:marBottom w:val="0"/>
      <w:divBdr>
        <w:top w:val="none" w:sz="0" w:space="0" w:color="auto"/>
        <w:left w:val="none" w:sz="0" w:space="0" w:color="auto"/>
        <w:bottom w:val="none" w:sz="0" w:space="0" w:color="auto"/>
        <w:right w:val="none" w:sz="0" w:space="0" w:color="auto"/>
      </w:divBdr>
      <w:divsChild>
        <w:div w:id="645474503">
          <w:marLeft w:val="1354"/>
          <w:marRight w:val="0"/>
          <w:marTop w:val="58"/>
          <w:marBottom w:val="0"/>
          <w:divBdr>
            <w:top w:val="none" w:sz="0" w:space="0" w:color="auto"/>
            <w:left w:val="none" w:sz="0" w:space="0" w:color="auto"/>
            <w:bottom w:val="none" w:sz="0" w:space="0" w:color="auto"/>
            <w:right w:val="none" w:sz="0" w:space="0" w:color="auto"/>
          </w:divBdr>
        </w:div>
        <w:div w:id="1236041280">
          <w:marLeft w:val="1354"/>
          <w:marRight w:val="0"/>
          <w:marTop w:val="58"/>
          <w:marBottom w:val="0"/>
          <w:divBdr>
            <w:top w:val="none" w:sz="0" w:space="0" w:color="auto"/>
            <w:left w:val="none" w:sz="0" w:space="0" w:color="auto"/>
            <w:bottom w:val="none" w:sz="0" w:space="0" w:color="auto"/>
            <w:right w:val="none" w:sz="0" w:space="0" w:color="auto"/>
          </w:divBdr>
        </w:div>
      </w:divsChild>
    </w:div>
    <w:div w:id="450516352">
      <w:bodyDiv w:val="1"/>
      <w:marLeft w:val="0"/>
      <w:marRight w:val="0"/>
      <w:marTop w:val="0"/>
      <w:marBottom w:val="0"/>
      <w:divBdr>
        <w:top w:val="none" w:sz="0" w:space="0" w:color="auto"/>
        <w:left w:val="none" w:sz="0" w:space="0" w:color="auto"/>
        <w:bottom w:val="none" w:sz="0" w:space="0" w:color="auto"/>
        <w:right w:val="none" w:sz="0" w:space="0" w:color="auto"/>
      </w:divBdr>
    </w:div>
    <w:div w:id="626550596">
      <w:bodyDiv w:val="1"/>
      <w:marLeft w:val="0"/>
      <w:marRight w:val="0"/>
      <w:marTop w:val="0"/>
      <w:marBottom w:val="0"/>
      <w:divBdr>
        <w:top w:val="none" w:sz="0" w:space="0" w:color="auto"/>
        <w:left w:val="none" w:sz="0" w:space="0" w:color="auto"/>
        <w:bottom w:val="none" w:sz="0" w:space="0" w:color="auto"/>
        <w:right w:val="none" w:sz="0" w:space="0" w:color="auto"/>
      </w:divBdr>
      <w:divsChild>
        <w:div w:id="376784040">
          <w:marLeft w:val="432"/>
          <w:marRight w:val="0"/>
          <w:marTop w:val="82"/>
          <w:marBottom w:val="0"/>
          <w:divBdr>
            <w:top w:val="none" w:sz="0" w:space="0" w:color="auto"/>
            <w:left w:val="none" w:sz="0" w:space="0" w:color="auto"/>
            <w:bottom w:val="none" w:sz="0" w:space="0" w:color="auto"/>
            <w:right w:val="none" w:sz="0" w:space="0" w:color="auto"/>
          </w:divBdr>
        </w:div>
        <w:div w:id="1808083764">
          <w:marLeft w:val="432"/>
          <w:marRight w:val="0"/>
          <w:marTop w:val="82"/>
          <w:marBottom w:val="0"/>
          <w:divBdr>
            <w:top w:val="none" w:sz="0" w:space="0" w:color="auto"/>
            <w:left w:val="none" w:sz="0" w:space="0" w:color="auto"/>
            <w:bottom w:val="none" w:sz="0" w:space="0" w:color="auto"/>
            <w:right w:val="none" w:sz="0" w:space="0" w:color="auto"/>
          </w:divBdr>
        </w:div>
        <w:div w:id="1397432548">
          <w:marLeft w:val="432"/>
          <w:marRight w:val="0"/>
          <w:marTop w:val="82"/>
          <w:marBottom w:val="0"/>
          <w:divBdr>
            <w:top w:val="none" w:sz="0" w:space="0" w:color="auto"/>
            <w:left w:val="none" w:sz="0" w:space="0" w:color="auto"/>
            <w:bottom w:val="none" w:sz="0" w:space="0" w:color="auto"/>
            <w:right w:val="none" w:sz="0" w:space="0" w:color="auto"/>
          </w:divBdr>
        </w:div>
        <w:div w:id="1020622719">
          <w:marLeft w:val="432"/>
          <w:marRight w:val="0"/>
          <w:marTop w:val="82"/>
          <w:marBottom w:val="0"/>
          <w:divBdr>
            <w:top w:val="none" w:sz="0" w:space="0" w:color="auto"/>
            <w:left w:val="none" w:sz="0" w:space="0" w:color="auto"/>
            <w:bottom w:val="none" w:sz="0" w:space="0" w:color="auto"/>
            <w:right w:val="none" w:sz="0" w:space="0" w:color="auto"/>
          </w:divBdr>
        </w:div>
        <w:div w:id="829638223">
          <w:marLeft w:val="432"/>
          <w:marRight w:val="0"/>
          <w:marTop w:val="82"/>
          <w:marBottom w:val="0"/>
          <w:divBdr>
            <w:top w:val="none" w:sz="0" w:space="0" w:color="auto"/>
            <w:left w:val="none" w:sz="0" w:space="0" w:color="auto"/>
            <w:bottom w:val="none" w:sz="0" w:space="0" w:color="auto"/>
            <w:right w:val="none" w:sz="0" w:space="0" w:color="auto"/>
          </w:divBdr>
        </w:div>
        <w:div w:id="1579754051">
          <w:marLeft w:val="432"/>
          <w:marRight w:val="0"/>
          <w:marTop w:val="82"/>
          <w:marBottom w:val="0"/>
          <w:divBdr>
            <w:top w:val="none" w:sz="0" w:space="0" w:color="auto"/>
            <w:left w:val="none" w:sz="0" w:space="0" w:color="auto"/>
            <w:bottom w:val="none" w:sz="0" w:space="0" w:color="auto"/>
            <w:right w:val="none" w:sz="0" w:space="0" w:color="auto"/>
          </w:divBdr>
        </w:div>
        <w:div w:id="1124540699">
          <w:marLeft w:val="432"/>
          <w:marRight w:val="0"/>
          <w:marTop w:val="82"/>
          <w:marBottom w:val="0"/>
          <w:divBdr>
            <w:top w:val="none" w:sz="0" w:space="0" w:color="auto"/>
            <w:left w:val="none" w:sz="0" w:space="0" w:color="auto"/>
            <w:bottom w:val="none" w:sz="0" w:space="0" w:color="auto"/>
            <w:right w:val="none" w:sz="0" w:space="0" w:color="auto"/>
          </w:divBdr>
        </w:div>
      </w:divsChild>
    </w:div>
    <w:div w:id="628054699">
      <w:bodyDiv w:val="1"/>
      <w:marLeft w:val="0"/>
      <w:marRight w:val="0"/>
      <w:marTop w:val="0"/>
      <w:marBottom w:val="0"/>
      <w:divBdr>
        <w:top w:val="none" w:sz="0" w:space="0" w:color="auto"/>
        <w:left w:val="none" w:sz="0" w:space="0" w:color="auto"/>
        <w:bottom w:val="none" w:sz="0" w:space="0" w:color="auto"/>
        <w:right w:val="none" w:sz="0" w:space="0" w:color="auto"/>
      </w:divBdr>
      <w:divsChild>
        <w:div w:id="367990027">
          <w:marLeft w:val="432"/>
          <w:marRight w:val="0"/>
          <w:marTop w:val="96"/>
          <w:marBottom w:val="0"/>
          <w:divBdr>
            <w:top w:val="none" w:sz="0" w:space="0" w:color="auto"/>
            <w:left w:val="none" w:sz="0" w:space="0" w:color="auto"/>
            <w:bottom w:val="none" w:sz="0" w:space="0" w:color="auto"/>
            <w:right w:val="none" w:sz="0" w:space="0" w:color="auto"/>
          </w:divBdr>
        </w:div>
        <w:div w:id="1106582778">
          <w:marLeft w:val="1354"/>
          <w:marRight w:val="0"/>
          <w:marTop w:val="82"/>
          <w:marBottom w:val="0"/>
          <w:divBdr>
            <w:top w:val="none" w:sz="0" w:space="0" w:color="auto"/>
            <w:left w:val="none" w:sz="0" w:space="0" w:color="auto"/>
            <w:bottom w:val="none" w:sz="0" w:space="0" w:color="auto"/>
            <w:right w:val="none" w:sz="0" w:space="0" w:color="auto"/>
          </w:divBdr>
        </w:div>
        <w:div w:id="770707572">
          <w:marLeft w:val="1354"/>
          <w:marRight w:val="0"/>
          <w:marTop w:val="82"/>
          <w:marBottom w:val="0"/>
          <w:divBdr>
            <w:top w:val="none" w:sz="0" w:space="0" w:color="auto"/>
            <w:left w:val="none" w:sz="0" w:space="0" w:color="auto"/>
            <w:bottom w:val="none" w:sz="0" w:space="0" w:color="auto"/>
            <w:right w:val="none" w:sz="0" w:space="0" w:color="auto"/>
          </w:divBdr>
        </w:div>
        <w:div w:id="575671878">
          <w:marLeft w:val="1354"/>
          <w:marRight w:val="0"/>
          <w:marTop w:val="82"/>
          <w:marBottom w:val="0"/>
          <w:divBdr>
            <w:top w:val="none" w:sz="0" w:space="0" w:color="auto"/>
            <w:left w:val="none" w:sz="0" w:space="0" w:color="auto"/>
            <w:bottom w:val="none" w:sz="0" w:space="0" w:color="auto"/>
            <w:right w:val="none" w:sz="0" w:space="0" w:color="auto"/>
          </w:divBdr>
        </w:div>
        <w:div w:id="1123887125">
          <w:marLeft w:val="432"/>
          <w:marRight w:val="0"/>
          <w:marTop w:val="96"/>
          <w:marBottom w:val="0"/>
          <w:divBdr>
            <w:top w:val="none" w:sz="0" w:space="0" w:color="auto"/>
            <w:left w:val="none" w:sz="0" w:space="0" w:color="auto"/>
            <w:bottom w:val="none" w:sz="0" w:space="0" w:color="auto"/>
            <w:right w:val="none" w:sz="0" w:space="0" w:color="auto"/>
          </w:divBdr>
        </w:div>
        <w:div w:id="1926574525">
          <w:marLeft w:val="432"/>
          <w:marRight w:val="0"/>
          <w:marTop w:val="96"/>
          <w:marBottom w:val="0"/>
          <w:divBdr>
            <w:top w:val="none" w:sz="0" w:space="0" w:color="auto"/>
            <w:left w:val="none" w:sz="0" w:space="0" w:color="auto"/>
            <w:bottom w:val="none" w:sz="0" w:space="0" w:color="auto"/>
            <w:right w:val="none" w:sz="0" w:space="0" w:color="auto"/>
          </w:divBdr>
        </w:div>
      </w:divsChild>
    </w:div>
    <w:div w:id="783155350">
      <w:bodyDiv w:val="1"/>
      <w:marLeft w:val="0"/>
      <w:marRight w:val="0"/>
      <w:marTop w:val="0"/>
      <w:marBottom w:val="0"/>
      <w:divBdr>
        <w:top w:val="none" w:sz="0" w:space="0" w:color="auto"/>
        <w:left w:val="none" w:sz="0" w:space="0" w:color="auto"/>
        <w:bottom w:val="none" w:sz="0" w:space="0" w:color="auto"/>
        <w:right w:val="none" w:sz="0" w:space="0" w:color="auto"/>
      </w:divBdr>
      <w:divsChild>
        <w:div w:id="327289100">
          <w:marLeft w:val="432"/>
          <w:marRight w:val="0"/>
          <w:marTop w:val="72"/>
          <w:marBottom w:val="0"/>
          <w:divBdr>
            <w:top w:val="none" w:sz="0" w:space="0" w:color="auto"/>
            <w:left w:val="none" w:sz="0" w:space="0" w:color="auto"/>
            <w:bottom w:val="none" w:sz="0" w:space="0" w:color="auto"/>
            <w:right w:val="none" w:sz="0" w:space="0" w:color="auto"/>
          </w:divBdr>
        </w:div>
        <w:div w:id="505169186">
          <w:marLeft w:val="432"/>
          <w:marRight w:val="0"/>
          <w:marTop w:val="72"/>
          <w:marBottom w:val="0"/>
          <w:divBdr>
            <w:top w:val="none" w:sz="0" w:space="0" w:color="auto"/>
            <w:left w:val="none" w:sz="0" w:space="0" w:color="auto"/>
            <w:bottom w:val="none" w:sz="0" w:space="0" w:color="auto"/>
            <w:right w:val="none" w:sz="0" w:space="0" w:color="auto"/>
          </w:divBdr>
        </w:div>
        <w:div w:id="1045373243">
          <w:marLeft w:val="432"/>
          <w:marRight w:val="0"/>
          <w:marTop w:val="72"/>
          <w:marBottom w:val="0"/>
          <w:divBdr>
            <w:top w:val="none" w:sz="0" w:space="0" w:color="auto"/>
            <w:left w:val="none" w:sz="0" w:space="0" w:color="auto"/>
            <w:bottom w:val="none" w:sz="0" w:space="0" w:color="auto"/>
            <w:right w:val="none" w:sz="0" w:space="0" w:color="auto"/>
          </w:divBdr>
        </w:div>
        <w:div w:id="1989359831">
          <w:marLeft w:val="432"/>
          <w:marRight w:val="0"/>
          <w:marTop w:val="72"/>
          <w:marBottom w:val="0"/>
          <w:divBdr>
            <w:top w:val="none" w:sz="0" w:space="0" w:color="auto"/>
            <w:left w:val="none" w:sz="0" w:space="0" w:color="auto"/>
            <w:bottom w:val="none" w:sz="0" w:space="0" w:color="auto"/>
            <w:right w:val="none" w:sz="0" w:space="0" w:color="auto"/>
          </w:divBdr>
        </w:div>
        <w:div w:id="808281009">
          <w:marLeft w:val="432"/>
          <w:marRight w:val="0"/>
          <w:marTop w:val="72"/>
          <w:marBottom w:val="0"/>
          <w:divBdr>
            <w:top w:val="none" w:sz="0" w:space="0" w:color="auto"/>
            <w:left w:val="none" w:sz="0" w:space="0" w:color="auto"/>
            <w:bottom w:val="none" w:sz="0" w:space="0" w:color="auto"/>
            <w:right w:val="none" w:sz="0" w:space="0" w:color="auto"/>
          </w:divBdr>
        </w:div>
        <w:div w:id="2007174327">
          <w:marLeft w:val="432"/>
          <w:marRight w:val="0"/>
          <w:marTop w:val="72"/>
          <w:marBottom w:val="0"/>
          <w:divBdr>
            <w:top w:val="none" w:sz="0" w:space="0" w:color="auto"/>
            <w:left w:val="none" w:sz="0" w:space="0" w:color="auto"/>
            <w:bottom w:val="none" w:sz="0" w:space="0" w:color="auto"/>
            <w:right w:val="none" w:sz="0" w:space="0" w:color="auto"/>
          </w:divBdr>
        </w:div>
        <w:div w:id="557592433">
          <w:marLeft w:val="1354"/>
          <w:marRight w:val="0"/>
          <w:marTop w:val="62"/>
          <w:marBottom w:val="0"/>
          <w:divBdr>
            <w:top w:val="none" w:sz="0" w:space="0" w:color="auto"/>
            <w:left w:val="none" w:sz="0" w:space="0" w:color="auto"/>
            <w:bottom w:val="none" w:sz="0" w:space="0" w:color="auto"/>
            <w:right w:val="none" w:sz="0" w:space="0" w:color="auto"/>
          </w:divBdr>
        </w:div>
        <w:div w:id="1647271946">
          <w:marLeft w:val="1354"/>
          <w:marRight w:val="0"/>
          <w:marTop w:val="62"/>
          <w:marBottom w:val="0"/>
          <w:divBdr>
            <w:top w:val="none" w:sz="0" w:space="0" w:color="auto"/>
            <w:left w:val="none" w:sz="0" w:space="0" w:color="auto"/>
            <w:bottom w:val="none" w:sz="0" w:space="0" w:color="auto"/>
            <w:right w:val="none" w:sz="0" w:space="0" w:color="auto"/>
          </w:divBdr>
        </w:div>
        <w:div w:id="232276198">
          <w:marLeft w:val="1800"/>
          <w:marRight w:val="0"/>
          <w:marTop w:val="53"/>
          <w:marBottom w:val="0"/>
          <w:divBdr>
            <w:top w:val="none" w:sz="0" w:space="0" w:color="auto"/>
            <w:left w:val="none" w:sz="0" w:space="0" w:color="auto"/>
            <w:bottom w:val="none" w:sz="0" w:space="0" w:color="auto"/>
            <w:right w:val="none" w:sz="0" w:space="0" w:color="auto"/>
          </w:divBdr>
        </w:div>
        <w:div w:id="1199047338">
          <w:marLeft w:val="1800"/>
          <w:marRight w:val="0"/>
          <w:marTop w:val="53"/>
          <w:marBottom w:val="0"/>
          <w:divBdr>
            <w:top w:val="none" w:sz="0" w:space="0" w:color="auto"/>
            <w:left w:val="none" w:sz="0" w:space="0" w:color="auto"/>
            <w:bottom w:val="none" w:sz="0" w:space="0" w:color="auto"/>
            <w:right w:val="none" w:sz="0" w:space="0" w:color="auto"/>
          </w:divBdr>
        </w:div>
        <w:div w:id="2042431560">
          <w:marLeft w:val="1800"/>
          <w:marRight w:val="0"/>
          <w:marTop w:val="53"/>
          <w:marBottom w:val="0"/>
          <w:divBdr>
            <w:top w:val="none" w:sz="0" w:space="0" w:color="auto"/>
            <w:left w:val="none" w:sz="0" w:space="0" w:color="auto"/>
            <w:bottom w:val="none" w:sz="0" w:space="0" w:color="auto"/>
            <w:right w:val="none" w:sz="0" w:space="0" w:color="auto"/>
          </w:divBdr>
        </w:div>
      </w:divsChild>
    </w:div>
    <w:div w:id="830943755">
      <w:bodyDiv w:val="1"/>
      <w:marLeft w:val="0"/>
      <w:marRight w:val="0"/>
      <w:marTop w:val="0"/>
      <w:marBottom w:val="0"/>
      <w:divBdr>
        <w:top w:val="none" w:sz="0" w:space="0" w:color="auto"/>
        <w:left w:val="none" w:sz="0" w:space="0" w:color="auto"/>
        <w:bottom w:val="none" w:sz="0" w:space="0" w:color="auto"/>
        <w:right w:val="none" w:sz="0" w:space="0" w:color="auto"/>
      </w:divBdr>
      <w:divsChild>
        <w:div w:id="897401757">
          <w:marLeft w:val="432"/>
          <w:marRight w:val="0"/>
          <w:marTop w:val="72"/>
          <w:marBottom w:val="0"/>
          <w:divBdr>
            <w:top w:val="none" w:sz="0" w:space="0" w:color="auto"/>
            <w:left w:val="none" w:sz="0" w:space="0" w:color="auto"/>
            <w:bottom w:val="none" w:sz="0" w:space="0" w:color="auto"/>
            <w:right w:val="none" w:sz="0" w:space="0" w:color="auto"/>
          </w:divBdr>
        </w:div>
        <w:div w:id="1677149679">
          <w:marLeft w:val="432"/>
          <w:marRight w:val="0"/>
          <w:marTop w:val="72"/>
          <w:marBottom w:val="0"/>
          <w:divBdr>
            <w:top w:val="none" w:sz="0" w:space="0" w:color="auto"/>
            <w:left w:val="none" w:sz="0" w:space="0" w:color="auto"/>
            <w:bottom w:val="none" w:sz="0" w:space="0" w:color="auto"/>
            <w:right w:val="none" w:sz="0" w:space="0" w:color="auto"/>
          </w:divBdr>
        </w:div>
        <w:div w:id="1387146498">
          <w:marLeft w:val="432"/>
          <w:marRight w:val="0"/>
          <w:marTop w:val="72"/>
          <w:marBottom w:val="0"/>
          <w:divBdr>
            <w:top w:val="none" w:sz="0" w:space="0" w:color="auto"/>
            <w:left w:val="none" w:sz="0" w:space="0" w:color="auto"/>
            <w:bottom w:val="none" w:sz="0" w:space="0" w:color="auto"/>
            <w:right w:val="none" w:sz="0" w:space="0" w:color="auto"/>
          </w:divBdr>
        </w:div>
        <w:div w:id="146291326">
          <w:marLeft w:val="432"/>
          <w:marRight w:val="0"/>
          <w:marTop w:val="72"/>
          <w:marBottom w:val="0"/>
          <w:divBdr>
            <w:top w:val="none" w:sz="0" w:space="0" w:color="auto"/>
            <w:left w:val="none" w:sz="0" w:space="0" w:color="auto"/>
            <w:bottom w:val="none" w:sz="0" w:space="0" w:color="auto"/>
            <w:right w:val="none" w:sz="0" w:space="0" w:color="auto"/>
          </w:divBdr>
        </w:div>
        <w:div w:id="539248272">
          <w:marLeft w:val="432"/>
          <w:marRight w:val="0"/>
          <w:marTop w:val="72"/>
          <w:marBottom w:val="0"/>
          <w:divBdr>
            <w:top w:val="none" w:sz="0" w:space="0" w:color="auto"/>
            <w:left w:val="none" w:sz="0" w:space="0" w:color="auto"/>
            <w:bottom w:val="none" w:sz="0" w:space="0" w:color="auto"/>
            <w:right w:val="none" w:sz="0" w:space="0" w:color="auto"/>
          </w:divBdr>
        </w:div>
        <w:div w:id="701710763">
          <w:marLeft w:val="432"/>
          <w:marRight w:val="0"/>
          <w:marTop w:val="72"/>
          <w:marBottom w:val="0"/>
          <w:divBdr>
            <w:top w:val="none" w:sz="0" w:space="0" w:color="auto"/>
            <w:left w:val="none" w:sz="0" w:space="0" w:color="auto"/>
            <w:bottom w:val="none" w:sz="0" w:space="0" w:color="auto"/>
            <w:right w:val="none" w:sz="0" w:space="0" w:color="auto"/>
          </w:divBdr>
        </w:div>
        <w:div w:id="1198159728">
          <w:marLeft w:val="1354"/>
          <w:marRight w:val="0"/>
          <w:marTop w:val="62"/>
          <w:marBottom w:val="0"/>
          <w:divBdr>
            <w:top w:val="none" w:sz="0" w:space="0" w:color="auto"/>
            <w:left w:val="none" w:sz="0" w:space="0" w:color="auto"/>
            <w:bottom w:val="none" w:sz="0" w:space="0" w:color="auto"/>
            <w:right w:val="none" w:sz="0" w:space="0" w:color="auto"/>
          </w:divBdr>
        </w:div>
        <w:div w:id="182210988">
          <w:marLeft w:val="1354"/>
          <w:marRight w:val="0"/>
          <w:marTop w:val="62"/>
          <w:marBottom w:val="0"/>
          <w:divBdr>
            <w:top w:val="none" w:sz="0" w:space="0" w:color="auto"/>
            <w:left w:val="none" w:sz="0" w:space="0" w:color="auto"/>
            <w:bottom w:val="none" w:sz="0" w:space="0" w:color="auto"/>
            <w:right w:val="none" w:sz="0" w:space="0" w:color="auto"/>
          </w:divBdr>
        </w:div>
        <w:div w:id="1195578456">
          <w:marLeft w:val="1800"/>
          <w:marRight w:val="0"/>
          <w:marTop w:val="53"/>
          <w:marBottom w:val="0"/>
          <w:divBdr>
            <w:top w:val="none" w:sz="0" w:space="0" w:color="auto"/>
            <w:left w:val="none" w:sz="0" w:space="0" w:color="auto"/>
            <w:bottom w:val="none" w:sz="0" w:space="0" w:color="auto"/>
            <w:right w:val="none" w:sz="0" w:space="0" w:color="auto"/>
          </w:divBdr>
        </w:div>
        <w:div w:id="1131511301">
          <w:marLeft w:val="1800"/>
          <w:marRight w:val="0"/>
          <w:marTop w:val="53"/>
          <w:marBottom w:val="0"/>
          <w:divBdr>
            <w:top w:val="none" w:sz="0" w:space="0" w:color="auto"/>
            <w:left w:val="none" w:sz="0" w:space="0" w:color="auto"/>
            <w:bottom w:val="none" w:sz="0" w:space="0" w:color="auto"/>
            <w:right w:val="none" w:sz="0" w:space="0" w:color="auto"/>
          </w:divBdr>
        </w:div>
        <w:div w:id="732587483">
          <w:marLeft w:val="1800"/>
          <w:marRight w:val="0"/>
          <w:marTop w:val="53"/>
          <w:marBottom w:val="0"/>
          <w:divBdr>
            <w:top w:val="none" w:sz="0" w:space="0" w:color="auto"/>
            <w:left w:val="none" w:sz="0" w:space="0" w:color="auto"/>
            <w:bottom w:val="none" w:sz="0" w:space="0" w:color="auto"/>
            <w:right w:val="none" w:sz="0" w:space="0" w:color="auto"/>
          </w:divBdr>
        </w:div>
      </w:divsChild>
    </w:div>
    <w:div w:id="835151433">
      <w:bodyDiv w:val="1"/>
      <w:marLeft w:val="0"/>
      <w:marRight w:val="0"/>
      <w:marTop w:val="0"/>
      <w:marBottom w:val="0"/>
      <w:divBdr>
        <w:top w:val="none" w:sz="0" w:space="0" w:color="auto"/>
        <w:left w:val="none" w:sz="0" w:space="0" w:color="auto"/>
        <w:bottom w:val="none" w:sz="0" w:space="0" w:color="auto"/>
        <w:right w:val="none" w:sz="0" w:space="0" w:color="auto"/>
      </w:divBdr>
      <w:divsChild>
        <w:div w:id="611286188">
          <w:marLeft w:val="432"/>
          <w:marRight w:val="0"/>
          <w:marTop w:val="96"/>
          <w:marBottom w:val="0"/>
          <w:divBdr>
            <w:top w:val="none" w:sz="0" w:space="0" w:color="auto"/>
            <w:left w:val="none" w:sz="0" w:space="0" w:color="auto"/>
            <w:bottom w:val="none" w:sz="0" w:space="0" w:color="auto"/>
            <w:right w:val="none" w:sz="0" w:space="0" w:color="auto"/>
          </w:divBdr>
        </w:div>
        <w:div w:id="1042444636">
          <w:marLeft w:val="432"/>
          <w:marRight w:val="0"/>
          <w:marTop w:val="96"/>
          <w:marBottom w:val="0"/>
          <w:divBdr>
            <w:top w:val="none" w:sz="0" w:space="0" w:color="auto"/>
            <w:left w:val="none" w:sz="0" w:space="0" w:color="auto"/>
            <w:bottom w:val="none" w:sz="0" w:space="0" w:color="auto"/>
            <w:right w:val="none" w:sz="0" w:space="0" w:color="auto"/>
          </w:divBdr>
        </w:div>
        <w:div w:id="1177770199">
          <w:marLeft w:val="432"/>
          <w:marRight w:val="0"/>
          <w:marTop w:val="96"/>
          <w:marBottom w:val="0"/>
          <w:divBdr>
            <w:top w:val="none" w:sz="0" w:space="0" w:color="auto"/>
            <w:left w:val="none" w:sz="0" w:space="0" w:color="auto"/>
            <w:bottom w:val="none" w:sz="0" w:space="0" w:color="auto"/>
            <w:right w:val="none" w:sz="0" w:space="0" w:color="auto"/>
          </w:divBdr>
        </w:div>
        <w:div w:id="1161655686">
          <w:marLeft w:val="432"/>
          <w:marRight w:val="0"/>
          <w:marTop w:val="96"/>
          <w:marBottom w:val="0"/>
          <w:divBdr>
            <w:top w:val="none" w:sz="0" w:space="0" w:color="auto"/>
            <w:left w:val="none" w:sz="0" w:space="0" w:color="auto"/>
            <w:bottom w:val="none" w:sz="0" w:space="0" w:color="auto"/>
            <w:right w:val="none" w:sz="0" w:space="0" w:color="auto"/>
          </w:divBdr>
        </w:div>
        <w:div w:id="1503357343">
          <w:marLeft w:val="432"/>
          <w:marRight w:val="0"/>
          <w:marTop w:val="96"/>
          <w:marBottom w:val="0"/>
          <w:divBdr>
            <w:top w:val="none" w:sz="0" w:space="0" w:color="auto"/>
            <w:left w:val="none" w:sz="0" w:space="0" w:color="auto"/>
            <w:bottom w:val="none" w:sz="0" w:space="0" w:color="auto"/>
            <w:right w:val="none" w:sz="0" w:space="0" w:color="auto"/>
          </w:divBdr>
        </w:div>
      </w:divsChild>
    </w:div>
    <w:div w:id="839658739">
      <w:bodyDiv w:val="1"/>
      <w:marLeft w:val="0"/>
      <w:marRight w:val="0"/>
      <w:marTop w:val="0"/>
      <w:marBottom w:val="0"/>
      <w:divBdr>
        <w:top w:val="none" w:sz="0" w:space="0" w:color="auto"/>
        <w:left w:val="none" w:sz="0" w:space="0" w:color="auto"/>
        <w:bottom w:val="none" w:sz="0" w:space="0" w:color="auto"/>
        <w:right w:val="none" w:sz="0" w:space="0" w:color="auto"/>
      </w:divBdr>
      <w:divsChild>
        <w:div w:id="1059479901">
          <w:marLeft w:val="1354"/>
          <w:marRight w:val="0"/>
          <w:marTop w:val="58"/>
          <w:marBottom w:val="0"/>
          <w:divBdr>
            <w:top w:val="none" w:sz="0" w:space="0" w:color="auto"/>
            <w:left w:val="none" w:sz="0" w:space="0" w:color="auto"/>
            <w:bottom w:val="none" w:sz="0" w:space="0" w:color="auto"/>
            <w:right w:val="none" w:sz="0" w:space="0" w:color="auto"/>
          </w:divBdr>
        </w:div>
        <w:div w:id="1311835301">
          <w:marLeft w:val="1354"/>
          <w:marRight w:val="0"/>
          <w:marTop w:val="58"/>
          <w:marBottom w:val="0"/>
          <w:divBdr>
            <w:top w:val="none" w:sz="0" w:space="0" w:color="auto"/>
            <w:left w:val="none" w:sz="0" w:space="0" w:color="auto"/>
            <w:bottom w:val="none" w:sz="0" w:space="0" w:color="auto"/>
            <w:right w:val="none" w:sz="0" w:space="0" w:color="auto"/>
          </w:divBdr>
        </w:div>
        <w:div w:id="1929924365">
          <w:marLeft w:val="1354"/>
          <w:marRight w:val="0"/>
          <w:marTop w:val="58"/>
          <w:marBottom w:val="0"/>
          <w:divBdr>
            <w:top w:val="none" w:sz="0" w:space="0" w:color="auto"/>
            <w:left w:val="none" w:sz="0" w:space="0" w:color="auto"/>
            <w:bottom w:val="none" w:sz="0" w:space="0" w:color="auto"/>
            <w:right w:val="none" w:sz="0" w:space="0" w:color="auto"/>
          </w:divBdr>
        </w:div>
        <w:div w:id="1790588913">
          <w:marLeft w:val="1354"/>
          <w:marRight w:val="0"/>
          <w:marTop w:val="58"/>
          <w:marBottom w:val="0"/>
          <w:divBdr>
            <w:top w:val="none" w:sz="0" w:space="0" w:color="auto"/>
            <w:left w:val="none" w:sz="0" w:space="0" w:color="auto"/>
            <w:bottom w:val="none" w:sz="0" w:space="0" w:color="auto"/>
            <w:right w:val="none" w:sz="0" w:space="0" w:color="auto"/>
          </w:divBdr>
        </w:div>
      </w:divsChild>
    </w:div>
    <w:div w:id="899439464">
      <w:bodyDiv w:val="1"/>
      <w:marLeft w:val="0"/>
      <w:marRight w:val="0"/>
      <w:marTop w:val="0"/>
      <w:marBottom w:val="0"/>
      <w:divBdr>
        <w:top w:val="none" w:sz="0" w:space="0" w:color="auto"/>
        <w:left w:val="none" w:sz="0" w:space="0" w:color="auto"/>
        <w:bottom w:val="none" w:sz="0" w:space="0" w:color="auto"/>
        <w:right w:val="none" w:sz="0" w:space="0" w:color="auto"/>
      </w:divBdr>
      <w:divsChild>
        <w:div w:id="42759239">
          <w:marLeft w:val="432"/>
          <w:marRight w:val="0"/>
          <w:marTop w:val="115"/>
          <w:marBottom w:val="0"/>
          <w:divBdr>
            <w:top w:val="none" w:sz="0" w:space="0" w:color="auto"/>
            <w:left w:val="none" w:sz="0" w:space="0" w:color="auto"/>
            <w:bottom w:val="none" w:sz="0" w:space="0" w:color="auto"/>
            <w:right w:val="none" w:sz="0" w:space="0" w:color="auto"/>
          </w:divBdr>
        </w:div>
        <w:div w:id="1313869586">
          <w:marLeft w:val="432"/>
          <w:marRight w:val="0"/>
          <w:marTop w:val="115"/>
          <w:marBottom w:val="0"/>
          <w:divBdr>
            <w:top w:val="none" w:sz="0" w:space="0" w:color="auto"/>
            <w:left w:val="none" w:sz="0" w:space="0" w:color="auto"/>
            <w:bottom w:val="none" w:sz="0" w:space="0" w:color="auto"/>
            <w:right w:val="none" w:sz="0" w:space="0" w:color="auto"/>
          </w:divBdr>
        </w:div>
        <w:div w:id="1725131394">
          <w:marLeft w:val="432"/>
          <w:marRight w:val="0"/>
          <w:marTop w:val="115"/>
          <w:marBottom w:val="0"/>
          <w:divBdr>
            <w:top w:val="none" w:sz="0" w:space="0" w:color="auto"/>
            <w:left w:val="none" w:sz="0" w:space="0" w:color="auto"/>
            <w:bottom w:val="none" w:sz="0" w:space="0" w:color="auto"/>
            <w:right w:val="none" w:sz="0" w:space="0" w:color="auto"/>
          </w:divBdr>
        </w:div>
      </w:divsChild>
    </w:div>
    <w:div w:id="951592883">
      <w:bodyDiv w:val="1"/>
      <w:marLeft w:val="0"/>
      <w:marRight w:val="0"/>
      <w:marTop w:val="0"/>
      <w:marBottom w:val="0"/>
      <w:divBdr>
        <w:top w:val="none" w:sz="0" w:space="0" w:color="auto"/>
        <w:left w:val="none" w:sz="0" w:space="0" w:color="auto"/>
        <w:bottom w:val="none" w:sz="0" w:space="0" w:color="auto"/>
        <w:right w:val="none" w:sz="0" w:space="0" w:color="auto"/>
      </w:divBdr>
      <w:divsChild>
        <w:div w:id="827134690">
          <w:marLeft w:val="1354"/>
          <w:marRight w:val="0"/>
          <w:marTop w:val="58"/>
          <w:marBottom w:val="0"/>
          <w:divBdr>
            <w:top w:val="none" w:sz="0" w:space="0" w:color="auto"/>
            <w:left w:val="none" w:sz="0" w:space="0" w:color="auto"/>
            <w:bottom w:val="none" w:sz="0" w:space="0" w:color="auto"/>
            <w:right w:val="none" w:sz="0" w:space="0" w:color="auto"/>
          </w:divBdr>
        </w:div>
        <w:div w:id="2023045157">
          <w:marLeft w:val="1354"/>
          <w:marRight w:val="0"/>
          <w:marTop w:val="58"/>
          <w:marBottom w:val="0"/>
          <w:divBdr>
            <w:top w:val="none" w:sz="0" w:space="0" w:color="auto"/>
            <w:left w:val="none" w:sz="0" w:space="0" w:color="auto"/>
            <w:bottom w:val="none" w:sz="0" w:space="0" w:color="auto"/>
            <w:right w:val="none" w:sz="0" w:space="0" w:color="auto"/>
          </w:divBdr>
        </w:div>
        <w:div w:id="1840458854">
          <w:marLeft w:val="1354"/>
          <w:marRight w:val="0"/>
          <w:marTop w:val="58"/>
          <w:marBottom w:val="0"/>
          <w:divBdr>
            <w:top w:val="none" w:sz="0" w:space="0" w:color="auto"/>
            <w:left w:val="none" w:sz="0" w:space="0" w:color="auto"/>
            <w:bottom w:val="none" w:sz="0" w:space="0" w:color="auto"/>
            <w:right w:val="none" w:sz="0" w:space="0" w:color="auto"/>
          </w:divBdr>
        </w:div>
        <w:div w:id="1122188374">
          <w:marLeft w:val="1354"/>
          <w:marRight w:val="0"/>
          <w:marTop w:val="58"/>
          <w:marBottom w:val="0"/>
          <w:divBdr>
            <w:top w:val="none" w:sz="0" w:space="0" w:color="auto"/>
            <w:left w:val="none" w:sz="0" w:space="0" w:color="auto"/>
            <w:bottom w:val="none" w:sz="0" w:space="0" w:color="auto"/>
            <w:right w:val="none" w:sz="0" w:space="0" w:color="auto"/>
          </w:divBdr>
        </w:div>
      </w:divsChild>
    </w:div>
    <w:div w:id="992679092">
      <w:bodyDiv w:val="1"/>
      <w:marLeft w:val="0"/>
      <w:marRight w:val="0"/>
      <w:marTop w:val="0"/>
      <w:marBottom w:val="0"/>
      <w:divBdr>
        <w:top w:val="none" w:sz="0" w:space="0" w:color="auto"/>
        <w:left w:val="none" w:sz="0" w:space="0" w:color="auto"/>
        <w:bottom w:val="none" w:sz="0" w:space="0" w:color="auto"/>
        <w:right w:val="none" w:sz="0" w:space="0" w:color="auto"/>
      </w:divBdr>
      <w:divsChild>
        <w:div w:id="767241259">
          <w:marLeft w:val="432"/>
          <w:marRight w:val="0"/>
          <w:marTop w:val="91"/>
          <w:marBottom w:val="0"/>
          <w:divBdr>
            <w:top w:val="none" w:sz="0" w:space="0" w:color="auto"/>
            <w:left w:val="none" w:sz="0" w:space="0" w:color="auto"/>
            <w:bottom w:val="none" w:sz="0" w:space="0" w:color="auto"/>
            <w:right w:val="none" w:sz="0" w:space="0" w:color="auto"/>
          </w:divBdr>
        </w:div>
        <w:div w:id="1886287037">
          <w:marLeft w:val="1354"/>
          <w:marRight w:val="0"/>
          <w:marTop w:val="77"/>
          <w:marBottom w:val="0"/>
          <w:divBdr>
            <w:top w:val="none" w:sz="0" w:space="0" w:color="auto"/>
            <w:left w:val="none" w:sz="0" w:space="0" w:color="auto"/>
            <w:bottom w:val="none" w:sz="0" w:space="0" w:color="auto"/>
            <w:right w:val="none" w:sz="0" w:space="0" w:color="auto"/>
          </w:divBdr>
        </w:div>
        <w:div w:id="1086145407">
          <w:marLeft w:val="1354"/>
          <w:marRight w:val="0"/>
          <w:marTop w:val="77"/>
          <w:marBottom w:val="0"/>
          <w:divBdr>
            <w:top w:val="none" w:sz="0" w:space="0" w:color="auto"/>
            <w:left w:val="none" w:sz="0" w:space="0" w:color="auto"/>
            <w:bottom w:val="none" w:sz="0" w:space="0" w:color="auto"/>
            <w:right w:val="none" w:sz="0" w:space="0" w:color="auto"/>
          </w:divBdr>
        </w:div>
        <w:div w:id="69930188">
          <w:marLeft w:val="1354"/>
          <w:marRight w:val="0"/>
          <w:marTop w:val="77"/>
          <w:marBottom w:val="0"/>
          <w:divBdr>
            <w:top w:val="none" w:sz="0" w:space="0" w:color="auto"/>
            <w:left w:val="none" w:sz="0" w:space="0" w:color="auto"/>
            <w:bottom w:val="none" w:sz="0" w:space="0" w:color="auto"/>
            <w:right w:val="none" w:sz="0" w:space="0" w:color="auto"/>
          </w:divBdr>
        </w:div>
        <w:div w:id="2044675398">
          <w:marLeft w:val="1354"/>
          <w:marRight w:val="0"/>
          <w:marTop w:val="77"/>
          <w:marBottom w:val="0"/>
          <w:divBdr>
            <w:top w:val="none" w:sz="0" w:space="0" w:color="auto"/>
            <w:left w:val="none" w:sz="0" w:space="0" w:color="auto"/>
            <w:bottom w:val="none" w:sz="0" w:space="0" w:color="auto"/>
            <w:right w:val="none" w:sz="0" w:space="0" w:color="auto"/>
          </w:divBdr>
        </w:div>
        <w:div w:id="73819774">
          <w:marLeft w:val="1354"/>
          <w:marRight w:val="0"/>
          <w:marTop w:val="77"/>
          <w:marBottom w:val="0"/>
          <w:divBdr>
            <w:top w:val="none" w:sz="0" w:space="0" w:color="auto"/>
            <w:left w:val="none" w:sz="0" w:space="0" w:color="auto"/>
            <w:bottom w:val="none" w:sz="0" w:space="0" w:color="auto"/>
            <w:right w:val="none" w:sz="0" w:space="0" w:color="auto"/>
          </w:divBdr>
        </w:div>
        <w:div w:id="1508057769">
          <w:marLeft w:val="1354"/>
          <w:marRight w:val="0"/>
          <w:marTop w:val="77"/>
          <w:marBottom w:val="0"/>
          <w:divBdr>
            <w:top w:val="none" w:sz="0" w:space="0" w:color="auto"/>
            <w:left w:val="none" w:sz="0" w:space="0" w:color="auto"/>
            <w:bottom w:val="none" w:sz="0" w:space="0" w:color="auto"/>
            <w:right w:val="none" w:sz="0" w:space="0" w:color="auto"/>
          </w:divBdr>
        </w:div>
      </w:divsChild>
    </w:div>
    <w:div w:id="1015230621">
      <w:bodyDiv w:val="1"/>
      <w:marLeft w:val="0"/>
      <w:marRight w:val="0"/>
      <w:marTop w:val="0"/>
      <w:marBottom w:val="0"/>
      <w:divBdr>
        <w:top w:val="none" w:sz="0" w:space="0" w:color="auto"/>
        <w:left w:val="none" w:sz="0" w:space="0" w:color="auto"/>
        <w:bottom w:val="none" w:sz="0" w:space="0" w:color="auto"/>
        <w:right w:val="none" w:sz="0" w:space="0" w:color="auto"/>
      </w:divBdr>
    </w:div>
    <w:div w:id="1118791322">
      <w:bodyDiv w:val="1"/>
      <w:marLeft w:val="0"/>
      <w:marRight w:val="0"/>
      <w:marTop w:val="0"/>
      <w:marBottom w:val="0"/>
      <w:divBdr>
        <w:top w:val="none" w:sz="0" w:space="0" w:color="auto"/>
        <w:left w:val="none" w:sz="0" w:space="0" w:color="auto"/>
        <w:bottom w:val="none" w:sz="0" w:space="0" w:color="auto"/>
        <w:right w:val="none" w:sz="0" w:space="0" w:color="auto"/>
      </w:divBdr>
      <w:divsChild>
        <w:div w:id="356003672">
          <w:marLeft w:val="432"/>
          <w:marRight w:val="0"/>
          <w:marTop w:val="115"/>
          <w:marBottom w:val="0"/>
          <w:divBdr>
            <w:top w:val="none" w:sz="0" w:space="0" w:color="auto"/>
            <w:left w:val="none" w:sz="0" w:space="0" w:color="auto"/>
            <w:bottom w:val="none" w:sz="0" w:space="0" w:color="auto"/>
            <w:right w:val="none" w:sz="0" w:space="0" w:color="auto"/>
          </w:divBdr>
        </w:div>
        <w:div w:id="898134106">
          <w:marLeft w:val="432"/>
          <w:marRight w:val="0"/>
          <w:marTop w:val="115"/>
          <w:marBottom w:val="0"/>
          <w:divBdr>
            <w:top w:val="none" w:sz="0" w:space="0" w:color="auto"/>
            <w:left w:val="none" w:sz="0" w:space="0" w:color="auto"/>
            <w:bottom w:val="none" w:sz="0" w:space="0" w:color="auto"/>
            <w:right w:val="none" w:sz="0" w:space="0" w:color="auto"/>
          </w:divBdr>
        </w:div>
        <w:div w:id="615408348">
          <w:marLeft w:val="432"/>
          <w:marRight w:val="0"/>
          <w:marTop w:val="115"/>
          <w:marBottom w:val="0"/>
          <w:divBdr>
            <w:top w:val="none" w:sz="0" w:space="0" w:color="auto"/>
            <w:left w:val="none" w:sz="0" w:space="0" w:color="auto"/>
            <w:bottom w:val="none" w:sz="0" w:space="0" w:color="auto"/>
            <w:right w:val="none" w:sz="0" w:space="0" w:color="auto"/>
          </w:divBdr>
        </w:div>
      </w:divsChild>
    </w:div>
    <w:div w:id="1149639710">
      <w:bodyDiv w:val="1"/>
      <w:marLeft w:val="0"/>
      <w:marRight w:val="0"/>
      <w:marTop w:val="0"/>
      <w:marBottom w:val="0"/>
      <w:divBdr>
        <w:top w:val="none" w:sz="0" w:space="0" w:color="auto"/>
        <w:left w:val="none" w:sz="0" w:space="0" w:color="auto"/>
        <w:bottom w:val="none" w:sz="0" w:space="0" w:color="auto"/>
        <w:right w:val="none" w:sz="0" w:space="0" w:color="auto"/>
      </w:divBdr>
      <w:divsChild>
        <w:div w:id="771320896">
          <w:marLeft w:val="720"/>
          <w:marRight w:val="0"/>
          <w:marTop w:val="0"/>
          <w:marBottom w:val="0"/>
          <w:divBdr>
            <w:top w:val="none" w:sz="0" w:space="0" w:color="auto"/>
            <w:left w:val="none" w:sz="0" w:space="0" w:color="auto"/>
            <w:bottom w:val="none" w:sz="0" w:space="0" w:color="auto"/>
            <w:right w:val="none" w:sz="0" w:space="0" w:color="auto"/>
          </w:divBdr>
        </w:div>
        <w:div w:id="1574195519">
          <w:marLeft w:val="720"/>
          <w:marRight w:val="0"/>
          <w:marTop w:val="0"/>
          <w:marBottom w:val="0"/>
          <w:divBdr>
            <w:top w:val="none" w:sz="0" w:space="0" w:color="auto"/>
            <w:left w:val="none" w:sz="0" w:space="0" w:color="auto"/>
            <w:bottom w:val="none" w:sz="0" w:space="0" w:color="auto"/>
            <w:right w:val="none" w:sz="0" w:space="0" w:color="auto"/>
          </w:divBdr>
        </w:div>
        <w:div w:id="1256668314">
          <w:marLeft w:val="720"/>
          <w:marRight w:val="0"/>
          <w:marTop w:val="0"/>
          <w:marBottom w:val="0"/>
          <w:divBdr>
            <w:top w:val="none" w:sz="0" w:space="0" w:color="auto"/>
            <w:left w:val="none" w:sz="0" w:space="0" w:color="auto"/>
            <w:bottom w:val="none" w:sz="0" w:space="0" w:color="auto"/>
            <w:right w:val="none" w:sz="0" w:space="0" w:color="auto"/>
          </w:divBdr>
        </w:div>
        <w:div w:id="398551424">
          <w:marLeft w:val="720"/>
          <w:marRight w:val="0"/>
          <w:marTop w:val="0"/>
          <w:marBottom w:val="0"/>
          <w:divBdr>
            <w:top w:val="none" w:sz="0" w:space="0" w:color="auto"/>
            <w:left w:val="none" w:sz="0" w:space="0" w:color="auto"/>
            <w:bottom w:val="none" w:sz="0" w:space="0" w:color="auto"/>
            <w:right w:val="none" w:sz="0" w:space="0" w:color="auto"/>
          </w:divBdr>
        </w:div>
        <w:div w:id="22486260">
          <w:marLeft w:val="720"/>
          <w:marRight w:val="0"/>
          <w:marTop w:val="0"/>
          <w:marBottom w:val="0"/>
          <w:divBdr>
            <w:top w:val="none" w:sz="0" w:space="0" w:color="auto"/>
            <w:left w:val="none" w:sz="0" w:space="0" w:color="auto"/>
            <w:bottom w:val="none" w:sz="0" w:space="0" w:color="auto"/>
            <w:right w:val="none" w:sz="0" w:space="0" w:color="auto"/>
          </w:divBdr>
        </w:div>
      </w:divsChild>
    </w:div>
    <w:div w:id="1166752366">
      <w:bodyDiv w:val="1"/>
      <w:marLeft w:val="0"/>
      <w:marRight w:val="0"/>
      <w:marTop w:val="0"/>
      <w:marBottom w:val="0"/>
      <w:divBdr>
        <w:top w:val="none" w:sz="0" w:space="0" w:color="auto"/>
        <w:left w:val="none" w:sz="0" w:space="0" w:color="auto"/>
        <w:bottom w:val="none" w:sz="0" w:space="0" w:color="auto"/>
        <w:right w:val="none" w:sz="0" w:space="0" w:color="auto"/>
      </w:divBdr>
      <w:divsChild>
        <w:div w:id="2034455166">
          <w:marLeft w:val="1354"/>
          <w:marRight w:val="0"/>
          <w:marTop w:val="77"/>
          <w:marBottom w:val="0"/>
          <w:divBdr>
            <w:top w:val="none" w:sz="0" w:space="0" w:color="auto"/>
            <w:left w:val="none" w:sz="0" w:space="0" w:color="auto"/>
            <w:bottom w:val="none" w:sz="0" w:space="0" w:color="auto"/>
            <w:right w:val="none" w:sz="0" w:space="0" w:color="auto"/>
          </w:divBdr>
        </w:div>
        <w:div w:id="583148787">
          <w:marLeft w:val="1800"/>
          <w:marRight w:val="0"/>
          <w:marTop w:val="67"/>
          <w:marBottom w:val="0"/>
          <w:divBdr>
            <w:top w:val="none" w:sz="0" w:space="0" w:color="auto"/>
            <w:left w:val="none" w:sz="0" w:space="0" w:color="auto"/>
            <w:bottom w:val="none" w:sz="0" w:space="0" w:color="auto"/>
            <w:right w:val="none" w:sz="0" w:space="0" w:color="auto"/>
          </w:divBdr>
        </w:div>
        <w:div w:id="817260945">
          <w:marLeft w:val="1800"/>
          <w:marRight w:val="0"/>
          <w:marTop w:val="67"/>
          <w:marBottom w:val="0"/>
          <w:divBdr>
            <w:top w:val="none" w:sz="0" w:space="0" w:color="auto"/>
            <w:left w:val="none" w:sz="0" w:space="0" w:color="auto"/>
            <w:bottom w:val="none" w:sz="0" w:space="0" w:color="auto"/>
            <w:right w:val="none" w:sz="0" w:space="0" w:color="auto"/>
          </w:divBdr>
        </w:div>
        <w:div w:id="1592397005">
          <w:marLeft w:val="1354"/>
          <w:marRight w:val="0"/>
          <w:marTop w:val="77"/>
          <w:marBottom w:val="0"/>
          <w:divBdr>
            <w:top w:val="none" w:sz="0" w:space="0" w:color="auto"/>
            <w:left w:val="none" w:sz="0" w:space="0" w:color="auto"/>
            <w:bottom w:val="none" w:sz="0" w:space="0" w:color="auto"/>
            <w:right w:val="none" w:sz="0" w:space="0" w:color="auto"/>
          </w:divBdr>
        </w:div>
        <w:div w:id="1038358743">
          <w:marLeft w:val="1354"/>
          <w:marRight w:val="0"/>
          <w:marTop w:val="77"/>
          <w:marBottom w:val="0"/>
          <w:divBdr>
            <w:top w:val="none" w:sz="0" w:space="0" w:color="auto"/>
            <w:left w:val="none" w:sz="0" w:space="0" w:color="auto"/>
            <w:bottom w:val="none" w:sz="0" w:space="0" w:color="auto"/>
            <w:right w:val="none" w:sz="0" w:space="0" w:color="auto"/>
          </w:divBdr>
        </w:div>
        <w:div w:id="1899432782">
          <w:marLeft w:val="432"/>
          <w:marRight w:val="0"/>
          <w:marTop w:val="86"/>
          <w:marBottom w:val="0"/>
          <w:divBdr>
            <w:top w:val="none" w:sz="0" w:space="0" w:color="auto"/>
            <w:left w:val="none" w:sz="0" w:space="0" w:color="auto"/>
            <w:bottom w:val="none" w:sz="0" w:space="0" w:color="auto"/>
            <w:right w:val="none" w:sz="0" w:space="0" w:color="auto"/>
          </w:divBdr>
        </w:div>
      </w:divsChild>
    </w:div>
    <w:div w:id="1307782346">
      <w:bodyDiv w:val="1"/>
      <w:marLeft w:val="0"/>
      <w:marRight w:val="0"/>
      <w:marTop w:val="0"/>
      <w:marBottom w:val="0"/>
      <w:divBdr>
        <w:top w:val="none" w:sz="0" w:space="0" w:color="auto"/>
        <w:left w:val="none" w:sz="0" w:space="0" w:color="auto"/>
        <w:bottom w:val="none" w:sz="0" w:space="0" w:color="auto"/>
        <w:right w:val="none" w:sz="0" w:space="0" w:color="auto"/>
      </w:divBdr>
      <w:divsChild>
        <w:div w:id="516358622">
          <w:marLeft w:val="432"/>
          <w:marRight w:val="0"/>
          <w:marTop w:val="115"/>
          <w:marBottom w:val="0"/>
          <w:divBdr>
            <w:top w:val="none" w:sz="0" w:space="0" w:color="auto"/>
            <w:left w:val="none" w:sz="0" w:space="0" w:color="auto"/>
            <w:bottom w:val="none" w:sz="0" w:space="0" w:color="auto"/>
            <w:right w:val="none" w:sz="0" w:space="0" w:color="auto"/>
          </w:divBdr>
        </w:div>
        <w:div w:id="1292007740">
          <w:marLeft w:val="432"/>
          <w:marRight w:val="0"/>
          <w:marTop w:val="115"/>
          <w:marBottom w:val="0"/>
          <w:divBdr>
            <w:top w:val="none" w:sz="0" w:space="0" w:color="auto"/>
            <w:left w:val="none" w:sz="0" w:space="0" w:color="auto"/>
            <w:bottom w:val="none" w:sz="0" w:space="0" w:color="auto"/>
            <w:right w:val="none" w:sz="0" w:space="0" w:color="auto"/>
          </w:divBdr>
        </w:div>
        <w:div w:id="761612472">
          <w:marLeft w:val="432"/>
          <w:marRight w:val="0"/>
          <w:marTop w:val="115"/>
          <w:marBottom w:val="0"/>
          <w:divBdr>
            <w:top w:val="none" w:sz="0" w:space="0" w:color="auto"/>
            <w:left w:val="none" w:sz="0" w:space="0" w:color="auto"/>
            <w:bottom w:val="none" w:sz="0" w:space="0" w:color="auto"/>
            <w:right w:val="none" w:sz="0" w:space="0" w:color="auto"/>
          </w:divBdr>
        </w:div>
      </w:divsChild>
    </w:div>
    <w:div w:id="1500072248">
      <w:bodyDiv w:val="1"/>
      <w:marLeft w:val="0"/>
      <w:marRight w:val="0"/>
      <w:marTop w:val="0"/>
      <w:marBottom w:val="0"/>
      <w:divBdr>
        <w:top w:val="none" w:sz="0" w:space="0" w:color="auto"/>
        <w:left w:val="none" w:sz="0" w:space="0" w:color="auto"/>
        <w:bottom w:val="none" w:sz="0" w:space="0" w:color="auto"/>
        <w:right w:val="none" w:sz="0" w:space="0" w:color="auto"/>
      </w:divBdr>
      <w:divsChild>
        <w:div w:id="876771317">
          <w:marLeft w:val="720"/>
          <w:marRight w:val="0"/>
          <w:marTop w:val="0"/>
          <w:marBottom w:val="0"/>
          <w:divBdr>
            <w:top w:val="none" w:sz="0" w:space="0" w:color="auto"/>
            <w:left w:val="none" w:sz="0" w:space="0" w:color="auto"/>
            <w:bottom w:val="none" w:sz="0" w:space="0" w:color="auto"/>
            <w:right w:val="none" w:sz="0" w:space="0" w:color="auto"/>
          </w:divBdr>
        </w:div>
        <w:div w:id="1686982152">
          <w:marLeft w:val="720"/>
          <w:marRight w:val="0"/>
          <w:marTop w:val="0"/>
          <w:marBottom w:val="0"/>
          <w:divBdr>
            <w:top w:val="none" w:sz="0" w:space="0" w:color="auto"/>
            <w:left w:val="none" w:sz="0" w:space="0" w:color="auto"/>
            <w:bottom w:val="none" w:sz="0" w:space="0" w:color="auto"/>
            <w:right w:val="none" w:sz="0" w:space="0" w:color="auto"/>
          </w:divBdr>
        </w:div>
        <w:div w:id="1048997111">
          <w:marLeft w:val="720"/>
          <w:marRight w:val="0"/>
          <w:marTop w:val="0"/>
          <w:marBottom w:val="0"/>
          <w:divBdr>
            <w:top w:val="none" w:sz="0" w:space="0" w:color="auto"/>
            <w:left w:val="none" w:sz="0" w:space="0" w:color="auto"/>
            <w:bottom w:val="none" w:sz="0" w:space="0" w:color="auto"/>
            <w:right w:val="none" w:sz="0" w:space="0" w:color="auto"/>
          </w:divBdr>
        </w:div>
        <w:div w:id="412818227">
          <w:marLeft w:val="720"/>
          <w:marRight w:val="0"/>
          <w:marTop w:val="0"/>
          <w:marBottom w:val="0"/>
          <w:divBdr>
            <w:top w:val="none" w:sz="0" w:space="0" w:color="auto"/>
            <w:left w:val="none" w:sz="0" w:space="0" w:color="auto"/>
            <w:bottom w:val="none" w:sz="0" w:space="0" w:color="auto"/>
            <w:right w:val="none" w:sz="0" w:space="0" w:color="auto"/>
          </w:divBdr>
        </w:div>
        <w:div w:id="1194467164">
          <w:marLeft w:val="720"/>
          <w:marRight w:val="0"/>
          <w:marTop w:val="0"/>
          <w:marBottom w:val="0"/>
          <w:divBdr>
            <w:top w:val="none" w:sz="0" w:space="0" w:color="auto"/>
            <w:left w:val="none" w:sz="0" w:space="0" w:color="auto"/>
            <w:bottom w:val="none" w:sz="0" w:space="0" w:color="auto"/>
            <w:right w:val="none" w:sz="0" w:space="0" w:color="auto"/>
          </w:divBdr>
        </w:div>
        <w:div w:id="1577011741">
          <w:marLeft w:val="720"/>
          <w:marRight w:val="0"/>
          <w:marTop w:val="0"/>
          <w:marBottom w:val="0"/>
          <w:divBdr>
            <w:top w:val="none" w:sz="0" w:space="0" w:color="auto"/>
            <w:left w:val="none" w:sz="0" w:space="0" w:color="auto"/>
            <w:bottom w:val="none" w:sz="0" w:space="0" w:color="auto"/>
            <w:right w:val="none" w:sz="0" w:space="0" w:color="auto"/>
          </w:divBdr>
        </w:div>
      </w:divsChild>
    </w:div>
    <w:div w:id="1529223142">
      <w:bodyDiv w:val="1"/>
      <w:marLeft w:val="0"/>
      <w:marRight w:val="0"/>
      <w:marTop w:val="0"/>
      <w:marBottom w:val="0"/>
      <w:divBdr>
        <w:top w:val="none" w:sz="0" w:space="0" w:color="auto"/>
        <w:left w:val="none" w:sz="0" w:space="0" w:color="auto"/>
        <w:bottom w:val="none" w:sz="0" w:space="0" w:color="auto"/>
        <w:right w:val="none" w:sz="0" w:space="0" w:color="auto"/>
      </w:divBdr>
      <w:divsChild>
        <w:div w:id="954093664">
          <w:marLeft w:val="1354"/>
          <w:marRight w:val="0"/>
          <w:marTop w:val="67"/>
          <w:marBottom w:val="0"/>
          <w:divBdr>
            <w:top w:val="none" w:sz="0" w:space="0" w:color="auto"/>
            <w:left w:val="none" w:sz="0" w:space="0" w:color="auto"/>
            <w:bottom w:val="none" w:sz="0" w:space="0" w:color="auto"/>
            <w:right w:val="none" w:sz="0" w:space="0" w:color="auto"/>
          </w:divBdr>
        </w:div>
        <w:div w:id="566378022">
          <w:marLeft w:val="1354"/>
          <w:marRight w:val="0"/>
          <w:marTop w:val="67"/>
          <w:marBottom w:val="0"/>
          <w:divBdr>
            <w:top w:val="none" w:sz="0" w:space="0" w:color="auto"/>
            <w:left w:val="none" w:sz="0" w:space="0" w:color="auto"/>
            <w:bottom w:val="none" w:sz="0" w:space="0" w:color="auto"/>
            <w:right w:val="none" w:sz="0" w:space="0" w:color="auto"/>
          </w:divBdr>
        </w:div>
      </w:divsChild>
    </w:div>
    <w:div w:id="1547135751">
      <w:bodyDiv w:val="1"/>
      <w:marLeft w:val="0"/>
      <w:marRight w:val="0"/>
      <w:marTop w:val="0"/>
      <w:marBottom w:val="0"/>
      <w:divBdr>
        <w:top w:val="none" w:sz="0" w:space="0" w:color="auto"/>
        <w:left w:val="none" w:sz="0" w:space="0" w:color="auto"/>
        <w:bottom w:val="none" w:sz="0" w:space="0" w:color="auto"/>
        <w:right w:val="none" w:sz="0" w:space="0" w:color="auto"/>
      </w:divBdr>
      <w:divsChild>
        <w:div w:id="1388070702">
          <w:marLeft w:val="432"/>
          <w:marRight w:val="0"/>
          <w:marTop w:val="91"/>
          <w:marBottom w:val="0"/>
          <w:divBdr>
            <w:top w:val="none" w:sz="0" w:space="0" w:color="auto"/>
            <w:left w:val="none" w:sz="0" w:space="0" w:color="auto"/>
            <w:bottom w:val="none" w:sz="0" w:space="0" w:color="auto"/>
            <w:right w:val="none" w:sz="0" w:space="0" w:color="auto"/>
          </w:divBdr>
        </w:div>
        <w:div w:id="497891135">
          <w:marLeft w:val="432"/>
          <w:marRight w:val="0"/>
          <w:marTop w:val="91"/>
          <w:marBottom w:val="0"/>
          <w:divBdr>
            <w:top w:val="none" w:sz="0" w:space="0" w:color="auto"/>
            <w:left w:val="none" w:sz="0" w:space="0" w:color="auto"/>
            <w:bottom w:val="none" w:sz="0" w:space="0" w:color="auto"/>
            <w:right w:val="none" w:sz="0" w:space="0" w:color="auto"/>
          </w:divBdr>
        </w:div>
        <w:div w:id="1369602598">
          <w:marLeft w:val="432"/>
          <w:marRight w:val="0"/>
          <w:marTop w:val="91"/>
          <w:marBottom w:val="0"/>
          <w:divBdr>
            <w:top w:val="none" w:sz="0" w:space="0" w:color="auto"/>
            <w:left w:val="none" w:sz="0" w:space="0" w:color="auto"/>
            <w:bottom w:val="none" w:sz="0" w:space="0" w:color="auto"/>
            <w:right w:val="none" w:sz="0" w:space="0" w:color="auto"/>
          </w:divBdr>
        </w:div>
        <w:div w:id="2064909358">
          <w:marLeft w:val="432"/>
          <w:marRight w:val="0"/>
          <w:marTop w:val="91"/>
          <w:marBottom w:val="0"/>
          <w:divBdr>
            <w:top w:val="none" w:sz="0" w:space="0" w:color="auto"/>
            <w:left w:val="none" w:sz="0" w:space="0" w:color="auto"/>
            <w:bottom w:val="none" w:sz="0" w:space="0" w:color="auto"/>
            <w:right w:val="none" w:sz="0" w:space="0" w:color="auto"/>
          </w:divBdr>
        </w:div>
        <w:div w:id="237255239">
          <w:marLeft w:val="432"/>
          <w:marRight w:val="0"/>
          <w:marTop w:val="91"/>
          <w:marBottom w:val="0"/>
          <w:divBdr>
            <w:top w:val="none" w:sz="0" w:space="0" w:color="auto"/>
            <w:left w:val="none" w:sz="0" w:space="0" w:color="auto"/>
            <w:bottom w:val="none" w:sz="0" w:space="0" w:color="auto"/>
            <w:right w:val="none" w:sz="0" w:space="0" w:color="auto"/>
          </w:divBdr>
        </w:div>
      </w:divsChild>
    </w:div>
    <w:div w:id="1567912614">
      <w:bodyDiv w:val="1"/>
      <w:marLeft w:val="0"/>
      <w:marRight w:val="0"/>
      <w:marTop w:val="0"/>
      <w:marBottom w:val="0"/>
      <w:divBdr>
        <w:top w:val="none" w:sz="0" w:space="0" w:color="auto"/>
        <w:left w:val="none" w:sz="0" w:space="0" w:color="auto"/>
        <w:bottom w:val="none" w:sz="0" w:space="0" w:color="auto"/>
        <w:right w:val="none" w:sz="0" w:space="0" w:color="auto"/>
      </w:divBdr>
      <w:divsChild>
        <w:div w:id="1533571955">
          <w:marLeft w:val="432"/>
          <w:marRight w:val="0"/>
          <w:marTop w:val="106"/>
          <w:marBottom w:val="0"/>
          <w:divBdr>
            <w:top w:val="none" w:sz="0" w:space="0" w:color="auto"/>
            <w:left w:val="none" w:sz="0" w:space="0" w:color="auto"/>
            <w:bottom w:val="none" w:sz="0" w:space="0" w:color="auto"/>
            <w:right w:val="none" w:sz="0" w:space="0" w:color="auto"/>
          </w:divBdr>
        </w:div>
        <w:div w:id="965696840">
          <w:marLeft w:val="432"/>
          <w:marRight w:val="0"/>
          <w:marTop w:val="106"/>
          <w:marBottom w:val="0"/>
          <w:divBdr>
            <w:top w:val="none" w:sz="0" w:space="0" w:color="auto"/>
            <w:left w:val="none" w:sz="0" w:space="0" w:color="auto"/>
            <w:bottom w:val="none" w:sz="0" w:space="0" w:color="auto"/>
            <w:right w:val="none" w:sz="0" w:space="0" w:color="auto"/>
          </w:divBdr>
        </w:div>
        <w:div w:id="1236820306">
          <w:marLeft w:val="432"/>
          <w:marRight w:val="0"/>
          <w:marTop w:val="106"/>
          <w:marBottom w:val="0"/>
          <w:divBdr>
            <w:top w:val="none" w:sz="0" w:space="0" w:color="auto"/>
            <w:left w:val="none" w:sz="0" w:space="0" w:color="auto"/>
            <w:bottom w:val="none" w:sz="0" w:space="0" w:color="auto"/>
            <w:right w:val="none" w:sz="0" w:space="0" w:color="auto"/>
          </w:divBdr>
        </w:div>
        <w:div w:id="222565651">
          <w:marLeft w:val="907"/>
          <w:marRight w:val="0"/>
          <w:marTop w:val="96"/>
          <w:marBottom w:val="0"/>
          <w:divBdr>
            <w:top w:val="none" w:sz="0" w:space="0" w:color="auto"/>
            <w:left w:val="none" w:sz="0" w:space="0" w:color="auto"/>
            <w:bottom w:val="none" w:sz="0" w:space="0" w:color="auto"/>
            <w:right w:val="none" w:sz="0" w:space="0" w:color="auto"/>
          </w:divBdr>
        </w:div>
        <w:div w:id="1030490859">
          <w:marLeft w:val="907"/>
          <w:marRight w:val="0"/>
          <w:marTop w:val="96"/>
          <w:marBottom w:val="0"/>
          <w:divBdr>
            <w:top w:val="none" w:sz="0" w:space="0" w:color="auto"/>
            <w:left w:val="none" w:sz="0" w:space="0" w:color="auto"/>
            <w:bottom w:val="none" w:sz="0" w:space="0" w:color="auto"/>
            <w:right w:val="none" w:sz="0" w:space="0" w:color="auto"/>
          </w:divBdr>
        </w:div>
        <w:div w:id="1964263181">
          <w:marLeft w:val="432"/>
          <w:marRight w:val="0"/>
          <w:marTop w:val="106"/>
          <w:marBottom w:val="0"/>
          <w:divBdr>
            <w:top w:val="none" w:sz="0" w:space="0" w:color="auto"/>
            <w:left w:val="none" w:sz="0" w:space="0" w:color="auto"/>
            <w:bottom w:val="none" w:sz="0" w:space="0" w:color="auto"/>
            <w:right w:val="none" w:sz="0" w:space="0" w:color="auto"/>
          </w:divBdr>
        </w:div>
      </w:divsChild>
    </w:div>
    <w:div w:id="1627199898">
      <w:bodyDiv w:val="1"/>
      <w:marLeft w:val="0"/>
      <w:marRight w:val="0"/>
      <w:marTop w:val="0"/>
      <w:marBottom w:val="0"/>
      <w:divBdr>
        <w:top w:val="none" w:sz="0" w:space="0" w:color="auto"/>
        <w:left w:val="none" w:sz="0" w:space="0" w:color="auto"/>
        <w:bottom w:val="none" w:sz="0" w:space="0" w:color="auto"/>
        <w:right w:val="none" w:sz="0" w:space="0" w:color="auto"/>
      </w:divBdr>
      <w:divsChild>
        <w:div w:id="231935315">
          <w:marLeft w:val="720"/>
          <w:marRight w:val="0"/>
          <w:marTop w:val="0"/>
          <w:marBottom w:val="0"/>
          <w:divBdr>
            <w:top w:val="none" w:sz="0" w:space="0" w:color="auto"/>
            <w:left w:val="none" w:sz="0" w:space="0" w:color="auto"/>
            <w:bottom w:val="none" w:sz="0" w:space="0" w:color="auto"/>
            <w:right w:val="none" w:sz="0" w:space="0" w:color="auto"/>
          </w:divBdr>
        </w:div>
        <w:div w:id="797188736">
          <w:marLeft w:val="720"/>
          <w:marRight w:val="0"/>
          <w:marTop w:val="0"/>
          <w:marBottom w:val="0"/>
          <w:divBdr>
            <w:top w:val="none" w:sz="0" w:space="0" w:color="auto"/>
            <w:left w:val="none" w:sz="0" w:space="0" w:color="auto"/>
            <w:bottom w:val="none" w:sz="0" w:space="0" w:color="auto"/>
            <w:right w:val="none" w:sz="0" w:space="0" w:color="auto"/>
          </w:divBdr>
        </w:div>
        <w:div w:id="1498417785">
          <w:marLeft w:val="720"/>
          <w:marRight w:val="0"/>
          <w:marTop w:val="0"/>
          <w:marBottom w:val="0"/>
          <w:divBdr>
            <w:top w:val="none" w:sz="0" w:space="0" w:color="auto"/>
            <w:left w:val="none" w:sz="0" w:space="0" w:color="auto"/>
            <w:bottom w:val="none" w:sz="0" w:space="0" w:color="auto"/>
            <w:right w:val="none" w:sz="0" w:space="0" w:color="auto"/>
          </w:divBdr>
        </w:div>
        <w:div w:id="1254971012">
          <w:marLeft w:val="720"/>
          <w:marRight w:val="0"/>
          <w:marTop w:val="0"/>
          <w:marBottom w:val="0"/>
          <w:divBdr>
            <w:top w:val="none" w:sz="0" w:space="0" w:color="auto"/>
            <w:left w:val="none" w:sz="0" w:space="0" w:color="auto"/>
            <w:bottom w:val="none" w:sz="0" w:space="0" w:color="auto"/>
            <w:right w:val="none" w:sz="0" w:space="0" w:color="auto"/>
          </w:divBdr>
        </w:div>
        <w:div w:id="455219327">
          <w:marLeft w:val="720"/>
          <w:marRight w:val="0"/>
          <w:marTop w:val="0"/>
          <w:marBottom w:val="0"/>
          <w:divBdr>
            <w:top w:val="none" w:sz="0" w:space="0" w:color="auto"/>
            <w:left w:val="none" w:sz="0" w:space="0" w:color="auto"/>
            <w:bottom w:val="none" w:sz="0" w:space="0" w:color="auto"/>
            <w:right w:val="none" w:sz="0" w:space="0" w:color="auto"/>
          </w:divBdr>
        </w:div>
      </w:divsChild>
    </w:div>
    <w:div w:id="1636790468">
      <w:bodyDiv w:val="1"/>
      <w:marLeft w:val="0"/>
      <w:marRight w:val="0"/>
      <w:marTop w:val="0"/>
      <w:marBottom w:val="0"/>
      <w:divBdr>
        <w:top w:val="none" w:sz="0" w:space="0" w:color="auto"/>
        <w:left w:val="none" w:sz="0" w:space="0" w:color="auto"/>
        <w:bottom w:val="none" w:sz="0" w:space="0" w:color="auto"/>
        <w:right w:val="none" w:sz="0" w:space="0" w:color="auto"/>
      </w:divBdr>
      <w:divsChild>
        <w:div w:id="495999439">
          <w:marLeft w:val="432"/>
          <w:marRight w:val="0"/>
          <w:marTop w:val="106"/>
          <w:marBottom w:val="0"/>
          <w:divBdr>
            <w:top w:val="none" w:sz="0" w:space="0" w:color="auto"/>
            <w:left w:val="none" w:sz="0" w:space="0" w:color="auto"/>
            <w:bottom w:val="none" w:sz="0" w:space="0" w:color="auto"/>
            <w:right w:val="none" w:sz="0" w:space="0" w:color="auto"/>
          </w:divBdr>
        </w:div>
        <w:div w:id="739794983">
          <w:marLeft w:val="432"/>
          <w:marRight w:val="0"/>
          <w:marTop w:val="106"/>
          <w:marBottom w:val="0"/>
          <w:divBdr>
            <w:top w:val="none" w:sz="0" w:space="0" w:color="auto"/>
            <w:left w:val="none" w:sz="0" w:space="0" w:color="auto"/>
            <w:bottom w:val="none" w:sz="0" w:space="0" w:color="auto"/>
            <w:right w:val="none" w:sz="0" w:space="0" w:color="auto"/>
          </w:divBdr>
        </w:div>
        <w:div w:id="200628105">
          <w:marLeft w:val="432"/>
          <w:marRight w:val="0"/>
          <w:marTop w:val="106"/>
          <w:marBottom w:val="0"/>
          <w:divBdr>
            <w:top w:val="none" w:sz="0" w:space="0" w:color="auto"/>
            <w:left w:val="none" w:sz="0" w:space="0" w:color="auto"/>
            <w:bottom w:val="none" w:sz="0" w:space="0" w:color="auto"/>
            <w:right w:val="none" w:sz="0" w:space="0" w:color="auto"/>
          </w:divBdr>
        </w:div>
        <w:div w:id="1671250190">
          <w:marLeft w:val="432"/>
          <w:marRight w:val="0"/>
          <w:marTop w:val="106"/>
          <w:marBottom w:val="0"/>
          <w:divBdr>
            <w:top w:val="none" w:sz="0" w:space="0" w:color="auto"/>
            <w:left w:val="none" w:sz="0" w:space="0" w:color="auto"/>
            <w:bottom w:val="none" w:sz="0" w:space="0" w:color="auto"/>
            <w:right w:val="none" w:sz="0" w:space="0" w:color="auto"/>
          </w:divBdr>
        </w:div>
      </w:divsChild>
    </w:div>
    <w:div w:id="1648587790">
      <w:bodyDiv w:val="1"/>
      <w:marLeft w:val="0"/>
      <w:marRight w:val="0"/>
      <w:marTop w:val="0"/>
      <w:marBottom w:val="0"/>
      <w:divBdr>
        <w:top w:val="none" w:sz="0" w:space="0" w:color="auto"/>
        <w:left w:val="none" w:sz="0" w:space="0" w:color="auto"/>
        <w:bottom w:val="none" w:sz="0" w:space="0" w:color="auto"/>
        <w:right w:val="none" w:sz="0" w:space="0" w:color="auto"/>
      </w:divBdr>
      <w:divsChild>
        <w:div w:id="292293931">
          <w:marLeft w:val="432"/>
          <w:marRight w:val="0"/>
          <w:marTop w:val="106"/>
          <w:marBottom w:val="0"/>
          <w:divBdr>
            <w:top w:val="none" w:sz="0" w:space="0" w:color="auto"/>
            <w:left w:val="none" w:sz="0" w:space="0" w:color="auto"/>
            <w:bottom w:val="none" w:sz="0" w:space="0" w:color="auto"/>
            <w:right w:val="none" w:sz="0" w:space="0" w:color="auto"/>
          </w:divBdr>
        </w:div>
        <w:div w:id="722369698">
          <w:marLeft w:val="432"/>
          <w:marRight w:val="0"/>
          <w:marTop w:val="106"/>
          <w:marBottom w:val="0"/>
          <w:divBdr>
            <w:top w:val="none" w:sz="0" w:space="0" w:color="auto"/>
            <w:left w:val="none" w:sz="0" w:space="0" w:color="auto"/>
            <w:bottom w:val="none" w:sz="0" w:space="0" w:color="auto"/>
            <w:right w:val="none" w:sz="0" w:space="0" w:color="auto"/>
          </w:divBdr>
        </w:div>
        <w:div w:id="295109585">
          <w:marLeft w:val="432"/>
          <w:marRight w:val="0"/>
          <w:marTop w:val="106"/>
          <w:marBottom w:val="0"/>
          <w:divBdr>
            <w:top w:val="none" w:sz="0" w:space="0" w:color="auto"/>
            <w:left w:val="none" w:sz="0" w:space="0" w:color="auto"/>
            <w:bottom w:val="none" w:sz="0" w:space="0" w:color="auto"/>
            <w:right w:val="none" w:sz="0" w:space="0" w:color="auto"/>
          </w:divBdr>
        </w:div>
      </w:divsChild>
    </w:div>
    <w:div w:id="1707219658">
      <w:bodyDiv w:val="1"/>
      <w:marLeft w:val="0"/>
      <w:marRight w:val="0"/>
      <w:marTop w:val="0"/>
      <w:marBottom w:val="0"/>
      <w:divBdr>
        <w:top w:val="none" w:sz="0" w:space="0" w:color="auto"/>
        <w:left w:val="none" w:sz="0" w:space="0" w:color="auto"/>
        <w:bottom w:val="none" w:sz="0" w:space="0" w:color="auto"/>
        <w:right w:val="none" w:sz="0" w:space="0" w:color="auto"/>
      </w:divBdr>
      <w:divsChild>
        <w:div w:id="1785341838">
          <w:marLeft w:val="432"/>
          <w:marRight w:val="0"/>
          <w:marTop w:val="77"/>
          <w:marBottom w:val="0"/>
          <w:divBdr>
            <w:top w:val="none" w:sz="0" w:space="0" w:color="auto"/>
            <w:left w:val="none" w:sz="0" w:space="0" w:color="auto"/>
            <w:bottom w:val="none" w:sz="0" w:space="0" w:color="auto"/>
            <w:right w:val="none" w:sz="0" w:space="0" w:color="auto"/>
          </w:divBdr>
        </w:div>
        <w:div w:id="1404176874">
          <w:marLeft w:val="432"/>
          <w:marRight w:val="0"/>
          <w:marTop w:val="77"/>
          <w:marBottom w:val="0"/>
          <w:divBdr>
            <w:top w:val="none" w:sz="0" w:space="0" w:color="auto"/>
            <w:left w:val="none" w:sz="0" w:space="0" w:color="auto"/>
            <w:bottom w:val="none" w:sz="0" w:space="0" w:color="auto"/>
            <w:right w:val="none" w:sz="0" w:space="0" w:color="auto"/>
          </w:divBdr>
        </w:div>
        <w:div w:id="1280795064">
          <w:marLeft w:val="432"/>
          <w:marRight w:val="0"/>
          <w:marTop w:val="77"/>
          <w:marBottom w:val="0"/>
          <w:divBdr>
            <w:top w:val="none" w:sz="0" w:space="0" w:color="auto"/>
            <w:left w:val="none" w:sz="0" w:space="0" w:color="auto"/>
            <w:bottom w:val="none" w:sz="0" w:space="0" w:color="auto"/>
            <w:right w:val="none" w:sz="0" w:space="0" w:color="auto"/>
          </w:divBdr>
        </w:div>
        <w:div w:id="116680430">
          <w:marLeft w:val="432"/>
          <w:marRight w:val="0"/>
          <w:marTop w:val="77"/>
          <w:marBottom w:val="0"/>
          <w:divBdr>
            <w:top w:val="none" w:sz="0" w:space="0" w:color="auto"/>
            <w:left w:val="none" w:sz="0" w:space="0" w:color="auto"/>
            <w:bottom w:val="none" w:sz="0" w:space="0" w:color="auto"/>
            <w:right w:val="none" w:sz="0" w:space="0" w:color="auto"/>
          </w:divBdr>
        </w:div>
        <w:div w:id="917786141">
          <w:marLeft w:val="432"/>
          <w:marRight w:val="0"/>
          <w:marTop w:val="77"/>
          <w:marBottom w:val="0"/>
          <w:divBdr>
            <w:top w:val="none" w:sz="0" w:space="0" w:color="auto"/>
            <w:left w:val="none" w:sz="0" w:space="0" w:color="auto"/>
            <w:bottom w:val="none" w:sz="0" w:space="0" w:color="auto"/>
            <w:right w:val="none" w:sz="0" w:space="0" w:color="auto"/>
          </w:divBdr>
        </w:div>
        <w:div w:id="264311945">
          <w:marLeft w:val="432"/>
          <w:marRight w:val="0"/>
          <w:marTop w:val="77"/>
          <w:marBottom w:val="0"/>
          <w:divBdr>
            <w:top w:val="none" w:sz="0" w:space="0" w:color="auto"/>
            <w:left w:val="none" w:sz="0" w:space="0" w:color="auto"/>
            <w:bottom w:val="none" w:sz="0" w:space="0" w:color="auto"/>
            <w:right w:val="none" w:sz="0" w:space="0" w:color="auto"/>
          </w:divBdr>
        </w:div>
        <w:div w:id="1767068377">
          <w:marLeft w:val="432"/>
          <w:marRight w:val="0"/>
          <w:marTop w:val="77"/>
          <w:marBottom w:val="0"/>
          <w:divBdr>
            <w:top w:val="none" w:sz="0" w:space="0" w:color="auto"/>
            <w:left w:val="none" w:sz="0" w:space="0" w:color="auto"/>
            <w:bottom w:val="none" w:sz="0" w:space="0" w:color="auto"/>
            <w:right w:val="none" w:sz="0" w:space="0" w:color="auto"/>
          </w:divBdr>
        </w:div>
      </w:divsChild>
    </w:div>
    <w:div w:id="1910994299">
      <w:bodyDiv w:val="1"/>
      <w:marLeft w:val="0"/>
      <w:marRight w:val="0"/>
      <w:marTop w:val="0"/>
      <w:marBottom w:val="0"/>
      <w:divBdr>
        <w:top w:val="none" w:sz="0" w:space="0" w:color="auto"/>
        <w:left w:val="none" w:sz="0" w:space="0" w:color="auto"/>
        <w:bottom w:val="none" w:sz="0" w:space="0" w:color="auto"/>
        <w:right w:val="none" w:sz="0" w:space="0" w:color="auto"/>
      </w:divBdr>
      <w:divsChild>
        <w:div w:id="781414385">
          <w:marLeft w:val="1354"/>
          <w:marRight w:val="0"/>
          <w:marTop w:val="96"/>
          <w:marBottom w:val="0"/>
          <w:divBdr>
            <w:top w:val="none" w:sz="0" w:space="0" w:color="auto"/>
            <w:left w:val="none" w:sz="0" w:space="0" w:color="auto"/>
            <w:bottom w:val="none" w:sz="0" w:space="0" w:color="auto"/>
            <w:right w:val="none" w:sz="0" w:space="0" w:color="auto"/>
          </w:divBdr>
        </w:div>
        <w:div w:id="1042634630">
          <w:marLeft w:val="1354"/>
          <w:marRight w:val="0"/>
          <w:marTop w:val="96"/>
          <w:marBottom w:val="0"/>
          <w:divBdr>
            <w:top w:val="none" w:sz="0" w:space="0" w:color="auto"/>
            <w:left w:val="none" w:sz="0" w:space="0" w:color="auto"/>
            <w:bottom w:val="none" w:sz="0" w:space="0" w:color="auto"/>
            <w:right w:val="none" w:sz="0" w:space="0" w:color="auto"/>
          </w:divBdr>
        </w:div>
        <w:div w:id="1948586375">
          <w:marLeft w:val="1354"/>
          <w:marRight w:val="0"/>
          <w:marTop w:val="96"/>
          <w:marBottom w:val="0"/>
          <w:divBdr>
            <w:top w:val="none" w:sz="0" w:space="0" w:color="auto"/>
            <w:left w:val="none" w:sz="0" w:space="0" w:color="auto"/>
            <w:bottom w:val="none" w:sz="0" w:space="0" w:color="auto"/>
            <w:right w:val="none" w:sz="0" w:space="0" w:color="auto"/>
          </w:divBdr>
        </w:div>
        <w:div w:id="2063208542">
          <w:marLeft w:val="1354"/>
          <w:marRight w:val="0"/>
          <w:marTop w:val="96"/>
          <w:marBottom w:val="0"/>
          <w:divBdr>
            <w:top w:val="none" w:sz="0" w:space="0" w:color="auto"/>
            <w:left w:val="none" w:sz="0" w:space="0" w:color="auto"/>
            <w:bottom w:val="none" w:sz="0" w:space="0" w:color="auto"/>
            <w:right w:val="none" w:sz="0" w:space="0" w:color="auto"/>
          </w:divBdr>
        </w:div>
      </w:divsChild>
    </w:div>
    <w:div w:id="1976988117">
      <w:bodyDiv w:val="1"/>
      <w:marLeft w:val="0"/>
      <w:marRight w:val="0"/>
      <w:marTop w:val="0"/>
      <w:marBottom w:val="0"/>
      <w:divBdr>
        <w:top w:val="none" w:sz="0" w:space="0" w:color="auto"/>
        <w:left w:val="none" w:sz="0" w:space="0" w:color="auto"/>
        <w:bottom w:val="none" w:sz="0" w:space="0" w:color="auto"/>
        <w:right w:val="none" w:sz="0" w:space="0" w:color="auto"/>
      </w:divBdr>
      <w:divsChild>
        <w:div w:id="1250191089">
          <w:marLeft w:val="1440"/>
          <w:marRight w:val="0"/>
          <w:marTop w:val="0"/>
          <w:marBottom w:val="0"/>
          <w:divBdr>
            <w:top w:val="none" w:sz="0" w:space="0" w:color="auto"/>
            <w:left w:val="none" w:sz="0" w:space="0" w:color="auto"/>
            <w:bottom w:val="none" w:sz="0" w:space="0" w:color="auto"/>
            <w:right w:val="none" w:sz="0" w:space="0" w:color="auto"/>
          </w:divBdr>
        </w:div>
        <w:div w:id="1903707625">
          <w:marLeft w:val="1440"/>
          <w:marRight w:val="0"/>
          <w:marTop w:val="0"/>
          <w:marBottom w:val="0"/>
          <w:divBdr>
            <w:top w:val="none" w:sz="0" w:space="0" w:color="auto"/>
            <w:left w:val="none" w:sz="0" w:space="0" w:color="auto"/>
            <w:bottom w:val="none" w:sz="0" w:space="0" w:color="auto"/>
            <w:right w:val="none" w:sz="0" w:space="0" w:color="auto"/>
          </w:divBdr>
        </w:div>
        <w:div w:id="1323850170">
          <w:marLeft w:val="1440"/>
          <w:marRight w:val="0"/>
          <w:marTop w:val="0"/>
          <w:marBottom w:val="0"/>
          <w:divBdr>
            <w:top w:val="none" w:sz="0" w:space="0" w:color="auto"/>
            <w:left w:val="none" w:sz="0" w:space="0" w:color="auto"/>
            <w:bottom w:val="none" w:sz="0" w:space="0" w:color="auto"/>
            <w:right w:val="none" w:sz="0" w:space="0" w:color="auto"/>
          </w:divBdr>
        </w:div>
        <w:div w:id="1160124024">
          <w:marLeft w:val="1440"/>
          <w:marRight w:val="0"/>
          <w:marTop w:val="0"/>
          <w:marBottom w:val="0"/>
          <w:divBdr>
            <w:top w:val="none" w:sz="0" w:space="0" w:color="auto"/>
            <w:left w:val="none" w:sz="0" w:space="0" w:color="auto"/>
            <w:bottom w:val="none" w:sz="0" w:space="0" w:color="auto"/>
            <w:right w:val="none" w:sz="0" w:space="0" w:color="auto"/>
          </w:divBdr>
        </w:div>
      </w:divsChild>
    </w:div>
    <w:div w:id="2008357875">
      <w:bodyDiv w:val="1"/>
      <w:marLeft w:val="0"/>
      <w:marRight w:val="0"/>
      <w:marTop w:val="0"/>
      <w:marBottom w:val="0"/>
      <w:divBdr>
        <w:top w:val="none" w:sz="0" w:space="0" w:color="auto"/>
        <w:left w:val="none" w:sz="0" w:space="0" w:color="auto"/>
        <w:bottom w:val="none" w:sz="0" w:space="0" w:color="auto"/>
        <w:right w:val="none" w:sz="0" w:space="0" w:color="auto"/>
      </w:divBdr>
      <w:divsChild>
        <w:div w:id="390158855">
          <w:marLeft w:val="1354"/>
          <w:marRight w:val="0"/>
          <w:marTop w:val="58"/>
          <w:marBottom w:val="0"/>
          <w:divBdr>
            <w:top w:val="none" w:sz="0" w:space="0" w:color="auto"/>
            <w:left w:val="none" w:sz="0" w:space="0" w:color="auto"/>
            <w:bottom w:val="none" w:sz="0" w:space="0" w:color="auto"/>
            <w:right w:val="none" w:sz="0" w:space="0" w:color="auto"/>
          </w:divBdr>
        </w:div>
        <w:div w:id="2121603030">
          <w:marLeft w:val="1354"/>
          <w:marRight w:val="0"/>
          <w:marTop w:val="58"/>
          <w:marBottom w:val="0"/>
          <w:divBdr>
            <w:top w:val="none" w:sz="0" w:space="0" w:color="auto"/>
            <w:left w:val="none" w:sz="0" w:space="0" w:color="auto"/>
            <w:bottom w:val="none" w:sz="0" w:space="0" w:color="auto"/>
            <w:right w:val="none" w:sz="0" w:space="0" w:color="auto"/>
          </w:divBdr>
        </w:div>
      </w:divsChild>
    </w:div>
    <w:div w:id="2033191660">
      <w:bodyDiv w:val="1"/>
      <w:marLeft w:val="0"/>
      <w:marRight w:val="0"/>
      <w:marTop w:val="0"/>
      <w:marBottom w:val="0"/>
      <w:divBdr>
        <w:top w:val="none" w:sz="0" w:space="0" w:color="auto"/>
        <w:left w:val="none" w:sz="0" w:space="0" w:color="auto"/>
        <w:bottom w:val="none" w:sz="0" w:space="0" w:color="auto"/>
        <w:right w:val="none" w:sz="0" w:space="0" w:color="auto"/>
      </w:divBdr>
      <w:divsChild>
        <w:div w:id="889193133">
          <w:marLeft w:val="432"/>
          <w:marRight w:val="0"/>
          <w:marTop w:val="115"/>
          <w:marBottom w:val="0"/>
          <w:divBdr>
            <w:top w:val="none" w:sz="0" w:space="0" w:color="auto"/>
            <w:left w:val="none" w:sz="0" w:space="0" w:color="auto"/>
            <w:bottom w:val="none" w:sz="0" w:space="0" w:color="auto"/>
            <w:right w:val="none" w:sz="0" w:space="0" w:color="auto"/>
          </w:divBdr>
        </w:div>
        <w:div w:id="1974405589">
          <w:marLeft w:val="432"/>
          <w:marRight w:val="0"/>
          <w:marTop w:val="115"/>
          <w:marBottom w:val="0"/>
          <w:divBdr>
            <w:top w:val="none" w:sz="0" w:space="0" w:color="auto"/>
            <w:left w:val="none" w:sz="0" w:space="0" w:color="auto"/>
            <w:bottom w:val="none" w:sz="0" w:space="0" w:color="auto"/>
            <w:right w:val="none" w:sz="0" w:space="0" w:color="auto"/>
          </w:divBdr>
        </w:div>
        <w:div w:id="118113698">
          <w:marLeft w:val="432"/>
          <w:marRight w:val="0"/>
          <w:marTop w:val="115"/>
          <w:marBottom w:val="0"/>
          <w:divBdr>
            <w:top w:val="none" w:sz="0" w:space="0" w:color="auto"/>
            <w:left w:val="none" w:sz="0" w:space="0" w:color="auto"/>
            <w:bottom w:val="none" w:sz="0" w:space="0" w:color="auto"/>
            <w:right w:val="none" w:sz="0" w:space="0" w:color="auto"/>
          </w:divBdr>
        </w:div>
      </w:divsChild>
    </w:div>
    <w:div w:id="2101945267">
      <w:bodyDiv w:val="1"/>
      <w:marLeft w:val="0"/>
      <w:marRight w:val="0"/>
      <w:marTop w:val="0"/>
      <w:marBottom w:val="0"/>
      <w:divBdr>
        <w:top w:val="none" w:sz="0" w:space="0" w:color="auto"/>
        <w:left w:val="none" w:sz="0" w:space="0" w:color="auto"/>
        <w:bottom w:val="none" w:sz="0" w:space="0" w:color="auto"/>
        <w:right w:val="none" w:sz="0" w:space="0" w:color="auto"/>
      </w:divBdr>
    </w:div>
    <w:div w:id="2146269539">
      <w:bodyDiv w:val="1"/>
      <w:marLeft w:val="0"/>
      <w:marRight w:val="0"/>
      <w:marTop w:val="0"/>
      <w:marBottom w:val="0"/>
      <w:divBdr>
        <w:top w:val="none" w:sz="0" w:space="0" w:color="auto"/>
        <w:left w:val="none" w:sz="0" w:space="0" w:color="auto"/>
        <w:bottom w:val="none" w:sz="0" w:space="0" w:color="auto"/>
        <w:right w:val="none" w:sz="0" w:space="0" w:color="auto"/>
      </w:divBdr>
      <w:divsChild>
        <w:div w:id="745029611">
          <w:marLeft w:val="432"/>
          <w:marRight w:val="0"/>
          <w:marTop w:val="82"/>
          <w:marBottom w:val="0"/>
          <w:divBdr>
            <w:top w:val="none" w:sz="0" w:space="0" w:color="auto"/>
            <w:left w:val="none" w:sz="0" w:space="0" w:color="auto"/>
            <w:bottom w:val="none" w:sz="0" w:space="0" w:color="auto"/>
            <w:right w:val="none" w:sz="0" w:space="0" w:color="auto"/>
          </w:divBdr>
        </w:div>
        <w:div w:id="2115785943">
          <w:marLeft w:val="432"/>
          <w:marRight w:val="0"/>
          <w:marTop w:val="82"/>
          <w:marBottom w:val="0"/>
          <w:divBdr>
            <w:top w:val="none" w:sz="0" w:space="0" w:color="auto"/>
            <w:left w:val="none" w:sz="0" w:space="0" w:color="auto"/>
            <w:bottom w:val="none" w:sz="0" w:space="0" w:color="auto"/>
            <w:right w:val="none" w:sz="0" w:space="0" w:color="auto"/>
          </w:divBdr>
        </w:div>
        <w:div w:id="1373309941">
          <w:marLeft w:val="432"/>
          <w:marRight w:val="0"/>
          <w:marTop w:val="82"/>
          <w:marBottom w:val="0"/>
          <w:divBdr>
            <w:top w:val="none" w:sz="0" w:space="0" w:color="auto"/>
            <w:left w:val="none" w:sz="0" w:space="0" w:color="auto"/>
            <w:bottom w:val="none" w:sz="0" w:space="0" w:color="auto"/>
            <w:right w:val="none" w:sz="0" w:space="0" w:color="auto"/>
          </w:divBdr>
        </w:div>
        <w:div w:id="62219310">
          <w:marLeft w:val="432"/>
          <w:marRight w:val="0"/>
          <w:marTop w:val="82"/>
          <w:marBottom w:val="0"/>
          <w:divBdr>
            <w:top w:val="none" w:sz="0" w:space="0" w:color="auto"/>
            <w:left w:val="none" w:sz="0" w:space="0" w:color="auto"/>
            <w:bottom w:val="none" w:sz="0" w:space="0" w:color="auto"/>
            <w:right w:val="none" w:sz="0" w:space="0" w:color="auto"/>
          </w:divBdr>
        </w:div>
        <w:div w:id="1638031932">
          <w:marLeft w:val="432"/>
          <w:marRight w:val="0"/>
          <w:marTop w:val="82"/>
          <w:marBottom w:val="0"/>
          <w:divBdr>
            <w:top w:val="none" w:sz="0" w:space="0" w:color="auto"/>
            <w:left w:val="none" w:sz="0" w:space="0" w:color="auto"/>
            <w:bottom w:val="none" w:sz="0" w:space="0" w:color="auto"/>
            <w:right w:val="none" w:sz="0" w:space="0" w:color="auto"/>
          </w:divBdr>
        </w:div>
        <w:div w:id="2115975849">
          <w:marLeft w:val="432"/>
          <w:marRight w:val="0"/>
          <w:marTop w:val="82"/>
          <w:marBottom w:val="0"/>
          <w:divBdr>
            <w:top w:val="none" w:sz="0" w:space="0" w:color="auto"/>
            <w:left w:val="none" w:sz="0" w:space="0" w:color="auto"/>
            <w:bottom w:val="none" w:sz="0" w:space="0" w:color="auto"/>
            <w:right w:val="none" w:sz="0" w:space="0" w:color="auto"/>
          </w:divBdr>
        </w:div>
        <w:div w:id="110755940">
          <w:marLeft w:val="432"/>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15</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 Yang</dc:creator>
  <cp:keywords/>
  <dc:description/>
  <cp:lastModifiedBy>Jame Yang</cp:lastModifiedBy>
  <cp:revision>5</cp:revision>
  <cp:lastPrinted>2018-03-13T22:00:00Z</cp:lastPrinted>
  <dcterms:created xsi:type="dcterms:W3CDTF">2018-03-12T19:29:00Z</dcterms:created>
  <dcterms:modified xsi:type="dcterms:W3CDTF">2018-03-13T22:00:00Z</dcterms:modified>
</cp:coreProperties>
</file>