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B" w:rsidRPr="00B71B0B" w:rsidRDefault="00F80820" w:rsidP="00B71B0B">
      <w:pPr>
        <w:keepNext/>
        <w:keepLines/>
        <w:spacing w:after="360"/>
        <w:ind w:left="432"/>
        <w:rPr>
          <w:rFonts w:asciiTheme="majorHAnsi" w:eastAsiaTheme="majorEastAsia" w:hAnsiTheme="majorHAnsi" w:cstheme="majorBidi"/>
          <w:b/>
          <w:bCs/>
          <w:i/>
          <w:iCs/>
          <w:color w:val="4F81BD" w:themeColor="accent1"/>
          <w:sz w:val="28"/>
          <w:szCs w:val="28"/>
        </w:rPr>
      </w:pPr>
      <w:r>
        <w:rPr>
          <w:rFonts w:asciiTheme="majorHAnsi" w:eastAsiaTheme="majorEastAsia" w:hAnsiTheme="majorHAnsi" w:cstheme="majorBidi"/>
          <w:b/>
          <w:bCs/>
          <w:i/>
          <w:iCs/>
          <w:color w:val="4F81BD" w:themeColor="accent1"/>
          <w:sz w:val="28"/>
          <w:szCs w:val="28"/>
        </w:rPr>
        <w:t xml:space="preserve">2010 - 2012 </w:t>
      </w:r>
      <w:r w:rsidR="00B71B0B" w:rsidRPr="00B71B0B">
        <w:rPr>
          <w:rFonts w:asciiTheme="majorHAnsi" w:eastAsiaTheme="majorEastAsia" w:hAnsiTheme="majorHAnsi" w:cstheme="majorBidi"/>
          <w:b/>
          <w:bCs/>
          <w:i/>
          <w:iCs/>
          <w:color w:val="4F81BD" w:themeColor="accent1"/>
          <w:sz w:val="28"/>
          <w:szCs w:val="28"/>
        </w:rPr>
        <w:t>Integrated Planning at Reedley College</w:t>
      </w:r>
    </w:p>
    <w:p w:rsidR="00B3729B" w:rsidRDefault="00503AB1" w:rsidP="00437D97">
      <w:pPr>
        <w:autoSpaceDE w:val="0"/>
        <w:autoSpaceDN w:val="0"/>
        <w:adjustRightInd w:val="0"/>
        <w:spacing w:after="0"/>
        <w:ind w:left="446"/>
        <w:jc w:val="both"/>
      </w:pPr>
      <w:r w:rsidRPr="009B1CFE">
        <w:t>Integrated planning “is an interactive process in which an institution, through its governance processes, thoughtfully uses its values and vision to set priorities and deploy its resources and energies to achieve institutional changes and improvements at various levels of the organization in response to current or anticipated conditions</w:t>
      </w:r>
      <w:r w:rsidR="00C51405">
        <w:t xml:space="preserve">.” </w:t>
      </w:r>
      <w:r w:rsidRPr="009B1CFE">
        <w:t xml:space="preserve"> (ACCJC News Fall 2009)</w:t>
      </w:r>
    </w:p>
    <w:p w:rsidR="009E5172" w:rsidRDefault="009E5172" w:rsidP="00437D97">
      <w:pPr>
        <w:autoSpaceDE w:val="0"/>
        <w:autoSpaceDN w:val="0"/>
        <w:adjustRightInd w:val="0"/>
        <w:spacing w:after="0"/>
        <w:ind w:left="446"/>
        <w:jc w:val="both"/>
      </w:pPr>
    </w:p>
    <w:p w:rsidR="009E5172" w:rsidRDefault="00B71B0B" w:rsidP="00844320">
      <w:pPr>
        <w:tabs>
          <w:tab w:val="left" w:pos="450"/>
        </w:tabs>
        <w:ind w:left="450"/>
        <w:jc w:val="both"/>
      </w:pPr>
      <w:r>
        <w:t>The</w:t>
      </w:r>
      <w:r w:rsidR="00503AB1">
        <w:t xml:space="preserve"> Reedley College</w:t>
      </w:r>
      <w:r>
        <w:t xml:space="preserve"> integrated planning model consists of three key components that are intertwined with an evaluation process. The three key components are: the administrative structure, the faculty, staff and students (which comprise the participatory governance structure), and the various documents and plans that encompass Reedley College. The administrative structure and the participatory governance structure </w:t>
      </w:r>
      <w:r w:rsidR="00512B1D">
        <w:t xml:space="preserve">are </w:t>
      </w:r>
      <w:r>
        <w:t>described</w:t>
      </w:r>
      <w:r w:rsidR="00512B1D">
        <w:t xml:space="preserve"> elsewhere</w:t>
      </w:r>
      <w:r>
        <w:t xml:space="preserve"> in this handbook</w:t>
      </w:r>
      <w:r w:rsidR="00512B1D">
        <w:t>.</w:t>
      </w:r>
      <w:r>
        <w:t xml:space="preserve">In addition, the integrated planning model describes the evaluation process and the roles that the people involved play, distinguishing the work we do designing, implementing and revising plans. Further, it discusses the processes of assessing these plans, determining revisions (outputs) and introducing these revisions as inputs to create an evaluation cycle.  </w:t>
      </w:r>
    </w:p>
    <w:p w:rsidR="00844320" w:rsidRDefault="00F80820" w:rsidP="00F80820">
      <w:pPr>
        <w:spacing w:after="360"/>
        <w:jc w:val="center"/>
        <w:rPr>
          <w:b/>
          <w:noProof/>
          <w:sz w:val="24"/>
          <w:szCs w:val="24"/>
        </w:rPr>
      </w:pPr>
      <w:r w:rsidRPr="00F80820">
        <w:rPr>
          <w:b/>
          <w:noProof/>
          <w:sz w:val="24"/>
          <w:szCs w:val="24"/>
        </w:rPr>
        <w:drawing>
          <wp:inline distT="0" distB="0" distL="0" distR="0">
            <wp:extent cx="4748022" cy="373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8478" cy="3730433"/>
                    </a:xfrm>
                    <a:prstGeom prst="rect">
                      <a:avLst/>
                    </a:prstGeom>
                    <a:noFill/>
                    <a:ln w="9525">
                      <a:noFill/>
                      <a:miter lim="800000"/>
                      <a:headEnd/>
                      <a:tailEnd/>
                    </a:ln>
                  </pic:spPr>
                </pic:pic>
              </a:graphicData>
            </a:graphic>
          </wp:inline>
        </w:drawing>
      </w:r>
    </w:p>
    <w:p w:rsidR="00844320" w:rsidRDefault="00844320" w:rsidP="007C6B55">
      <w:pPr>
        <w:spacing w:after="360"/>
        <w:ind w:left="432"/>
        <w:jc w:val="center"/>
        <w:rPr>
          <w:b/>
          <w:noProof/>
          <w:sz w:val="24"/>
          <w:szCs w:val="24"/>
        </w:rPr>
      </w:pPr>
      <w:r>
        <w:rPr>
          <w:b/>
          <w:noProof/>
          <w:sz w:val="24"/>
          <w:szCs w:val="24"/>
        </w:rPr>
        <w:t>Figure 1</w:t>
      </w:r>
    </w:p>
    <w:p w:rsidR="00844320" w:rsidRDefault="00844320" w:rsidP="007C6B55">
      <w:pPr>
        <w:spacing w:after="360"/>
        <w:ind w:left="432"/>
        <w:jc w:val="center"/>
        <w:rPr>
          <w:b/>
          <w:noProof/>
          <w:sz w:val="24"/>
          <w:szCs w:val="24"/>
        </w:rPr>
      </w:pPr>
    </w:p>
    <w:p w:rsidR="00364D63" w:rsidRPr="00364D63" w:rsidRDefault="005D56F4" w:rsidP="009E5172">
      <w:pPr>
        <w:spacing w:after="360"/>
        <w:ind w:left="432" w:hanging="432"/>
        <w:rPr>
          <w:rFonts w:asciiTheme="majorHAnsi" w:eastAsiaTheme="majorEastAsia" w:hAnsiTheme="majorHAnsi" w:cstheme="majorBidi"/>
          <w:b/>
          <w:bCs/>
          <w:i/>
          <w:iCs/>
          <w:color w:val="4F81BD" w:themeColor="accent1"/>
        </w:rPr>
      </w:pPr>
      <w:r w:rsidRPr="005D56F4">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0pt;margin-top:-405.4pt;width:20.85pt;height:32.6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" filled="f" stroked="f">
            <v:path arrowok="t"/>
            <v:textbox style="mso-fit-shape-to-text:t">
              <w:txbxContent>
                <w:p w:rsidR="006B2FF6" w:rsidRDefault="006B2FF6"/>
              </w:txbxContent>
            </v:textbox>
          </v:shape>
        </w:pict>
      </w:r>
      <w:r w:rsidRPr="005D56F4">
        <w:rPr>
          <w:noProof/>
        </w:rPr>
        <w:pict>
          <v:shape id="Text Box 1" o:spid="_x0000_s1027" type="#_x0000_t202" style="position:absolute;left:0;text-align:left;margin-left:-60pt;margin-top:-428.85pt;width:20.85pt;height:32.6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" filled="f" stroked="f">
            <v:path arrowok="t"/>
            <v:textbox style="mso-fit-shape-to-text:t">
              <w:txbxContent>
                <w:p w:rsidR="006B2FF6" w:rsidRDefault="006B2FF6"/>
              </w:txbxContent>
            </v:textbox>
          </v:shape>
        </w:pict>
      </w:r>
      <w:r w:rsidR="00364D63" w:rsidRPr="00364D63">
        <w:rPr>
          <w:rFonts w:asciiTheme="majorHAnsi" w:eastAsiaTheme="majorEastAsia" w:hAnsiTheme="majorHAnsi" w:cstheme="majorBidi"/>
          <w:b/>
          <w:bCs/>
          <w:i/>
          <w:iCs/>
          <w:color w:val="4F81BD" w:themeColor="accent1"/>
        </w:rPr>
        <w:t>Long</w:t>
      </w:r>
      <w:r w:rsidR="00106926">
        <w:rPr>
          <w:rFonts w:asciiTheme="majorHAnsi" w:eastAsiaTheme="majorEastAsia" w:hAnsiTheme="majorHAnsi" w:cstheme="majorBidi"/>
          <w:b/>
          <w:bCs/>
          <w:i/>
          <w:iCs/>
          <w:color w:val="4F81BD" w:themeColor="accent1"/>
        </w:rPr>
        <w:t xml:space="preserve"> Term (Strategic)</w:t>
      </w:r>
      <w:r w:rsidR="00364D63" w:rsidRPr="00364D63">
        <w:rPr>
          <w:rFonts w:asciiTheme="majorHAnsi" w:eastAsiaTheme="majorEastAsia" w:hAnsiTheme="majorHAnsi" w:cstheme="majorBidi"/>
          <w:b/>
          <w:bCs/>
          <w:i/>
          <w:iCs/>
          <w:color w:val="4F81BD" w:themeColor="accent1"/>
        </w:rPr>
        <w:t xml:space="preserve"> and Short Term </w:t>
      </w:r>
      <w:r w:rsidR="00106926">
        <w:rPr>
          <w:rFonts w:asciiTheme="majorHAnsi" w:eastAsiaTheme="majorEastAsia" w:hAnsiTheme="majorHAnsi" w:cstheme="majorBidi"/>
          <w:b/>
          <w:bCs/>
          <w:i/>
          <w:iCs/>
          <w:color w:val="4F81BD" w:themeColor="accent1"/>
        </w:rPr>
        <w:t xml:space="preserve">(Annual) </w:t>
      </w:r>
      <w:r w:rsidR="00364D63" w:rsidRPr="00364D63">
        <w:rPr>
          <w:rFonts w:asciiTheme="majorHAnsi" w:eastAsiaTheme="majorEastAsia" w:hAnsiTheme="majorHAnsi" w:cstheme="majorBidi"/>
          <w:b/>
          <w:bCs/>
          <w:i/>
          <w:iCs/>
          <w:color w:val="4F81BD" w:themeColor="accent1"/>
        </w:rPr>
        <w:t>Planning</w:t>
      </w:r>
    </w:p>
    <w:p w:rsidR="00161A26" w:rsidRDefault="00911948" w:rsidP="006A5287">
      <w:pPr>
        <w:spacing w:after="0"/>
        <w:jc w:val="both"/>
      </w:pPr>
      <w:r>
        <w:t>All p</w:t>
      </w:r>
      <w:r w:rsidR="003A25C3">
        <w:t xml:space="preserve">lanning activities are cyclical, </w:t>
      </w:r>
      <w:r w:rsidR="00B971AD">
        <w:t>some have a relatively short term annual cycle, and some that are strategic in nature have a longer cycle of five to twenty years.</w:t>
      </w:r>
      <w:r w:rsidR="003A25C3">
        <w:t xml:space="preserve">  Short-term planning includes</w:t>
      </w:r>
      <w:r w:rsidR="00746FF7">
        <w:t>:</w:t>
      </w:r>
    </w:p>
    <w:p w:rsidR="00900674" w:rsidRDefault="00900674" w:rsidP="006A5287">
      <w:pPr>
        <w:pStyle w:val="ListParagraph"/>
        <w:numPr>
          <w:ilvl w:val="0"/>
          <w:numId w:val="5"/>
        </w:numPr>
        <w:spacing w:after="0"/>
        <w:jc w:val="both"/>
      </w:pPr>
      <w:r>
        <w:t>annual reports  such as the ARCC report, staffing reports and grant reports</w:t>
      </w:r>
    </w:p>
    <w:p w:rsidR="00161A26" w:rsidRDefault="00900674" w:rsidP="006A5287">
      <w:pPr>
        <w:pStyle w:val="ListParagraph"/>
        <w:numPr>
          <w:ilvl w:val="0"/>
          <w:numId w:val="5"/>
        </w:numPr>
        <w:spacing w:after="0"/>
        <w:jc w:val="both"/>
      </w:pPr>
      <w:r>
        <w:t xml:space="preserve">unit planning such as that required to develop </w:t>
      </w:r>
      <w:r w:rsidR="008D4F74">
        <w:t xml:space="preserve">program review </w:t>
      </w:r>
      <w:r w:rsidR="004902DA">
        <w:t xml:space="preserve">annual </w:t>
      </w:r>
      <w:r w:rsidR="008D4F74">
        <w:t>updates</w:t>
      </w:r>
      <w:r w:rsidR="003A25C3">
        <w:t>,</w:t>
      </w:r>
    </w:p>
    <w:p w:rsidR="00D82CA6" w:rsidRDefault="00D82CA6" w:rsidP="00D82CA6">
      <w:pPr>
        <w:spacing w:after="0"/>
        <w:ind w:left="720"/>
        <w:jc w:val="both"/>
      </w:pPr>
      <w:r>
        <w:t xml:space="preserve">Note: Unit planning refers to the plans of each area of the college; a unit may be an instructional department, a student service program or an administrative office. </w:t>
      </w:r>
    </w:p>
    <w:p w:rsidR="00161A26" w:rsidRDefault="00D82CA6" w:rsidP="006A5287">
      <w:pPr>
        <w:pStyle w:val="ListParagraph"/>
        <w:numPr>
          <w:ilvl w:val="0"/>
          <w:numId w:val="5"/>
        </w:numPr>
        <w:spacing w:after="0"/>
        <w:jc w:val="both"/>
      </w:pPr>
      <w:r>
        <w:t xml:space="preserve">annual </w:t>
      </w:r>
      <w:r w:rsidR="003A25C3">
        <w:t>b</w:t>
      </w:r>
      <w:r>
        <w:t>udget development and approval</w:t>
      </w:r>
    </w:p>
    <w:p w:rsidR="00900674" w:rsidRDefault="00D82CA6" w:rsidP="006A5287">
      <w:pPr>
        <w:pStyle w:val="ListParagraph"/>
        <w:numPr>
          <w:ilvl w:val="0"/>
          <w:numId w:val="5"/>
        </w:numPr>
        <w:spacing w:after="0"/>
        <w:jc w:val="both"/>
      </w:pPr>
      <w:r>
        <w:t xml:space="preserve">annual </w:t>
      </w:r>
      <w:r w:rsidR="00900674">
        <w:t>resource allocation for ongoing programmatic needs and one-time projects</w:t>
      </w:r>
    </w:p>
    <w:p w:rsidR="00161A26" w:rsidRDefault="003A25C3" w:rsidP="006A5287">
      <w:pPr>
        <w:pStyle w:val="ListParagraph"/>
        <w:numPr>
          <w:ilvl w:val="0"/>
          <w:numId w:val="5"/>
        </w:numPr>
        <w:spacing w:after="0"/>
        <w:jc w:val="both"/>
      </w:pPr>
      <w:r>
        <w:t xml:space="preserve">other annual planning activities.  </w:t>
      </w:r>
    </w:p>
    <w:p w:rsidR="00161A26" w:rsidRDefault="003A25C3" w:rsidP="006A5287">
      <w:pPr>
        <w:spacing w:after="0"/>
        <w:jc w:val="both"/>
      </w:pPr>
      <w:r>
        <w:t>Long-term strategic planning includes</w:t>
      </w:r>
      <w:r w:rsidR="00746FF7">
        <w:t>:</w:t>
      </w:r>
    </w:p>
    <w:p w:rsidR="008702E9" w:rsidRDefault="00900674" w:rsidP="006A5287">
      <w:pPr>
        <w:pStyle w:val="ListParagraph"/>
        <w:numPr>
          <w:ilvl w:val="0"/>
          <w:numId w:val="6"/>
        </w:numPr>
        <w:spacing w:after="0"/>
        <w:jc w:val="both"/>
      </w:pPr>
      <w:r>
        <w:t xml:space="preserve">long -term plans such as </w:t>
      </w:r>
      <w:r w:rsidR="00106926">
        <w:t>the strategic plan</w:t>
      </w:r>
      <w:r>
        <w:t xml:space="preserve">, </w:t>
      </w:r>
      <w:r w:rsidR="003A25C3">
        <w:t>educational master plan</w:t>
      </w:r>
      <w:r w:rsidR="00D82CA6">
        <w:t xml:space="preserve"> and</w:t>
      </w:r>
      <w:r>
        <w:t xml:space="preserve"> facilities master plan </w:t>
      </w:r>
    </w:p>
    <w:p w:rsidR="00900674" w:rsidRDefault="00900674" w:rsidP="006A5287">
      <w:pPr>
        <w:pStyle w:val="ListParagraph"/>
        <w:numPr>
          <w:ilvl w:val="0"/>
          <w:numId w:val="6"/>
        </w:numPr>
        <w:spacing w:after="0"/>
        <w:jc w:val="both"/>
      </w:pPr>
      <w:r>
        <w:t xml:space="preserve">unit planning that </w:t>
      </w:r>
      <w:r w:rsidR="00D82CA6">
        <w:t xml:space="preserve">is </w:t>
      </w:r>
      <w:r>
        <w:t xml:space="preserve">long-term in nature but </w:t>
      </w:r>
      <w:r w:rsidR="00D82CA6">
        <w:t xml:space="preserve">also </w:t>
      </w:r>
      <w:r>
        <w:t>feed</w:t>
      </w:r>
      <w:r w:rsidR="00D82CA6">
        <w:t>s</w:t>
      </w:r>
      <w:r>
        <w:t xml:space="preserve"> into the annual planningcycle</w:t>
      </w:r>
    </w:p>
    <w:p w:rsidR="00D82CA6" w:rsidRDefault="00D82CA6" w:rsidP="006A5287">
      <w:pPr>
        <w:pStyle w:val="ListParagraph"/>
        <w:numPr>
          <w:ilvl w:val="0"/>
          <w:numId w:val="6"/>
        </w:numPr>
        <w:spacing w:after="0"/>
        <w:jc w:val="both"/>
      </w:pPr>
      <w:r>
        <w:t xml:space="preserve">an analysis of success in addressing goals such as </w:t>
      </w:r>
      <w:r w:rsidR="005E6544">
        <w:t xml:space="preserve"> the strategic plan goals</w:t>
      </w:r>
    </w:p>
    <w:p w:rsidR="00D82CA6" w:rsidRDefault="00D82CA6" w:rsidP="006A5287">
      <w:pPr>
        <w:pStyle w:val="ListParagraph"/>
        <w:numPr>
          <w:ilvl w:val="0"/>
          <w:numId w:val="6"/>
        </w:numPr>
        <w:spacing w:after="0"/>
        <w:jc w:val="both"/>
      </w:pPr>
      <w:r>
        <w:t>an assessment of success in attaining goals</w:t>
      </w:r>
      <w:r w:rsidR="005E6544">
        <w:t xml:space="preserve"> in the long-term planning documents</w:t>
      </w:r>
    </w:p>
    <w:p w:rsidR="00D82CA6" w:rsidRDefault="00D82CA6" w:rsidP="006A5287">
      <w:pPr>
        <w:pStyle w:val="ListParagraph"/>
        <w:numPr>
          <w:ilvl w:val="0"/>
          <w:numId w:val="6"/>
        </w:numPr>
        <w:spacing w:after="0"/>
        <w:jc w:val="both"/>
      </w:pPr>
      <w:r>
        <w:t>an evaluation of existing programs such as</w:t>
      </w:r>
      <w:r w:rsidR="005E6544">
        <w:t xml:space="preserve"> required</w:t>
      </w:r>
      <w:r>
        <w:t xml:space="preserve"> for the comprehensive program review</w:t>
      </w:r>
    </w:p>
    <w:p w:rsidR="00D82CA6" w:rsidRDefault="00D82CA6" w:rsidP="006A5287">
      <w:pPr>
        <w:pStyle w:val="ListParagraph"/>
        <w:numPr>
          <w:ilvl w:val="0"/>
          <w:numId w:val="6"/>
        </w:numPr>
        <w:spacing w:after="0"/>
        <w:jc w:val="both"/>
      </w:pPr>
      <w:r>
        <w:t>an overall evaluation of college planning such as</w:t>
      </w:r>
      <w:r w:rsidR="005E6544">
        <w:t xml:space="preserve"> an evaluation of each of</w:t>
      </w:r>
      <w:r>
        <w:t xml:space="preserve"> th</w:t>
      </w:r>
      <w:r w:rsidR="005E6544">
        <w:t>e long-term plans and the planning process itself</w:t>
      </w:r>
    </w:p>
    <w:p w:rsidR="00106926" w:rsidRDefault="00106926" w:rsidP="00106926">
      <w:pPr>
        <w:pStyle w:val="ListParagraph"/>
        <w:spacing w:after="0"/>
        <w:jc w:val="both"/>
      </w:pPr>
    </w:p>
    <w:p w:rsidR="00161A26" w:rsidRDefault="003A25C3" w:rsidP="006A5287">
      <w:pPr>
        <w:spacing w:after="0"/>
        <w:jc w:val="both"/>
      </w:pPr>
      <w:r>
        <w:t xml:space="preserve">The long and short term planning cycles are shown graphically </w:t>
      </w:r>
      <w:r w:rsidR="009E5172">
        <w:t>in Figure 2</w:t>
      </w:r>
      <w:r w:rsidR="00A83A1D">
        <w:t>.</w:t>
      </w:r>
    </w:p>
    <w:p w:rsidR="00717835" w:rsidRDefault="00717835" w:rsidP="006A5287">
      <w:pPr>
        <w:spacing w:after="0"/>
        <w:jc w:val="both"/>
      </w:pPr>
    </w:p>
    <w:p w:rsidR="00717835" w:rsidRDefault="00717835" w:rsidP="006A5287">
      <w:pPr>
        <w:spacing w:after="0"/>
        <w:jc w:val="both"/>
      </w:pPr>
      <w:r>
        <w:rPr>
          <w:noProof/>
        </w:rPr>
        <w:drawing>
          <wp:inline distT="0" distB="0" distL="0" distR="0">
            <wp:extent cx="5163185" cy="37731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63185" cy="3773170"/>
                    </a:xfrm>
                    <a:prstGeom prst="rect">
                      <a:avLst/>
                    </a:prstGeom>
                    <a:noFill/>
                    <a:ln w="9525">
                      <a:noFill/>
                      <a:miter lim="800000"/>
                      <a:headEnd/>
                      <a:tailEnd/>
                    </a:ln>
                  </pic:spPr>
                </pic:pic>
              </a:graphicData>
            </a:graphic>
          </wp:inline>
        </w:drawing>
      </w:r>
    </w:p>
    <w:p w:rsidR="00717835" w:rsidRPr="00717835" w:rsidRDefault="00717835" w:rsidP="006A5287">
      <w:pPr>
        <w:spacing w:after="0"/>
        <w:jc w:val="both"/>
        <w:rPr>
          <w:b/>
        </w:rPr>
      </w:pPr>
      <w:r w:rsidRPr="00717835">
        <w:rPr>
          <w:b/>
        </w:rPr>
        <w:lastRenderedPageBreak/>
        <w:t>Figure 2</w:t>
      </w:r>
    </w:p>
    <w:p w:rsidR="00173532" w:rsidRDefault="00173532" w:rsidP="00173532">
      <w:pPr>
        <w:pStyle w:val="CommentText"/>
        <w:rPr>
          <w:sz w:val="22"/>
          <w:szCs w:val="22"/>
        </w:rPr>
      </w:pPr>
    </w:p>
    <w:p w:rsidR="00717835" w:rsidRPr="00173532" w:rsidRDefault="00717835" w:rsidP="00173532">
      <w:pPr>
        <w:pStyle w:val="CommentText"/>
        <w:rPr>
          <w:sz w:val="22"/>
          <w:szCs w:val="22"/>
        </w:rPr>
      </w:pPr>
      <w:r w:rsidRPr="00173532">
        <w:rPr>
          <w:sz w:val="22"/>
          <w:szCs w:val="22"/>
        </w:rPr>
        <w:t xml:space="preserve">The following example illustrates how one item might move through the cycles shown in Figure 2.  </w:t>
      </w:r>
      <w:r w:rsidR="001C79DA" w:rsidRPr="00173532">
        <w:rPr>
          <w:sz w:val="22"/>
          <w:szCs w:val="22"/>
        </w:rPr>
        <w:t xml:space="preserve">An example of how the Integrated Planning process is implemented is found in the new Reedley College Entrepreneurship Center (E-Center.) </w:t>
      </w:r>
      <w:r w:rsidR="00173532" w:rsidRPr="00173532">
        <w:rPr>
          <w:sz w:val="22"/>
          <w:szCs w:val="22"/>
        </w:rPr>
        <w:t>Business faculty members first envisioned and described a new Reedley College E-Center (unit planning).</w:t>
      </w:r>
      <w:r w:rsidR="00173532">
        <w:rPr>
          <w:sz w:val="22"/>
          <w:szCs w:val="22"/>
        </w:rPr>
        <w:t xml:space="preserve"> </w:t>
      </w:r>
      <w:r w:rsidR="00106926" w:rsidRPr="00173532">
        <w:rPr>
          <w:sz w:val="22"/>
          <w:szCs w:val="22"/>
        </w:rPr>
        <w:t xml:space="preserve"> </w:t>
      </w:r>
      <w:r w:rsidR="001C79DA" w:rsidRPr="00173532">
        <w:rPr>
          <w:sz w:val="22"/>
          <w:szCs w:val="22"/>
        </w:rPr>
        <w:t xml:space="preserve">Recognizing a need of program students and community members, the faculty requested funding to establish an E-Center as part of </w:t>
      </w:r>
      <w:r w:rsidR="00B44440" w:rsidRPr="00173532">
        <w:rPr>
          <w:sz w:val="22"/>
          <w:szCs w:val="22"/>
        </w:rPr>
        <w:t xml:space="preserve">the comprehensive fall 2011 </w:t>
      </w:r>
      <w:r w:rsidR="001C79DA" w:rsidRPr="00173532">
        <w:rPr>
          <w:sz w:val="22"/>
          <w:szCs w:val="22"/>
        </w:rPr>
        <w:t xml:space="preserve">program review. The Program Review Committee endorsed this discipline goal.  A request was sent by the faculty to the </w:t>
      </w:r>
      <w:r w:rsidR="00106926" w:rsidRPr="00173532">
        <w:rPr>
          <w:sz w:val="22"/>
          <w:szCs w:val="22"/>
        </w:rPr>
        <w:t>Strategic Planning Committee which found that the request was substantiated (</w:t>
      </w:r>
      <w:r w:rsidR="004470E1" w:rsidRPr="00173532">
        <w:rPr>
          <w:sz w:val="22"/>
          <w:szCs w:val="22"/>
        </w:rPr>
        <w:t>t</w:t>
      </w:r>
      <w:r w:rsidR="00106926" w:rsidRPr="00173532">
        <w:rPr>
          <w:sz w:val="22"/>
          <w:szCs w:val="22"/>
        </w:rPr>
        <w:t>ied to Strategic Plan.) College Council discussed</w:t>
      </w:r>
      <w:r w:rsidR="00173532">
        <w:rPr>
          <w:sz w:val="22"/>
          <w:szCs w:val="22"/>
        </w:rPr>
        <w:t>,</w:t>
      </w:r>
      <w:r w:rsidR="00106926" w:rsidRPr="00173532">
        <w:rPr>
          <w:sz w:val="22"/>
          <w:szCs w:val="22"/>
        </w:rPr>
        <w:t xml:space="preserve"> endorsed the project</w:t>
      </w:r>
      <w:r w:rsidR="00173532">
        <w:rPr>
          <w:sz w:val="22"/>
          <w:szCs w:val="22"/>
        </w:rPr>
        <w:t xml:space="preserve"> and recommended the project's completion to the president</w:t>
      </w:r>
      <w:r w:rsidR="00106926" w:rsidRPr="00173532">
        <w:rPr>
          <w:sz w:val="22"/>
          <w:szCs w:val="22"/>
        </w:rPr>
        <w:t xml:space="preserve">. The proposal was then forwarded </w:t>
      </w:r>
      <w:r w:rsidR="004470E1" w:rsidRPr="00173532">
        <w:rPr>
          <w:sz w:val="22"/>
          <w:szCs w:val="22"/>
        </w:rPr>
        <w:t xml:space="preserve">to the </w:t>
      </w:r>
      <w:r w:rsidR="001C79DA" w:rsidRPr="00173532">
        <w:rPr>
          <w:sz w:val="22"/>
          <w:szCs w:val="22"/>
        </w:rPr>
        <w:t>Facilities Committee and the Budget Commit</w:t>
      </w:r>
      <w:r w:rsidR="00181487" w:rsidRPr="00173532">
        <w:rPr>
          <w:sz w:val="22"/>
          <w:szCs w:val="22"/>
        </w:rPr>
        <w:t>tee to both identify a location</w:t>
      </w:r>
      <w:r w:rsidR="00106926" w:rsidRPr="00173532">
        <w:rPr>
          <w:sz w:val="22"/>
          <w:szCs w:val="22"/>
        </w:rPr>
        <w:t xml:space="preserve"> (tied to Facilities Master Plan) </w:t>
      </w:r>
      <w:r w:rsidR="001C79DA" w:rsidRPr="00173532">
        <w:rPr>
          <w:sz w:val="22"/>
          <w:szCs w:val="22"/>
        </w:rPr>
        <w:t>and secure funding to create the E-Center</w:t>
      </w:r>
      <w:r w:rsidR="00106926" w:rsidRPr="00173532">
        <w:rPr>
          <w:sz w:val="22"/>
          <w:szCs w:val="22"/>
        </w:rPr>
        <w:t xml:space="preserve"> (Funds found within approved budget</w:t>
      </w:r>
      <w:r w:rsidR="001C79DA" w:rsidRPr="00173532">
        <w:rPr>
          <w:sz w:val="22"/>
          <w:szCs w:val="22"/>
        </w:rPr>
        <w:t>.</w:t>
      </w:r>
      <w:r w:rsidR="00106926" w:rsidRPr="00173532">
        <w:rPr>
          <w:sz w:val="22"/>
          <w:szCs w:val="22"/>
        </w:rPr>
        <w:t>)</w:t>
      </w:r>
      <w:r w:rsidR="001C79DA" w:rsidRPr="00173532">
        <w:rPr>
          <w:sz w:val="22"/>
          <w:szCs w:val="22"/>
        </w:rPr>
        <w:t xml:space="preserve"> A room with easy accessibility for the community and metered parking in a near-by parking lot was identified that could be rededicated as an E-Center. Faculty in the Communication Department agreed to relocate their classes. Two Business instructors and one Economics instructor agreed to relocate their offices to the E-Center and provide staffing </w:t>
      </w:r>
      <w:r w:rsidR="004470E1" w:rsidRPr="00173532">
        <w:rPr>
          <w:sz w:val="22"/>
          <w:szCs w:val="22"/>
        </w:rPr>
        <w:t xml:space="preserve">(planning activities.) </w:t>
      </w:r>
      <w:r w:rsidR="001C79DA" w:rsidRPr="00173532">
        <w:rPr>
          <w:sz w:val="22"/>
          <w:szCs w:val="22"/>
        </w:rPr>
        <w:t>A small amount of college funds was used for touch-up painting</w:t>
      </w:r>
      <w:r w:rsidR="00106926" w:rsidRPr="00173532">
        <w:rPr>
          <w:sz w:val="22"/>
          <w:szCs w:val="22"/>
        </w:rPr>
        <w:t xml:space="preserve"> (resource allocation</w:t>
      </w:r>
      <w:r w:rsidR="001C79DA" w:rsidRPr="00173532">
        <w:rPr>
          <w:sz w:val="22"/>
          <w:szCs w:val="22"/>
        </w:rPr>
        <w:t>.</w:t>
      </w:r>
      <w:r w:rsidR="00106926" w:rsidRPr="00173532">
        <w:rPr>
          <w:sz w:val="22"/>
          <w:szCs w:val="22"/>
        </w:rPr>
        <w:t>)</w:t>
      </w:r>
      <w:r w:rsidR="001C79DA" w:rsidRPr="00173532">
        <w:rPr>
          <w:sz w:val="22"/>
          <w:szCs w:val="22"/>
        </w:rPr>
        <w:t xml:space="preserve"> A $35,000 grant from the Coleman Foundation which was received as part of a joint project with the Lyles Center at CSU Fresno was used to purchase furniture and computers for the new center.  The Reedley College E-Center opened</w:t>
      </w:r>
      <w:r w:rsidR="00173532">
        <w:rPr>
          <w:sz w:val="22"/>
          <w:szCs w:val="22"/>
        </w:rPr>
        <w:t xml:space="preserve"> in</w:t>
      </w:r>
      <w:r w:rsidR="001C79DA" w:rsidRPr="00173532">
        <w:rPr>
          <w:sz w:val="22"/>
          <w:szCs w:val="22"/>
        </w:rPr>
        <w:t xml:space="preserve"> fall 2012</w:t>
      </w:r>
      <w:r w:rsidR="00B44440" w:rsidRPr="00173532">
        <w:rPr>
          <w:sz w:val="22"/>
          <w:szCs w:val="22"/>
        </w:rPr>
        <w:t>.  The E-Centerwill be assessed on a regular basis as part of the department annual program review</w:t>
      </w:r>
      <w:r w:rsidR="00173532">
        <w:rPr>
          <w:sz w:val="22"/>
          <w:szCs w:val="22"/>
        </w:rPr>
        <w:t xml:space="preserve"> </w:t>
      </w:r>
      <w:r w:rsidR="004470E1" w:rsidRPr="00173532">
        <w:rPr>
          <w:sz w:val="22"/>
          <w:szCs w:val="22"/>
        </w:rPr>
        <w:t>and unit planning</w:t>
      </w:r>
      <w:r w:rsidR="00B44440" w:rsidRPr="00173532">
        <w:rPr>
          <w:sz w:val="22"/>
          <w:szCs w:val="22"/>
        </w:rPr>
        <w:t>.</w:t>
      </w:r>
      <w:r w:rsidR="00173532">
        <w:rPr>
          <w:sz w:val="22"/>
          <w:szCs w:val="22"/>
        </w:rPr>
        <w:t xml:space="preserve"> </w:t>
      </w:r>
      <w:r w:rsidR="00173532" w:rsidRPr="00173532">
        <w:rPr>
          <w:sz w:val="22"/>
          <w:szCs w:val="22"/>
        </w:rPr>
        <w:t xml:space="preserve">The E-Center outcomes will be assessed as any other program, through annual program review and scheduled program evaluation. At each of these assessment points, the E-Center outcomes will be substantiated with the college Goals, Strategic Plan, and Facilities Master Plan.  </w:t>
      </w:r>
    </w:p>
    <w:p w:rsidR="001D00EC" w:rsidRDefault="001D00EC" w:rsidP="00B71B0B">
      <w:pPr>
        <w:pStyle w:val="Heading4"/>
        <w:spacing w:after="120"/>
      </w:pPr>
    </w:p>
    <w:p w:rsidR="00B71B0B" w:rsidRDefault="00B71B0B" w:rsidP="00B71B0B">
      <w:pPr>
        <w:pStyle w:val="Heading4"/>
        <w:spacing w:after="120"/>
      </w:pPr>
      <w:r>
        <w:t>Important Documents at Reedley College</w:t>
      </w:r>
    </w:p>
    <w:p w:rsidR="00D27E6F" w:rsidRPr="00B3729B" w:rsidRDefault="00B71B0B" w:rsidP="00437D97">
      <w:pPr>
        <w:pStyle w:val="CommentText"/>
        <w:spacing w:line="276" w:lineRule="auto"/>
        <w:jc w:val="both"/>
        <w:rPr>
          <w:sz w:val="22"/>
          <w:szCs w:val="22"/>
        </w:rPr>
      </w:pPr>
      <w:r w:rsidRPr="00B3729B">
        <w:rPr>
          <w:sz w:val="22"/>
          <w:szCs w:val="22"/>
        </w:rPr>
        <w:t>A discussion of the various plans, reports and documents and the manner that they connect to one another is a crucial component of the Integrated Planning Model. These documents are createdand evaluated by the constituent groups through the participatory governance model.</w:t>
      </w:r>
      <w:r w:rsidR="00B3729B" w:rsidRPr="00B3729B">
        <w:rPr>
          <w:sz w:val="22"/>
          <w:szCs w:val="22"/>
        </w:rPr>
        <w:t xml:space="preserve"> Occasionally, some plans are so large in scope and/or so specific in their requirements that outside vendors are contracted to work with the college</w:t>
      </w:r>
      <w:r w:rsidR="00380404">
        <w:rPr>
          <w:sz w:val="22"/>
          <w:szCs w:val="22"/>
        </w:rPr>
        <w:t>. Even</w:t>
      </w:r>
      <w:r w:rsidR="00B3729B" w:rsidRPr="00B3729B">
        <w:rPr>
          <w:sz w:val="22"/>
          <w:szCs w:val="22"/>
        </w:rPr>
        <w:t xml:space="preserve"> in </w:t>
      </w:r>
      <w:r w:rsidR="00380404">
        <w:rPr>
          <w:sz w:val="22"/>
          <w:szCs w:val="22"/>
        </w:rPr>
        <w:t xml:space="preserve">such </w:t>
      </w:r>
      <w:r w:rsidR="00B971AD">
        <w:rPr>
          <w:sz w:val="22"/>
          <w:szCs w:val="22"/>
        </w:rPr>
        <w:t xml:space="preserve">cases, </w:t>
      </w:r>
      <w:r w:rsidR="00B3729B" w:rsidRPr="00B3729B">
        <w:rPr>
          <w:sz w:val="22"/>
          <w:szCs w:val="22"/>
        </w:rPr>
        <w:t xml:space="preserve">drafts </w:t>
      </w:r>
      <w:r w:rsidR="00380404">
        <w:rPr>
          <w:sz w:val="22"/>
          <w:szCs w:val="22"/>
        </w:rPr>
        <w:t xml:space="preserve">are submitted </w:t>
      </w:r>
      <w:r w:rsidR="00B3729B" w:rsidRPr="00B3729B">
        <w:rPr>
          <w:sz w:val="22"/>
          <w:szCs w:val="22"/>
        </w:rPr>
        <w:t xml:space="preserve">for </w:t>
      </w:r>
      <w:r w:rsidR="00952F91">
        <w:rPr>
          <w:sz w:val="22"/>
          <w:szCs w:val="22"/>
        </w:rPr>
        <w:t xml:space="preserve">input during development and are </w:t>
      </w:r>
      <w:r w:rsidR="003F0D2A">
        <w:rPr>
          <w:sz w:val="22"/>
          <w:szCs w:val="22"/>
        </w:rPr>
        <w:t>review</w:t>
      </w:r>
      <w:r w:rsidR="00952F91">
        <w:rPr>
          <w:sz w:val="22"/>
          <w:szCs w:val="22"/>
        </w:rPr>
        <w:t>ed</w:t>
      </w:r>
      <w:r w:rsidR="00B3729B" w:rsidRPr="00B3729B">
        <w:rPr>
          <w:sz w:val="22"/>
          <w:szCs w:val="22"/>
        </w:rPr>
        <w:t xml:space="preserve"> by the constituen</w:t>
      </w:r>
      <w:r w:rsidR="00952F91">
        <w:rPr>
          <w:sz w:val="22"/>
          <w:szCs w:val="22"/>
        </w:rPr>
        <w:t>cy</w:t>
      </w:r>
      <w:r w:rsidR="00B3729B" w:rsidRPr="00B3729B">
        <w:rPr>
          <w:sz w:val="22"/>
          <w:szCs w:val="22"/>
        </w:rPr>
        <w:t xml:space="preserve"> groups through the participatory governance model</w:t>
      </w:r>
      <w:r w:rsidR="00B971AD">
        <w:rPr>
          <w:sz w:val="22"/>
          <w:szCs w:val="22"/>
        </w:rPr>
        <w:t>,</w:t>
      </w:r>
      <w:r w:rsidR="00B3729B" w:rsidRPr="00B3729B">
        <w:rPr>
          <w:sz w:val="22"/>
          <w:szCs w:val="22"/>
        </w:rPr>
        <w:t xml:space="preserve"> and the graphic shown </w:t>
      </w:r>
      <w:r w:rsidR="00380404">
        <w:rPr>
          <w:sz w:val="22"/>
          <w:szCs w:val="22"/>
        </w:rPr>
        <w:t>in Figure 1</w:t>
      </w:r>
      <w:r w:rsidR="00B3729B" w:rsidRPr="00B3729B">
        <w:rPr>
          <w:sz w:val="22"/>
          <w:szCs w:val="22"/>
        </w:rPr>
        <w:t xml:space="preserve"> is still followed.</w:t>
      </w:r>
      <w:r w:rsidR="00D27E6F" w:rsidRPr="00B3729B">
        <w:rPr>
          <w:sz w:val="22"/>
          <w:szCs w:val="22"/>
        </w:rPr>
        <w:t xml:space="preserve"> Plans </w:t>
      </w:r>
      <w:r w:rsidR="00952F91">
        <w:rPr>
          <w:sz w:val="22"/>
          <w:szCs w:val="22"/>
        </w:rPr>
        <w:t xml:space="preserve">developed </w:t>
      </w:r>
      <w:r w:rsidR="00380404">
        <w:rPr>
          <w:sz w:val="22"/>
          <w:szCs w:val="22"/>
        </w:rPr>
        <w:t xml:space="preserve">and/or reviewed </w:t>
      </w:r>
      <w:r w:rsidR="00D27E6F" w:rsidRPr="00B3729B">
        <w:rPr>
          <w:sz w:val="22"/>
          <w:szCs w:val="22"/>
        </w:rPr>
        <w:t xml:space="preserve">by </w:t>
      </w:r>
      <w:r w:rsidR="00380404">
        <w:rPr>
          <w:sz w:val="22"/>
          <w:szCs w:val="22"/>
        </w:rPr>
        <w:t xml:space="preserve">participatory governance </w:t>
      </w:r>
      <w:r w:rsidR="00D27E6F" w:rsidRPr="00B3729B">
        <w:rPr>
          <w:sz w:val="22"/>
          <w:szCs w:val="22"/>
        </w:rPr>
        <w:t>committees (which have constituen</w:t>
      </w:r>
      <w:r w:rsidR="00952F91">
        <w:rPr>
          <w:sz w:val="22"/>
          <w:szCs w:val="22"/>
        </w:rPr>
        <w:t>cy</w:t>
      </w:r>
      <w:r w:rsidR="00D27E6F" w:rsidRPr="00B3729B">
        <w:rPr>
          <w:sz w:val="22"/>
          <w:szCs w:val="22"/>
        </w:rPr>
        <w:t xml:space="preserve"> group representation) are recommended to the College Council.  Representatives to the College Council are then tasked to take the proposal back to their respective organizations for review and comment.  This feedback is reported at the next College Council meeting.  If the body agrees to all of the proposed changes/comments, the revised document is then returned to the committee of origin with a period of time to review the proposed revisions.  If the changes are substantive, a constituent representative organization may request an extended period of review.  If the committee of origin objects to the revision, it may address its concerns to the </w:t>
      </w:r>
      <w:r w:rsidR="00952F91">
        <w:rPr>
          <w:sz w:val="22"/>
          <w:szCs w:val="22"/>
        </w:rPr>
        <w:t xml:space="preserve">College </w:t>
      </w:r>
      <w:r w:rsidR="00D27E6F" w:rsidRPr="00B3729B">
        <w:rPr>
          <w:sz w:val="22"/>
          <w:szCs w:val="22"/>
        </w:rPr>
        <w:t>Council</w:t>
      </w:r>
      <w:r w:rsidR="00952F91">
        <w:rPr>
          <w:sz w:val="22"/>
          <w:szCs w:val="22"/>
        </w:rPr>
        <w:t xml:space="preserve"> for further consideration before a recommendation is made to the College President</w:t>
      </w:r>
      <w:r w:rsidR="00D27E6F" w:rsidRPr="00B3729B">
        <w:rPr>
          <w:sz w:val="22"/>
          <w:szCs w:val="22"/>
        </w:rPr>
        <w:t>.  If not, the recommendation is forwarded to the College President</w:t>
      </w:r>
      <w:r w:rsidR="00380404">
        <w:rPr>
          <w:sz w:val="22"/>
          <w:szCs w:val="22"/>
        </w:rPr>
        <w:t xml:space="preserve"> for final approval</w:t>
      </w:r>
      <w:r w:rsidR="00D27E6F" w:rsidRPr="00B3729B">
        <w:rPr>
          <w:sz w:val="22"/>
          <w:szCs w:val="22"/>
        </w:rPr>
        <w:t>.</w:t>
      </w:r>
    </w:p>
    <w:p w:rsidR="003F16FE" w:rsidRDefault="00B71B0B" w:rsidP="00717835">
      <w:r>
        <w:lastRenderedPageBreak/>
        <w:t>These documents become the foundation for decision making and resource allocation at Reedley College. Most large financial proposals require substantiation in the form</w:t>
      </w:r>
      <w:r w:rsidR="00952F91">
        <w:t xml:space="preserve"> of</w:t>
      </w:r>
      <w:r w:rsidR="00DF7C3C">
        <w:t xml:space="preserve"> adherence to and support </w:t>
      </w:r>
      <w:r>
        <w:t xml:space="preserve"> of Strategic Objectives (from</w:t>
      </w:r>
      <w:r w:rsidR="008702E9">
        <w:t xml:space="preserve"> both the District and</w:t>
      </w:r>
      <w:r>
        <w:t xml:space="preserve"> the</w:t>
      </w:r>
      <w:r w:rsidR="008702E9">
        <w:t xml:space="preserve"> College </w:t>
      </w:r>
      <w:r>
        <w:t>Strategic Plan</w:t>
      </w:r>
      <w:r w:rsidR="008702E9">
        <w:t>s</w:t>
      </w:r>
      <w:r>
        <w:t xml:space="preserve">), Program Review recommendations (from </w:t>
      </w:r>
      <w:r w:rsidR="003F0D2A">
        <w:t xml:space="preserve">comprehensive or annual </w:t>
      </w:r>
      <w:r>
        <w:t>Program Review</w:t>
      </w:r>
      <w:r w:rsidR="00D6632E">
        <w:t xml:space="preserve"> reports</w:t>
      </w:r>
      <w:r>
        <w:t xml:space="preserve">), or other forms of institutional data. This </w:t>
      </w:r>
      <w:r w:rsidR="00D27E6F">
        <w:t xml:space="preserve">focuses the actions of the college toward a defined institutional </w:t>
      </w:r>
      <w:r>
        <w:t xml:space="preserve">direction that has </w:t>
      </w:r>
      <w:r w:rsidR="003F16FE">
        <w:t>been developed in broad consultation with all college constituency groups. It also reaffirms the process of developing such plans and legitimizes the work these committees do so that they clearly see their role in decision-making.</w:t>
      </w:r>
    </w:p>
    <w:p w:rsidR="00063095" w:rsidRDefault="00063095" w:rsidP="00063095">
      <w:pPr>
        <w:jc w:val="both"/>
      </w:pPr>
      <w:r>
        <w:t xml:space="preserve">Although the college has many important documents, the core documents are the Mission Statement, Educational Master Plan, the Strategic Plan and the Program Review Reports. </w:t>
      </w:r>
    </w:p>
    <w:p w:rsidR="003F16FE" w:rsidRDefault="00063095" w:rsidP="00717835">
      <w:pPr>
        <w:jc w:val="both"/>
      </w:pPr>
      <w:r>
        <w:t xml:space="preserve">Many of the core documents have relatively long-term objectives and life spans and help guide the planning of short-term documents as shown in </w:t>
      </w:r>
      <w:r w:rsidR="00717835">
        <w:t xml:space="preserve">the Long-term (right) circle of </w:t>
      </w:r>
      <w:r>
        <w:t>Figure 2.</w:t>
      </w:r>
    </w:p>
    <w:p w:rsidR="00B71B0B" w:rsidRDefault="00B71B0B" w:rsidP="00437D97">
      <w:pPr>
        <w:tabs>
          <w:tab w:val="left" w:pos="0"/>
        </w:tabs>
        <w:jc w:val="both"/>
      </w:pPr>
      <w:r>
        <w:t>Describing the relationship of these plans to one another is an important task of this document. Understanding and carrying out the objectives identified in the various plans is central to collaborative, data-based decision making on Reedley College’s campus.</w:t>
      </w:r>
    </w:p>
    <w:p w:rsidR="00B71B0B" w:rsidRDefault="00B71B0B" w:rsidP="00364D63">
      <w:pPr>
        <w:tabs>
          <w:tab w:val="left" w:pos="0"/>
        </w:tabs>
      </w:pPr>
    </w:p>
    <w:p w:rsidR="00B71B0B" w:rsidRDefault="00B71B0B" w:rsidP="00B71B0B">
      <w:pPr>
        <w:ind w:left="720"/>
      </w:pPr>
      <w:r>
        <w:rPr>
          <w:noProof/>
        </w:rPr>
        <w:drawing>
          <wp:inline distT="0" distB="0" distL="0" distR="0">
            <wp:extent cx="5486400" cy="3200400"/>
            <wp:effectExtent l="1905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D45E1" w:rsidRPr="00717835" w:rsidRDefault="00AE0086" w:rsidP="00717835">
      <w:pPr>
        <w:spacing w:after="360"/>
        <w:ind w:left="360"/>
        <w:rPr>
          <w:b/>
        </w:rPr>
      </w:pPr>
      <w:r w:rsidRPr="00717835">
        <w:rPr>
          <w:b/>
        </w:rPr>
        <w:t>Figure 3</w:t>
      </w:r>
    </w:p>
    <w:p w:rsidR="00717835" w:rsidRDefault="003F16FE" w:rsidP="00437D97">
      <w:pPr>
        <w:jc w:val="both"/>
      </w:pPr>
      <w:r>
        <w:t>As shown in Figure 3, a</w:t>
      </w:r>
      <w:r w:rsidR="00B71B0B">
        <w:t xml:space="preserve">t the very top of this hierarchy </w:t>
      </w:r>
      <w:r w:rsidR="008D4F74">
        <w:t>are</w:t>
      </w:r>
      <w:r w:rsidR="00B71B0B">
        <w:t xml:space="preserve"> the mission</w:t>
      </w:r>
      <w:r w:rsidR="008D4F74">
        <w:t xml:space="preserve"> and core values of the college</w:t>
      </w:r>
      <w:r w:rsidR="00B71B0B">
        <w:t>. Reedley College ensures that all plans are consistent with th</w:t>
      </w:r>
      <w:r w:rsidR="00DF7C3C">
        <w:t xml:space="preserve">e </w:t>
      </w:r>
      <w:r w:rsidR="0071173D">
        <w:t xml:space="preserve">college </w:t>
      </w:r>
      <w:r w:rsidR="00DF7C3C">
        <w:t>mission</w:t>
      </w:r>
      <w:r w:rsidR="00B71B0B">
        <w:t xml:space="preserve"> statement.</w:t>
      </w:r>
      <w:r w:rsidR="004314CC">
        <w:t>Integrated planning begins with the consideration of the college mission and core values</w:t>
      </w:r>
      <w:r w:rsidR="00C24BBA">
        <w:t xml:space="preserve">, </w:t>
      </w:r>
      <w:r w:rsidR="00AD5149">
        <w:t>which</w:t>
      </w:r>
      <w:r w:rsidR="008D4F74">
        <w:t xml:space="preserve"> collectively</w:t>
      </w:r>
      <w:r w:rsidR="00AD5149">
        <w:t xml:space="preserve"> inform </w:t>
      </w:r>
      <w:r w:rsidR="00AD5149">
        <w:lastRenderedPageBreak/>
        <w:t>and guide all planning</w:t>
      </w:r>
      <w:r w:rsidR="004314CC">
        <w:t xml:space="preserve">.  </w:t>
      </w:r>
      <w:r w:rsidR="00B71B0B">
        <w:t>Below the Mission Statement are the t</w:t>
      </w:r>
      <w:r w:rsidR="00DF7C3C">
        <w:t>wo</w:t>
      </w:r>
      <w:r w:rsidR="00B71B0B">
        <w:t xml:space="preserve"> essential types of Reedley College documents. Each of these documents is required for</w:t>
      </w:r>
      <w:r w:rsidR="008D4F74">
        <w:t xml:space="preserve"> a</w:t>
      </w:r>
      <w:r w:rsidR="0016367A">
        <w:t>well-integrated</w:t>
      </w:r>
      <w:r w:rsidR="008D4F74">
        <w:t xml:space="preserve"> planning process</w:t>
      </w:r>
      <w:r w:rsidR="00B71B0B">
        <w:t>. The first is a comprehensive Educational Master Plan. This long</w:t>
      </w:r>
      <w:r w:rsidR="00717835">
        <w:t>-term</w:t>
      </w:r>
      <w:r w:rsidR="00B71B0B">
        <w:t xml:space="preserve"> (12-15 year) plan is designed to provide the direction for the college and its programs. The Educational Master Plan is the driving force behind the Facilities Plan and the Technology Plan, and provides information relative to upgrade and update priorities to the </w:t>
      </w:r>
      <w:r w:rsidR="000202A3">
        <w:t xml:space="preserve">District </w:t>
      </w:r>
      <w:r w:rsidR="00B71B0B">
        <w:t xml:space="preserve">and the State of California.  The Technology Plan details the timeline for replacement of major technology on campus and the upgrade of existing technological infrastructure. </w:t>
      </w:r>
      <w:r w:rsidR="0016367A">
        <w:t>The Facilities Master Plan outlines structural changes to existing facilities and future facilities needed for the college based upon projected future growth.</w:t>
      </w:r>
      <w:r w:rsidR="00B71B0B">
        <w:t xml:space="preserve">The Strategic Plan outlines our strategy for </w:t>
      </w:r>
      <w:r w:rsidR="0016367A">
        <w:t xml:space="preserve">addressing </w:t>
      </w:r>
      <w:r w:rsidR="00B71B0B">
        <w:t>themission, the Educational Master Plan</w:t>
      </w:r>
      <w:r w:rsidR="00A57F8F">
        <w:t>, the college goals</w:t>
      </w:r>
      <w:r w:rsidR="00B71B0B">
        <w:t xml:space="preserve"> and the </w:t>
      </w:r>
      <w:r w:rsidR="00F91DFD">
        <w:t>goals</w:t>
      </w:r>
      <w:r w:rsidR="00B71B0B">
        <w:t xml:space="preserve"> of the various Program Review Reports.</w:t>
      </w:r>
    </w:p>
    <w:p w:rsidR="00D423B9" w:rsidRDefault="00A57F8F" w:rsidP="004470E1">
      <w:pPr>
        <w:tabs>
          <w:tab w:val="left" w:pos="360"/>
          <w:tab w:val="left" w:pos="9360"/>
        </w:tabs>
      </w:pPr>
      <w:r w:rsidRPr="004470E1">
        <w:t xml:space="preserve">Each year the college community must establish a priority of goals. Through collegial consultation members of all constituency groups help to determine the annual college goals. </w:t>
      </w:r>
      <w:r w:rsidR="00DF7C3C" w:rsidRPr="004470E1">
        <w:t xml:space="preserve">The Reedley College Strategic Plan aligns with and expands upon the State Center Community College District Strategic Plan. </w:t>
      </w:r>
      <w:r w:rsidR="00D27E6F" w:rsidRPr="004470E1">
        <w:t>T</w:t>
      </w:r>
      <w:r w:rsidR="00B71B0B" w:rsidRPr="004470E1">
        <w:t xml:space="preserve">he Program Review Reports are </w:t>
      </w:r>
      <w:r w:rsidR="00D27E6F" w:rsidRPr="004470E1">
        <w:t>a</w:t>
      </w:r>
      <w:r w:rsidR="00B71B0B" w:rsidRPr="004470E1">
        <w:t xml:space="preserve"> perfect example of the integration of </w:t>
      </w:r>
      <w:r w:rsidR="00DF7C3C" w:rsidRPr="004470E1">
        <w:t>planning</w:t>
      </w:r>
      <w:r w:rsidR="00B71B0B" w:rsidRPr="004470E1">
        <w:t xml:space="preserve">, implementation, assessment and improvement. </w:t>
      </w:r>
    </w:p>
    <w:p w:rsidR="00CE7E5E" w:rsidRDefault="00CE7E5E" w:rsidP="00CE7E5E">
      <w:pPr>
        <w:pStyle w:val="ListParagraph"/>
        <w:autoSpaceDE w:val="0"/>
        <w:autoSpaceDN w:val="0"/>
        <w:adjustRightInd w:val="0"/>
        <w:spacing w:after="0"/>
        <w:ind w:left="0"/>
        <w:jc w:val="both"/>
      </w:pPr>
      <w:r>
        <w:t>The resource allocation process is an important part of annual planning.  The resource allocation process:</w:t>
      </w:r>
    </w:p>
    <w:p w:rsidR="00101CD6" w:rsidRDefault="00D423B9" w:rsidP="00B31378">
      <w:pPr>
        <w:pStyle w:val="ListParagraph"/>
        <w:numPr>
          <w:ilvl w:val="0"/>
          <w:numId w:val="8"/>
        </w:numPr>
        <w:autoSpaceDE w:val="0"/>
        <w:autoSpaceDN w:val="0"/>
        <w:adjustRightInd w:val="0"/>
        <w:spacing w:after="0"/>
        <w:jc w:val="both"/>
      </w:pPr>
      <w:r w:rsidRPr="00D423B9">
        <w:t>ensure</w:t>
      </w:r>
      <w:r>
        <w:t>s</w:t>
      </w:r>
      <w:r w:rsidRPr="00D423B9">
        <w:t xml:space="preserve"> that resource allocations are made in alignment with the College mission and goals; </w:t>
      </w:r>
    </w:p>
    <w:p w:rsidR="00101CD6" w:rsidRDefault="00D423B9" w:rsidP="00B31378">
      <w:pPr>
        <w:pStyle w:val="ListParagraph"/>
        <w:numPr>
          <w:ilvl w:val="0"/>
          <w:numId w:val="8"/>
        </w:numPr>
        <w:autoSpaceDE w:val="0"/>
        <w:autoSpaceDN w:val="0"/>
        <w:adjustRightInd w:val="0"/>
        <w:spacing w:after="0"/>
        <w:jc w:val="both"/>
      </w:pPr>
      <w:r w:rsidRPr="00D423B9">
        <w:t>provide</w:t>
      </w:r>
      <w:r w:rsidR="00101CD6">
        <w:t>s</w:t>
      </w:r>
      <w:r w:rsidRPr="00D423B9">
        <w:t xml:space="preserve"> a method whereby allocations are linked to strategic planning and program review; </w:t>
      </w:r>
    </w:p>
    <w:p w:rsidR="00B31378" w:rsidRDefault="00D423B9" w:rsidP="00B31378">
      <w:pPr>
        <w:pStyle w:val="ListParagraph"/>
        <w:numPr>
          <w:ilvl w:val="0"/>
          <w:numId w:val="8"/>
        </w:numPr>
        <w:autoSpaceDE w:val="0"/>
        <w:autoSpaceDN w:val="0"/>
        <w:adjustRightInd w:val="0"/>
        <w:spacing w:after="0"/>
        <w:jc w:val="both"/>
      </w:pPr>
      <w:r w:rsidRPr="00D423B9">
        <w:t>clearly tie</w:t>
      </w:r>
      <w:r w:rsidR="00101CD6">
        <w:t>s</w:t>
      </w:r>
      <w:r w:rsidRPr="00D423B9">
        <w:t xml:space="preserve"> allocations to the analysis of quantitative and qualitative data; and finally, </w:t>
      </w:r>
    </w:p>
    <w:p w:rsidR="00101CD6" w:rsidRDefault="00D423B9" w:rsidP="00B31378">
      <w:pPr>
        <w:pStyle w:val="ListParagraph"/>
        <w:numPr>
          <w:ilvl w:val="0"/>
          <w:numId w:val="8"/>
        </w:numPr>
        <w:autoSpaceDE w:val="0"/>
        <w:autoSpaceDN w:val="0"/>
        <w:adjustRightInd w:val="0"/>
        <w:spacing w:after="0"/>
        <w:jc w:val="both"/>
      </w:pPr>
      <w:r w:rsidRPr="00D423B9">
        <w:t>guarantee</w:t>
      </w:r>
      <w:r w:rsidR="00101CD6">
        <w:t>s</w:t>
      </w:r>
      <w:r w:rsidRPr="00D423B9">
        <w:t xml:space="preserve"> the role of participatory governance practices in allocationrecommendations</w:t>
      </w:r>
      <w:r w:rsidR="00101CD6">
        <w:t>.</w:t>
      </w:r>
    </w:p>
    <w:p w:rsidR="00B31378" w:rsidRDefault="00B31378" w:rsidP="00437D97">
      <w:pPr>
        <w:autoSpaceDE w:val="0"/>
        <w:autoSpaceDN w:val="0"/>
        <w:adjustRightInd w:val="0"/>
        <w:spacing w:after="0"/>
        <w:jc w:val="both"/>
      </w:pPr>
    </w:p>
    <w:p w:rsidR="00B71B0B" w:rsidRDefault="00B71B0B" w:rsidP="00437D97">
      <w:pPr>
        <w:autoSpaceDE w:val="0"/>
        <w:autoSpaceDN w:val="0"/>
        <w:adjustRightInd w:val="0"/>
        <w:spacing w:after="0"/>
        <w:jc w:val="both"/>
      </w:pPr>
      <w:r>
        <w:t>In addition</w:t>
      </w:r>
      <w:r w:rsidR="00E12FAB">
        <w:t>,</w:t>
      </w:r>
      <w:r>
        <w:t xml:space="preserve"> the Budget Committee also gathers priority rankings of the various Resource Action Plan Proposals (</w:t>
      </w:r>
      <w:r w:rsidR="00803389">
        <w:t>RAPPs</w:t>
      </w:r>
      <w:r>
        <w:t>) from the Strategic Planning Committee</w:t>
      </w:r>
      <w:r w:rsidR="00E12FAB">
        <w:t xml:space="preserve"> prior to making their own ranking.  Both rankings are submitted to</w:t>
      </w:r>
      <w:r>
        <w:t xml:space="preserve"> College Council in order to make a priority list of projects to be</w:t>
      </w:r>
      <w:r w:rsidR="00E12FAB">
        <w:t xml:space="preserve"> recommended to the College President for </w:t>
      </w:r>
      <w:r>
        <w:t>fund</w:t>
      </w:r>
      <w:r w:rsidR="00E12FAB">
        <w:t>ing</w:t>
      </w:r>
      <w:r>
        <w:t xml:space="preserve">. The process is </w:t>
      </w:r>
      <w:r w:rsidR="00E12FAB">
        <w:t xml:space="preserve">designed </w:t>
      </w:r>
      <w:r>
        <w:t xml:space="preserve">to take into account the mission, goals and vision from the above documents in conjunction with the pragmatic needs of the plans listed below.   </w:t>
      </w:r>
    </w:p>
    <w:p w:rsidR="00D423B9" w:rsidRDefault="00D423B9" w:rsidP="00437D97">
      <w:pPr>
        <w:autoSpaceDE w:val="0"/>
        <w:autoSpaceDN w:val="0"/>
        <w:adjustRightInd w:val="0"/>
        <w:spacing w:after="0"/>
        <w:jc w:val="both"/>
      </w:pPr>
    </w:p>
    <w:p w:rsidR="00B71B0B" w:rsidRPr="00826794" w:rsidRDefault="00B71B0B" w:rsidP="00437D97">
      <w:pPr>
        <w:jc w:val="both"/>
      </w:pPr>
      <w:r>
        <w:t>The final “level” of plans</w:t>
      </w:r>
      <w:r w:rsidR="00717835">
        <w:t xml:space="preserve"> in Figure 3</w:t>
      </w:r>
      <w:r>
        <w:t xml:space="preserve"> is a level that governs the actions of the college most closely.</w:t>
      </w:r>
      <w:r w:rsidR="00717835">
        <w:t xml:space="preserve"> These are primarily short-term plans (the left circle of figure 2)</w:t>
      </w:r>
      <w:r>
        <w:t>This level includes College Committee Plans (such as t</w:t>
      </w:r>
      <w:r w:rsidR="00E67ECC">
        <w:t xml:space="preserve">he Student Success Committee’s plans), various Grant-defined </w:t>
      </w:r>
      <w:r>
        <w:t>Plans, a Staffing Plan, and a Budget Plan. Generally, these are developed each year and must refer to the Strategic Plan, college goals and mission for their support.</w:t>
      </w:r>
    </w:p>
    <w:p w:rsidR="008526B9" w:rsidRDefault="008526B9" w:rsidP="00786908">
      <w:pPr>
        <w:pStyle w:val="Heading2"/>
        <w:spacing w:after="120"/>
        <w:rPr>
          <w:sz w:val="28"/>
          <w:szCs w:val="28"/>
        </w:rPr>
      </w:pPr>
      <w:r>
        <w:rPr>
          <w:sz w:val="28"/>
          <w:szCs w:val="28"/>
        </w:rPr>
        <w:lastRenderedPageBreak/>
        <w:t>Mission</w:t>
      </w:r>
      <w:r w:rsidR="00D96FC1">
        <w:rPr>
          <w:sz w:val="28"/>
          <w:szCs w:val="28"/>
        </w:rPr>
        <w:t xml:space="preserve"> Statement</w:t>
      </w:r>
      <w:r>
        <w:rPr>
          <w:sz w:val="28"/>
          <w:szCs w:val="28"/>
        </w:rPr>
        <w:t xml:space="preserve"> and Core Values</w:t>
      </w:r>
    </w:p>
    <w:p w:rsidR="008526B9" w:rsidRDefault="008526B9" w:rsidP="00786908">
      <w:pPr>
        <w:keepNext/>
        <w:keepLines/>
        <w:spacing w:after="0" w:line="360" w:lineRule="auto"/>
      </w:pPr>
      <w:r>
        <w:t xml:space="preserve">The Reedley College mission </w:t>
      </w:r>
      <w:r w:rsidR="00D96FC1">
        <w:t>states</w:t>
      </w:r>
      <w:r>
        <w:t>:</w:t>
      </w:r>
    </w:p>
    <w:p w:rsidR="008526B9" w:rsidRDefault="008526B9" w:rsidP="00786908">
      <w:pPr>
        <w:pStyle w:val="NormalWeb"/>
        <w:keepNext/>
        <w:keepLines/>
        <w:shd w:val="clear" w:color="auto" w:fill="FFFFFF"/>
        <w:spacing w:before="0" w:beforeAutospacing="0" w:after="0" w:afterAutospacing="0" w:line="240" w:lineRule="auto"/>
        <w:ind w:left="446" w:right="907"/>
        <w:rPr>
          <w:rFonts w:asciiTheme="minorHAnsi" w:eastAsiaTheme="minorEastAsia" w:hAnsiTheme="minorHAnsi" w:cstheme="minorBidi"/>
          <w:color w:val="auto"/>
          <w:sz w:val="22"/>
          <w:szCs w:val="22"/>
        </w:rPr>
      </w:pPr>
      <w:r w:rsidRPr="008526B9">
        <w:rPr>
          <w:rFonts w:asciiTheme="minorHAnsi" w:eastAsiaTheme="minorEastAsia" w:hAnsiTheme="minorHAnsi" w:cstheme="minorBidi"/>
          <w:color w:val="auto"/>
          <w:sz w:val="22"/>
          <w:szCs w:val="22"/>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D96FC1" w:rsidRDefault="00D96FC1" w:rsidP="00D96FC1">
      <w:pPr>
        <w:spacing w:after="0" w:line="240" w:lineRule="auto"/>
      </w:pPr>
    </w:p>
    <w:p w:rsidR="008526B9" w:rsidRDefault="008526B9" w:rsidP="00D96FC1">
      <w:pPr>
        <w:spacing w:after="0" w:line="240" w:lineRule="auto"/>
      </w:pPr>
      <w:r>
        <w:t>Reedley College is dedicated the following core values:</w:t>
      </w:r>
    </w:p>
    <w:p w:rsidR="00D96FC1" w:rsidRDefault="00D96FC1" w:rsidP="00D96FC1">
      <w:pPr>
        <w:spacing w:after="0" w:line="240" w:lineRule="auto"/>
      </w:pPr>
    </w:p>
    <w:p w:rsidR="008526B9" w:rsidRDefault="0088464A" w:rsidP="008526B9">
      <w:pPr>
        <w:pStyle w:val="ListParagraph"/>
        <w:numPr>
          <w:ilvl w:val="0"/>
          <w:numId w:val="9"/>
        </w:numPr>
      </w:pPr>
      <w:r>
        <w:t>A</w:t>
      </w:r>
      <w:r w:rsidR="008526B9">
        <w:t xml:space="preserve">n atmosphere of intellectual curiosity </w:t>
      </w:r>
    </w:p>
    <w:p w:rsidR="008526B9" w:rsidRDefault="0088464A" w:rsidP="008526B9">
      <w:pPr>
        <w:pStyle w:val="ListParagraph"/>
        <w:numPr>
          <w:ilvl w:val="0"/>
          <w:numId w:val="9"/>
        </w:numPr>
      </w:pPr>
      <w:r>
        <w:t>P</w:t>
      </w:r>
      <w:r w:rsidR="008526B9">
        <w:t>ersonal integrity, accountability and individual accomplishment</w:t>
      </w:r>
    </w:p>
    <w:p w:rsidR="008526B9" w:rsidRDefault="0088464A" w:rsidP="008526B9">
      <w:pPr>
        <w:pStyle w:val="ListParagraph"/>
        <w:numPr>
          <w:ilvl w:val="0"/>
          <w:numId w:val="9"/>
        </w:numPr>
      </w:pPr>
      <w:r>
        <w:t>E</w:t>
      </w:r>
      <w:r w:rsidR="008526B9">
        <w:t xml:space="preserve">xperiences designed to promote critical thinking </w:t>
      </w:r>
    </w:p>
    <w:p w:rsidR="008526B9" w:rsidRDefault="0088464A" w:rsidP="008526B9">
      <w:pPr>
        <w:pStyle w:val="ListParagraph"/>
        <w:numPr>
          <w:ilvl w:val="0"/>
          <w:numId w:val="9"/>
        </w:numPr>
      </w:pPr>
      <w:r>
        <w:t>Cul</w:t>
      </w:r>
      <w:r w:rsidR="008526B9">
        <w:t>tural literacy</w:t>
      </w:r>
    </w:p>
    <w:p w:rsidR="008526B9" w:rsidRDefault="0088464A" w:rsidP="008526B9">
      <w:pPr>
        <w:pStyle w:val="ListParagraph"/>
        <w:numPr>
          <w:ilvl w:val="0"/>
          <w:numId w:val="9"/>
        </w:numPr>
      </w:pPr>
      <w:r>
        <w:t>A</w:t>
      </w:r>
      <w:r w:rsidR="008526B9">
        <w:t xml:space="preserve"> highly qualified staff of educators and support personnel who reflect the diversity of our unique community</w:t>
      </w:r>
    </w:p>
    <w:p w:rsidR="008526B9" w:rsidRDefault="0088464A" w:rsidP="008526B9">
      <w:pPr>
        <w:pStyle w:val="ListParagraph"/>
        <w:numPr>
          <w:ilvl w:val="0"/>
          <w:numId w:val="9"/>
        </w:numPr>
      </w:pPr>
      <w:r>
        <w:t>A</w:t>
      </w:r>
      <w:r w:rsidR="008526B9">
        <w:t xml:space="preserve"> flexible attitude towards change and encourage innovation</w:t>
      </w:r>
    </w:p>
    <w:p w:rsidR="008526B9" w:rsidRDefault="008526B9" w:rsidP="008526B9">
      <w:pPr>
        <w:pStyle w:val="ListParagraph"/>
        <w:numPr>
          <w:ilvl w:val="0"/>
          <w:numId w:val="9"/>
        </w:numPr>
      </w:pPr>
      <w:r>
        <w:t>To develop each student’s full potential</w:t>
      </w:r>
    </w:p>
    <w:p w:rsidR="008526B9" w:rsidRDefault="0088464A" w:rsidP="008526B9">
      <w:pPr>
        <w:pStyle w:val="ListParagraph"/>
        <w:numPr>
          <w:ilvl w:val="0"/>
          <w:numId w:val="9"/>
        </w:numPr>
      </w:pPr>
      <w:r>
        <w:t>R</w:t>
      </w:r>
      <w:r w:rsidR="008526B9">
        <w:t>espect for self and others</w:t>
      </w:r>
    </w:p>
    <w:p w:rsidR="008526B9" w:rsidRDefault="0088464A" w:rsidP="008526B9">
      <w:pPr>
        <w:pStyle w:val="ListParagraph"/>
        <w:numPr>
          <w:ilvl w:val="0"/>
          <w:numId w:val="9"/>
        </w:numPr>
      </w:pPr>
      <w:r>
        <w:t>C</w:t>
      </w:r>
      <w:r w:rsidR="008526B9">
        <w:t>omprehensive curriculum offerings and lifelong learning opportunities</w:t>
      </w:r>
    </w:p>
    <w:p w:rsidR="008526B9" w:rsidRDefault="0088464A" w:rsidP="008526B9">
      <w:pPr>
        <w:pStyle w:val="ListParagraph"/>
        <w:numPr>
          <w:ilvl w:val="0"/>
          <w:numId w:val="9"/>
        </w:numPr>
      </w:pPr>
      <w:r>
        <w:t>Qu</w:t>
      </w:r>
      <w:r w:rsidR="008526B9">
        <w:t>ality services</w:t>
      </w:r>
      <w:r>
        <w:t xml:space="preserve"> for students to support and enhance their success</w:t>
      </w:r>
    </w:p>
    <w:p w:rsidR="004917EC" w:rsidRPr="009B5C2A" w:rsidRDefault="004917EC" w:rsidP="004917EC">
      <w:pPr>
        <w:pStyle w:val="Heading2"/>
        <w:spacing w:after="120"/>
        <w:rPr>
          <w:sz w:val="28"/>
          <w:szCs w:val="28"/>
        </w:rPr>
      </w:pPr>
      <w:r w:rsidRPr="009B5C2A">
        <w:rPr>
          <w:sz w:val="28"/>
          <w:szCs w:val="28"/>
        </w:rPr>
        <w:t>Ed</w:t>
      </w:r>
      <w:r>
        <w:rPr>
          <w:sz w:val="28"/>
          <w:szCs w:val="28"/>
        </w:rPr>
        <w:t>ucational</w:t>
      </w:r>
      <w:r w:rsidRPr="009B5C2A">
        <w:rPr>
          <w:sz w:val="28"/>
          <w:szCs w:val="28"/>
        </w:rPr>
        <w:t xml:space="preserve"> Master Plan</w:t>
      </w:r>
    </w:p>
    <w:p w:rsidR="004917EC" w:rsidRDefault="004917EC" w:rsidP="004917EC">
      <w:pPr>
        <w:jc w:val="both"/>
        <w:rPr>
          <w:rFonts w:ascii="Calibri" w:hAnsi="Calibri" w:cs="Calibri"/>
        </w:rPr>
      </w:pPr>
      <w:r w:rsidRPr="00926F23">
        <w:rPr>
          <w:rFonts w:ascii="Calibri" w:hAnsi="Calibri" w:cs="Calibri"/>
        </w:rPr>
        <w:t>The Reedley College Educational Master Plan is a comprehensive plan for the Collegethatprovides specific direction and parameters for the implementation of programs and activities relating to the educational and support service programs of the College.</w:t>
      </w:r>
    </w:p>
    <w:p w:rsidR="004917EC" w:rsidRPr="00054EEC" w:rsidRDefault="004917EC" w:rsidP="004917EC">
      <w:pPr>
        <w:jc w:val="both"/>
        <w:rPr>
          <w:rFonts w:ascii="Calibri" w:hAnsi="Calibri" w:cs="Calibri"/>
        </w:rPr>
      </w:pPr>
      <w:r>
        <w:rPr>
          <w:rFonts w:ascii="Calibri" w:hAnsi="Calibri" w:cs="Calibri"/>
        </w:rPr>
        <w:t>The Educational Master Plan includes an analysis of internal and external data that results in recommendations that provide a basis for dialogue about the college’s effectiveness in fulfilling its mission. The Educational Master Plan is revised based upon the objectives of the Strategic Plan and the Program Review documents thus creating an interdependent continuous improvement cycle.</w:t>
      </w:r>
    </w:p>
    <w:p w:rsidR="00B71B0B" w:rsidRDefault="00B71B0B" w:rsidP="00B71B0B">
      <w:pPr>
        <w:pStyle w:val="Heading1"/>
        <w:spacing w:after="120"/>
      </w:pPr>
      <w:r>
        <w:t>Program Review</w:t>
      </w:r>
    </w:p>
    <w:p w:rsidR="003F0D2A" w:rsidRDefault="003F0D2A" w:rsidP="00364D63">
      <w:pPr>
        <w:spacing w:after="0" w:line="240" w:lineRule="auto"/>
        <w:rPr>
          <w:rFonts w:ascii="Calibri" w:eastAsia="Symbol" w:hAnsi="Calibri" w:cs="Calibri"/>
        </w:rPr>
      </w:pPr>
      <w:r>
        <w:rPr>
          <w:rFonts w:ascii="Calibri" w:eastAsia="Symbol" w:hAnsi="Calibri" w:cs="Calibri"/>
        </w:rPr>
        <w:t xml:space="preserve">Every organizational unit of the college completes a comprehensive Program Review every five years and an annual </w:t>
      </w:r>
      <w:r w:rsidR="00B53ADF">
        <w:t>report on progress/modifications</w:t>
      </w:r>
      <w:r>
        <w:rPr>
          <w:rFonts w:ascii="Calibri" w:eastAsia="Symbol" w:hAnsi="Calibri" w:cs="Calibri"/>
        </w:rPr>
        <w:t>.</w:t>
      </w:r>
    </w:p>
    <w:p w:rsidR="003F0D2A" w:rsidRDefault="003F0D2A" w:rsidP="00364D63">
      <w:pPr>
        <w:spacing w:after="0" w:line="240" w:lineRule="auto"/>
        <w:rPr>
          <w:rFonts w:ascii="Calibri" w:eastAsia="Symbol" w:hAnsi="Calibri" w:cs="Calibri"/>
        </w:rPr>
      </w:pPr>
    </w:p>
    <w:p w:rsidR="00B71B0B" w:rsidRPr="00605273" w:rsidRDefault="00B71B0B" w:rsidP="00364D63">
      <w:pPr>
        <w:spacing w:after="0" w:line="240" w:lineRule="auto"/>
        <w:rPr>
          <w:rFonts w:ascii="Calibri" w:eastAsia="Symbol" w:hAnsi="Calibri" w:cs="Calibri"/>
        </w:rPr>
      </w:pPr>
      <w:r w:rsidRPr="00605273">
        <w:rPr>
          <w:rFonts w:ascii="Calibri" w:eastAsia="Symbol" w:hAnsi="Calibri" w:cs="Calibri"/>
        </w:rPr>
        <w:t>The purposes of program review are to:</w:t>
      </w:r>
    </w:p>
    <w:p w:rsidR="00B71B0B" w:rsidRPr="00605273" w:rsidRDefault="00B71B0B" w:rsidP="00364D63">
      <w:pPr>
        <w:spacing w:after="0" w:line="240" w:lineRule="auto"/>
        <w:rPr>
          <w:rFonts w:ascii="Calibri" w:eastAsia="Symbol" w:hAnsi="Calibri" w:cs="Calibri"/>
        </w:rPr>
      </w:pPr>
    </w:p>
    <w:p w:rsidR="00B71B0B" w:rsidRPr="00054EEC" w:rsidRDefault="00B71B0B" w:rsidP="00911948">
      <w:pPr>
        <w:pStyle w:val="ListParagraph"/>
        <w:numPr>
          <w:ilvl w:val="0"/>
          <w:numId w:val="1"/>
        </w:numPr>
        <w:spacing w:after="0"/>
        <w:ind w:left="720" w:hanging="720"/>
      </w:pPr>
      <w:r w:rsidRPr="00054EEC">
        <w:t xml:space="preserve">Systematically assess instructional programs, student support services and administrative services using quantitative, qualitative, and student learning data for the purpose of: </w:t>
      </w:r>
    </w:p>
    <w:p w:rsidR="00B71B0B" w:rsidRPr="00054EEC" w:rsidRDefault="00B71B0B" w:rsidP="00911948">
      <w:pPr>
        <w:pStyle w:val="ListParagraph"/>
        <w:numPr>
          <w:ilvl w:val="2"/>
          <w:numId w:val="4"/>
        </w:numPr>
        <w:spacing w:after="0"/>
        <w:ind w:left="1440" w:hanging="720"/>
      </w:pPr>
      <w:r w:rsidRPr="00054EEC">
        <w:t>demonstrating, improving and communicating  program effectiveness</w:t>
      </w:r>
    </w:p>
    <w:p w:rsidR="00B71B0B" w:rsidRPr="00054EEC" w:rsidRDefault="00B71B0B" w:rsidP="00911948">
      <w:pPr>
        <w:pStyle w:val="ListParagraph"/>
        <w:numPr>
          <w:ilvl w:val="2"/>
          <w:numId w:val="4"/>
        </w:numPr>
        <w:spacing w:after="0"/>
        <w:ind w:left="1440" w:hanging="720"/>
      </w:pPr>
      <w:r w:rsidRPr="00054EEC">
        <w:t xml:space="preserve">identifying program strengths and emerging trends </w:t>
      </w:r>
    </w:p>
    <w:p w:rsidR="00B71B0B" w:rsidRPr="00054EEC" w:rsidRDefault="00B71B0B" w:rsidP="00911948">
      <w:pPr>
        <w:pStyle w:val="ListParagraph"/>
        <w:numPr>
          <w:ilvl w:val="2"/>
          <w:numId w:val="4"/>
        </w:numPr>
        <w:spacing w:after="0"/>
        <w:ind w:left="1440" w:hanging="720"/>
      </w:pPr>
      <w:r w:rsidRPr="00054EEC">
        <w:lastRenderedPageBreak/>
        <w:t xml:space="preserve">facilitating improvements through substantiated </w:t>
      </w:r>
      <w:r w:rsidR="00EB6370">
        <w:t>goal</w:t>
      </w:r>
      <w:r w:rsidRPr="00054EEC">
        <w:t>s</w:t>
      </w:r>
    </w:p>
    <w:p w:rsidR="00B71B0B" w:rsidRPr="00054EEC" w:rsidRDefault="00B71B0B" w:rsidP="00911948">
      <w:pPr>
        <w:pStyle w:val="ListParagraph"/>
        <w:numPr>
          <w:ilvl w:val="0"/>
          <w:numId w:val="1"/>
        </w:numPr>
        <w:spacing w:after="0"/>
        <w:ind w:left="0" w:firstLine="0"/>
      </w:pPr>
      <w:r w:rsidRPr="00054EEC">
        <w:t>Assess the degree to which programs and services effectively support the:</w:t>
      </w:r>
    </w:p>
    <w:p w:rsidR="00B71B0B" w:rsidRPr="00054EEC" w:rsidRDefault="00B71B0B" w:rsidP="00911948">
      <w:pPr>
        <w:pStyle w:val="ListParagraph"/>
        <w:numPr>
          <w:ilvl w:val="1"/>
          <w:numId w:val="1"/>
        </w:numPr>
        <w:spacing w:after="0"/>
        <w:ind w:left="720" w:firstLine="0"/>
      </w:pPr>
      <w:r w:rsidRPr="00054EEC">
        <w:t>Mission (</w:t>
      </w:r>
      <w:r>
        <w:t xml:space="preserve">Statement, Core Values and </w:t>
      </w:r>
      <w:r w:rsidRPr="00054EEC">
        <w:t xml:space="preserve">Vision) </w:t>
      </w:r>
    </w:p>
    <w:p w:rsidR="00B71B0B" w:rsidRPr="00054EEC" w:rsidRDefault="00B71B0B" w:rsidP="00911948">
      <w:pPr>
        <w:pStyle w:val="ListParagraph"/>
        <w:numPr>
          <w:ilvl w:val="1"/>
          <w:numId w:val="1"/>
        </w:numPr>
        <w:spacing w:after="0"/>
        <w:ind w:left="720" w:firstLine="0"/>
      </w:pPr>
      <w:r w:rsidRPr="00054EEC">
        <w:t>Strategic Plan</w:t>
      </w:r>
    </w:p>
    <w:p w:rsidR="00B71B0B" w:rsidRPr="00054EEC" w:rsidRDefault="00B71B0B" w:rsidP="00911948">
      <w:pPr>
        <w:pStyle w:val="ListParagraph"/>
        <w:numPr>
          <w:ilvl w:val="0"/>
          <w:numId w:val="1"/>
        </w:numPr>
        <w:ind w:left="0" w:firstLine="0"/>
      </w:pPr>
      <w:r w:rsidRPr="00054EEC">
        <w:t>Influence curriculum, college planning, decision-making, and resource allocation</w:t>
      </w:r>
    </w:p>
    <w:p w:rsidR="00B71B0B" w:rsidRPr="00605273" w:rsidRDefault="00B71B0B" w:rsidP="00911948">
      <w:pPr>
        <w:pStyle w:val="ListParagraph"/>
        <w:numPr>
          <w:ilvl w:val="0"/>
          <w:numId w:val="1"/>
        </w:numPr>
        <w:ind w:left="0" w:firstLine="0"/>
        <w:rPr>
          <w:rFonts w:ascii="Calibri" w:eastAsia="Symbol" w:hAnsi="Calibri" w:cs="Calibri"/>
        </w:rPr>
      </w:pPr>
      <w:r w:rsidRPr="00054EEC">
        <w:t>Promote collaboration</w:t>
      </w:r>
      <w:r w:rsidRPr="00605273">
        <w:rPr>
          <w:rFonts w:ascii="Calibri" w:eastAsia="Symbol" w:hAnsi="Calibri" w:cs="Calibri"/>
        </w:rPr>
        <w:t xml:space="preserve"> and dialogue across campuses and disciplines.</w:t>
      </w:r>
      <w:r w:rsidRPr="00605273">
        <w:rPr>
          <w:rStyle w:val="FootnoteReference"/>
          <w:rFonts w:ascii="Calibri" w:eastAsia="Symbol" w:hAnsi="Calibri" w:cs="Calibri"/>
        </w:rPr>
        <w:footnoteReference w:id="2"/>
      </w:r>
    </w:p>
    <w:p w:rsidR="00B71B0B" w:rsidRPr="00605273" w:rsidRDefault="00B71B0B" w:rsidP="00437D97">
      <w:pPr>
        <w:jc w:val="both"/>
        <w:rPr>
          <w:rFonts w:ascii="Calibri" w:hAnsi="Calibri" w:cs="Calibri"/>
        </w:rPr>
      </w:pPr>
      <w:r w:rsidRPr="00605273">
        <w:rPr>
          <w:rFonts w:ascii="Calibri" w:hAnsi="Calibri" w:cs="Calibri"/>
        </w:rPr>
        <w:t xml:space="preserve">Program Review is </w:t>
      </w:r>
      <w:r w:rsidR="00B31378">
        <w:rPr>
          <w:rFonts w:ascii="Calibri" w:hAnsi="Calibri" w:cs="Calibri"/>
        </w:rPr>
        <w:t>p</w:t>
      </w:r>
      <w:r w:rsidRPr="00605273">
        <w:rPr>
          <w:rFonts w:ascii="Calibri" w:hAnsi="Calibri" w:cs="Calibri"/>
        </w:rPr>
        <w:t xml:space="preserve">art </w:t>
      </w:r>
      <w:r w:rsidR="00B31378">
        <w:rPr>
          <w:rFonts w:ascii="Calibri" w:hAnsi="Calibri" w:cs="Calibri"/>
        </w:rPr>
        <w:t xml:space="preserve">assessment, part </w:t>
      </w:r>
      <w:r w:rsidRPr="00605273">
        <w:rPr>
          <w:rFonts w:ascii="Calibri" w:hAnsi="Calibri" w:cs="Calibri"/>
        </w:rPr>
        <w:t xml:space="preserve">evaluation and part recommendation, Program Review describes a process by which academic </w:t>
      </w:r>
      <w:r w:rsidR="00D21DA8">
        <w:rPr>
          <w:rFonts w:ascii="Calibri" w:hAnsi="Calibri" w:cs="Calibri"/>
        </w:rPr>
        <w:t>programs</w:t>
      </w:r>
      <w:r w:rsidRPr="00605273">
        <w:rPr>
          <w:rFonts w:ascii="Calibri" w:hAnsi="Calibri" w:cs="Calibri"/>
        </w:rPr>
        <w:t xml:space="preserve">, student service </w:t>
      </w:r>
      <w:r w:rsidR="004917EC">
        <w:rPr>
          <w:rFonts w:ascii="Calibri" w:hAnsi="Calibri" w:cs="Calibri"/>
        </w:rPr>
        <w:t>programs</w:t>
      </w:r>
      <w:r w:rsidRPr="00605273">
        <w:rPr>
          <w:rFonts w:ascii="Calibri" w:hAnsi="Calibri" w:cs="Calibri"/>
        </w:rPr>
        <w:t xml:space="preserve">, and administrative </w:t>
      </w:r>
      <w:r w:rsidR="00B31378">
        <w:rPr>
          <w:rFonts w:ascii="Calibri" w:hAnsi="Calibri" w:cs="Calibri"/>
        </w:rPr>
        <w:t xml:space="preserve">units </w:t>
      </w:r>
      <w:r w:rsidRPr="00605273">
        <w:rPr>
          <w:rFonts w:ascii="Calibri" w:hAnsi="Calibri" w:cs="Calibri"/>
        </w:rPr>
        <w:t>assess effectivenessof the</w:t>
      </w:r>
      <w:r w:rsidR="004917EC">
        <w:rPr>
          <w:rFonts w:ascii="Calibri" w:hAnsi="Calibri" w:cs="Calibri"/>
        </w:rPr>
        <w:t>ir</w:t>
      </w:r>
      <w:r w:rsidRPr="00605273">
        <w:rPr>
          <w:rFonts w:ascii="Calibri" w:hAnsi="Calibri" w:cs="Calibri"/>
        </w:rPr>
        <w:t xml:space="preserve"> programs and services, and use this analysis to recommend changes to improve their effectiveness. </w:t>
      </w:r>
      <w:r w:rsidR="00B31378">
        <w:rPr>
          <w:rFonts w:ascii="Calibri" w:hAnsi="Calibri" w:cs="Calibri"/>
        </w:rPr>
        <w:t>I</w:t>
      </w:r>
      <w:r>
        <w:rPr>
          <w:rFonts w:ascii="Calibri" w:hAnsi="Calibri" w:cs="Calibri"/>
        </w:rPr>
        <w:t xml:space="preserve">n many ways the Program Review process is the ideal model for the term “integrated planning.” </w:t>
      </w:r>
      <w:r w:rsidRPr="00605273">
        <w:rPr>
          <w:rFonts w:ascii="Calibri" w:hAnsi="Calibri" w:cs="Calibri"/>
        </w:rPr>
        <w:t xml:space="preserve">The Educational Master Plan, for example, includes program descriptions derived from the various program review documents. </w:t>
      </w:r>
      <w:r w:rsidR="003954B2">
        <w:rPr>
          <w:rFonts w:ascii="Calibri" w:hAnsi="Calibri" w:cs="Calibri"/>
        </w:rPr>
        <w:t>Long-term unit plans should inform planning documents like the Educational Master Plan. F</w:t>
      </w:r>
      <w:r w:rsidRPr="00605273">
        <w:rPr>
          <w:rFonts w:ascii="Calibri" w:hAnsi="Calibri" w:cs="Calibri"/>
        </w:rPr>
        <w:t>or short-</w:t>
      </w:r>
      <w:r w:rsidR="003954B2">
        <w:rPr>
          <w:rFonts w:ascii="Calibri" w:hAnsi="Calibri" w:cs="Calibri"/>
        </w:rPr>
        <w:t>term</w:t>
      </w:r>
      <w:r w:rsidR="00D21DA8">
        <w:rPr>
          <w:rFonts w:ascii="Calibri" w:hAnsi="Calibri" w:cs="Calibri"/>
        </w:rPr>
        <w:t>goals</w:t>
      </w:r>
      <w:r w:rsidRPr="00605273">
        <w:rPr>
          <w:rFonts w:ascii="Calibri" w:hAnsi="Calibri" w:cs="Calibri"/>
        </w:rPr>
        <w:t xml:space="preserve">, </w:t>
      </w:r>
      <w:r>
        <w:rPr>
          <w:rFonts w:ascii="Calibri" w:hAnsi="Calibri" w:cs="Calibri"/>
        </w:rPr>
        <w:t>f</w:t>
      </w:r>
      <w:r w:rsidRPr="00605273">
        <w:rPr>
          <w:rFonts w:ascii="Calibri" w:hAnsi="Calibri" w:cs="Calibri"/>
        </w:rPr>
        <w:t xml:space="preserve">aculty and </w:t>
      </w:r>
      <w:r>
        <w:rPr>
          <w:rFonts w:ascii="Calibri" w:hAnsi="Calibri" w:cs="Calibri"/>
        </w:rPr>
        <w:t>s</w:t>
      </w:r>
      <w:r w:rsidRPr="00605273">
        <w:rPr>
          <w:rFonts w:ascii="Calibri" w:hAnsi="Calibri" w:cs="Calibri"/>
        </w:rPr>
        <w:t>taff in program areas are expected to completeResource Action Plan</w:t>
      </w:r>
      <w:r>
        <w:rPr>
          <w:rFonts w:ascii="Calibri" w:hAnsi="Calibri" w:cs="Calibri"/>
        </w:rPr>
        <w:t xml:space="preserve"> Proposals</w:t>
      </w:r>
      <w:r w:rsidRPr="00605273">
        <w:rPr>
          <w:rFonts w:ascii="Calibri" w:hAnsi="Calibri" w:cs="Calibri"/>
        </w:rPr>
        <w:t xml:space="preserve"> (part of the </w:t>
      </w:r>
      <w:r>
        <w:rPr>
          <w:rFonts w:ascii="Calibri" w:hAnsi="Calibri" w:cs="Calibri"/>
        </w:rPr>
        <w:t>b</w:t>
      </w:r>
      <w:r w:rsidRPr="00605273">
        <w:rPr>
          <w:rFonts w:ascii="Calibri" w:hAnsi="Calibri" w:cs="Calibri"/>
        </w:rPr>
        <w:t xml:space="preserve">udget </w:t>
      </w:r>
      <w:r>
        <w:rPr>
          <w:rFonts w:ascii="Calibri" w:hAnsi="Calibri" w:cs="Calibri"/>
        </w:rPr>
        <w:t>p</w:t>
      </w:r>
      <w:r w:rsidRPr="00605273">
        <w:rPr>
          <w:rFonts w:ascii="Calibri" w:hAnsi="Calibri" w:cs="Calibri"/>
        </w:rPr>
        <w:t>lanning process) in order to meet their most pressing needs</w:t>
      </w:r>
      <w:r w:rsidR="003954B2">
        <w:rPr>
          <w:rFonts w:ascii="Calibri" w:hAnsi="Calibri" w:cs="Calibri"/>
        </w:rPr>
        <w:t xml:space="preserve"> that are </w:t>
      </w:r>
      <w:r w:rsidR="00E17B13">
        <w:rPr>
          <w:rFonts w:ascii="Calibri" w:hAnsi="Calibri" w:cs="Calibri"/>
        </w:rPr>
        <w:t>identified in</w:t>
      </w:r>
      <w:r w:rsidR="003954B2">
        <w:rPr>
          <w:rFonts w:ascii="Calibri" w:hAnsi="Calibri" w:cs="Calibri"/>
        </w:rPr>
        <w:t xml:space="preserve"> annual program review updates and annual SLO reports.</w:t>
      </w:r>
      <w:r w:rsidR="00E17B13">
        <w:rPr>
          <w:rFonts w:ascii="Calibri" w:hAnsi="Calibri" w:cs="Calibri"/>
        </w:rPr>
        <w:t>T</w:t>
      </w:r>
      <w:r>
        <w:rPr>
          <w:rFonts w:ascii="Calibri" w:hAnsi="Calibri" w:cs="Calibri"/>
        </w:rPr>
        <w:t xml:space="preserve">his </w:t>
      </w:r>
      <w:r w:rsidR="00E17B13">
        <w:rPr>
          <w:rFonts w:ascii="Calibri" w:hAnsi="Calibri" w:cs="Calibri"/>
        </w:rPr>
        <w:t xml:space="preserve">process </w:t>
      </w:r>
      <w:r>
        <w:rPr>
          <w:rFonts w:ascii="Calibri" w:hAnsi="Calibri" w:cs="Calibri"/>
        </w:rPr>
        <w:t>exemplifies how the Educational Master Plan, the Strategic Plan and the Program Review Reports</w:t>
      </w:r>
      <w:r w:rsidR="003954B2">
        <w:rPr>
          <w:rFonts w:ascii="Calibri" w:hAnsi="Calibri" w:cs="Calibri"/>
        </w:rPr>
        <w:t xml:space="preserve"> support each other</w:t>
      </w:r>
      <w:r>
        <w:rPr>
          <w:rFonts w:ascii="Calibri" w:hAnsi="Calibri" w:cs="Calibri"/>
        </w:rPr>
        <w:t xml:space="preserve">. </w:t>
      </w:r>
    </w:p>
    <w:p w:rsidR="00B71B0B" w:rsidRPr="00605273" w:rsidRDefault="00B71B0B" w:rsidP="00437D97">
      <w:pPr>
        <w:jc w:val="both"/>
      </w:pPr>
      <w:r>
        <w:rPr>
          <w:rFonts w:ascii="Calibri" w:hAnsi="Calibri" w:cs="Calibri"/>
        </w:rPr>
        <w:t>F</w:t>
      </w:r>
      <w:r w:rsidRPr="00605273">
        <w:rPr>
          <w:rFonts w:ascii="Calibri" w:hAnsi="Calibri" w:cs="Calibri"/>
        </w:rPr>
        <w:t xml:space="preserve">aculty and staff will have </w:t>
      </w:r>
      <w:r w:rsidR="00E17B13">
        <w:rPr>
          <w:rFonts w:ascii="Calibri" w:hAnsi="Calibri" w:cs="Calibri"/>
        </w:rPr>
        <w:t xml:space="preserve">more </w:t>
      </w:r>
      <w:r w:rsidRPr="00605273">
        <w:rPr>
          <w:rFonts w:ascii="Calibri" w:hAnsi="Calibri" w:cs="Calibri"/>
        </w:rPr>
        <w:t xml:space="preserve">experience working with Program Review than with any other plan or </w:t>
      </w:r>
      <w:r w:rsidR="00E17B13">
        <w:rPr>
          <w:rFonts w:ascii="Calibri" w:hAnsi="Calibri" w:cs="Calibri"/>
        </w:rPr>
        <w:t>evaluation/</w:t>
      </w:r>
      <w:r w:rsidRPr="00605273">
        <w:rPr>
          <w:rFonts w:ascii="Calibri" w:hAnsi="Calibri" w:cs="Calibri"/>
        </w:rPr>
        <w:t>assessment process, as this is most closely related to the work they do every day.</w:t>
      </w:r>
      <w:r>
        <w:rPr>
          <w:rFonts w:ascii="Calibri" w:hAnsi="Calibri" w:cs="Calibri"/>
        </w:rPr>
        <w:t xml:space="preserve"> The Program Review Committee reviews each report, listens to oral presentations, and </w:t>
      </w:r>
      <w:r w:rsidR="00EB6370">
        <w:rPr>
          <w:rFonts w:ascii="Calibri" w:hAnsi="Calibri" w:cs="Calibri"/>
        </w:rPr>
        <w:t>sets goal</w:t>
      </w:r>
      <w:r>
        <w:rPr>
          <w:rFonts w:ascii="Calibri" w:hAnsi="Calibri" w:cs="Calibri"/>
        </w:rPr>
        <w:t xml:space="preserve">s.  Program faculty/staff respond to these </w:t>
      </w:r>
      <w:r w:rsidR="00EB6370">
        <w:rPr>
          <w:rFonts w:ascii="Calibri" w:hAnsi="Calibri" w:cs="Calibri"/>
        </w:rPr>
        <w:t>goal</w:t>
      </w:r>
      <w:r>
        <w:rPr>
          <w:rFonts w:ascii="Calibri" w:hAnsi="Calibri" w:cs="Calibri"/>
        </w:rPr>
        <w:t>s as a part of their annual program review update.</w:t>
      </w:r>
    </w:p>
    <w:p w:rsidR="00B71B0B" w:rsidRPr="009B5C2A" w:rsidRDefault="00B71B0B" w:rsidP="00364D63">
      <w:pPr>
        <w:pStyle w:val="Heading2"/>
        <w:spacing w:after="120"/>
        <w:rPr>
          <w:sz w:val="28"/>
          <w:szCs w:val="28"/>
        </w:rPr>
      </w:pPr>
      <w:r w:rsidRPr="009B5C2A">
        <w:rPr>
          <w:sz w:val="28"/>
          <w:szCs w:val="28"/>
        </w:rPr>
        <w:t>Strategic Plan</w:t>
      </w:r>
    </w:p>
    <w:p w:rsidR="00D96FC1"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 xml:space="preserve">he Strategic Plan </w:t>
      </w:r>
      <w:r>
        <w:rPr>
          <w:rFonts w:ascii="Calibri" w:hAnsi="Calibri" w:cs="Calibri"/>
        </w:rPr>
        <w:t>promotes continuous improvement by explicitly stating strategic goals and objectives for the college to address.</w:t>
      </w:r>
      <w:r w:rsidR="00D96FC1">
        <w:rPr>
          <w:rFonts w:ascii="Calibri" w:hAnsi="Calibri" w:cs="Calibri"/>
        </w:rPr>
        <w:t xml:space="preserve"> The goals of the 2008 - 2012 Reedley College Strategic Plan are:</w:t>
      </w:r>
    </w:p>
    <w:p w:rsidR="00D96FC1" w:rsidRPr="00D96FC1" w:rsidRDefault="00D96FC1" w:rsidP="00D96FC1">
      <w:pPr>
        <w:pStyle w:val="ListParagraph"/>
        <w:numPr>
          <w:ilvl w:val="0"/>
          <w:numId w:val="10"/>
        </w:numPr>
        <w:rPr>
          <w:rFonts w:cs="Arial"/>
        </w:rPr>
      </w:pPr>
      <w:r w:rsidRPr="00D96FC1">
        <w:rPr>
          <w:rFonts w:cs="Arial"/>
        </w:rPr>
        <w:t>Reedley College will strengthen the community through building partnerships.</w:t>
      </w:r>
    </w:p>
    <w:p w:rsidR="00D96FC1" w:rsidRPr="00D96FC1" w:rsidRDefault="00D96FC1" w:rsidP="00D96FC1">
      <w:pPr>
        <w:pStyle w:val="ListParagraph"/>
        <w:numPr>
          <w:ilvl w:val="0"/>
          <w:numId w:val="10"/>
        </w:numPr>
        <w:rPr>
          <w:rFonts w:cs="Arial"/>
        </w:rPr>
      </w:pPr>
      <w:r w:rsidRPr="00D96FC1">
        <w:rPr>
          <w:rFonts w:cs="Arial"/>
        </w:rPr>
        <w:t xml:space="preserve">Reedley College will seek to improve collegiality, diversity, personal development, open access and campus safety.   </w:t>
      </w:r>
    </w:p>
    <w:p w:rsidR="00D96FC1" w:rsidRPr="00D96FC1" w:rsidRDefault="00D96FC1" w:rsidP="00D96FC1">
      <w:pPr>
        <w:pStyle w:val="ListParagraph"/>
        <w:numPr>
          <w:ilvl w:val="0"/>
          <w:numId w:val="10"/>
        </w:numPr>
        <w:rPr>
          <w:rFonts w:cs="Arial"/>
          <w:b/>
        </w:rPr>
      </w:pPr>
      <w:r w:rsidRPr="00D96FC1">
        <w:rPr>
          <w:rFonts w:cs="Arial"/>
        </w:rPr>
        <w:t>Reedley College will provide innovative learning opportunities to improve student success and completion.</w:t>
      </w:r>
    </w:p>
    <w:p w:rsidR="00D96FC1" w:rsidRPr="00D96FC1" w:rsidRDefault="00D96FC1" w:rsidP="00D96FC1">
      <w:pPr>
        <w:pStyle w:val="ListParagraph"/>
        <w:numPr>
          <w:ilvl w:val="0"/>
          <w:numId w:val="10"/>
        </w:numPr>
        <w:rPr>
          <w:rFonts w:cs="Arial"/>
        </w:rPr>
      </w:pPr>
      <w:r w:rsidRPr="00D96FC1">
        <w:rPr>
          <w:rFonts w:cs="Arial"/>
        </w:rPr>
        <w:t>Reedley College will support students’ educational development and personal growth.</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cs="Arial"/>
        </w:rPr>
        <w:t>Reedley College will systematically collect and analyze data for the purpose of improving institutional effectiveness.</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ascii="Arial" w:hAnsi="Arial" w:cs="Arial"/>
        </w:rPr>
        <w:t>Reedley College will use current technology leading to the success of the students, staff and the college.</w:t>
      </w:r>
    </w:p>
    <w:p w:rsidR="00D96FC1" w:rsidRPr="00D96FC1" w:rsidRDefault="00D96FC1" w:rsidP="00D96FC1">
      <w:pPr>
        <w:pStyle w:val="ListParagraph"/>
        <w:numPr>
          <w:ilvl w:val="0"/>
          <w:numId w:val="10"/>
        </w:numPr>
        <w:rPr>
          <w:rFonts w:cs="Arial"/>
          <w:sz w:val="20"/>
        </w:rPr>
      </w:pPr>
      <w:r w:rsidRPr="00D96FC1">
        <w:t>Reedley College will efficiently and effectively use human, physical and fiscal resources to meet current and future operational needs</w:t>
      </w:r>
      <w:r w:rsidRPr="00D96FC1">
        <w:rPr>
          <w:sz w:val="20"/>
        </w:rPr>
        <w:t>.</w:t>
      </w:r>
    </w:p>
    <w:p w:rsidR="00B71B0B" w:rsidRPr="00054EEC" w:rsidRDefault="00B71B0B" w:rsidP="00437D97">
      <w:pPr>
        <w:tabs>
          <w:tab w:val="left" w:pos="0"/>
        </w:tabs>
        <w:jc w:val="both"/>
        <w:rPr>
          <w:rFonts w:ascii="Calibri" w:hAnsi="Calibri" w:cs="Calibri"/>
        </w:rPr>
      </w:pPr>
      <w:r>
        <w:rPr>
          <w:rFonts w:ascii="Calibri" w:hAnsi="Calibri" w:cs="Calibri"/>
        </w:rPr>
        <w:lastRenderedPageBreak/>
        <w:t>T</w:t>
      </w:r>
      <w:r w:rsidRPr="00054EEC">
        <w:rPr>
          <w:rFonts w:ascii="Calibri" w:hAnsi="Calibri" w:cs="Calibri"/>
        </w:rPr>
        <w:t>he</w:t>
      </w:r>
      <w:r w:rsidR="00D96FC1">
        <w:rPr>
          <w:rFonts w:ascii="Calibri" w:hAnsi="Calibri" w:cs="Calibri"/>
        </w:rPr>
        <w:t xml:space="preserve"> StrategicP</w:t>
      </w:r>
      <w:r w:rsidRPr="00054EEC">
        <w:rPr>
          <w:rFonts w:ascii="Calibri" w:hAnsi="Calibri" w:cs="Calibri"/>
        </w:rPr>
        <w:t xml:space="preserve">lan </w:t>
      </w:r>
      <w:r w:rsidR="003E12A3">
        <w:rPr>
          <w:rFonts w:ascii="Calibri" w:hAnsi="Calibri" w:cs="Calibri"/>
        </w:rPr>
        <w:t xml:space="preserve">both guides and substantiates </w:t>
      </w:r>
      <w:r w:rsidRPr="00054EEC">
        <w:rPr>
          <w:rFonts w:ascii="Calibri" w:hAnsi="Calibri" w:cs="Calibri"/>
        </w:rPr>
        <w:t>a wide range of actions requested by various departments on campus. The most common example of this is the Resource Action Plan.</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implementation of approved Resource Action Plans falls to the supervisor over the area which has submitted the plan for consideration. Any </w:t>
      </w:r>
      <w:r w:rsidRPr="00AE0086">
        <w:rPr>
          <w:rFonts w:ascii="Calibri" w:hAnsi="Calibri" w:cs="Calibri"/>
          <w:i/>
        </w:rPr>
        <w:t>Request for Facilities Modification</w:t>
      </w:r>
      <w:r w:rsidRPr="00054EEC">
        <w:rPr>
          <w:rFonts w:ascii="Calibri" w:hAnsi="Calibri" w:cs="Calibri"/>
        </w:rPr>
        <w:t xml:space="preserve">, </w:t>
      </w:r>
      <w:r w:rsidRPr="00AE0086">
        <w:rPr>
          <w:rFonts w:ascii="Calibri" w:hAnsi="Calibri" w:cs="Calibri"/>
          <w:i/>
        </w:rPr>
        <w:t>Requisition</w:t>
      </w:r>
      <w:r w:rsidRPr="00054EEC">
        <w:rPr>
          <w:rFonts w:ascii="Calibri" w:hAnsi="Calibri" w:cs="Calibri"/>
        </w:rPr>
        <w:t xml:space="preserve">, or </w:t>
      </w:r>
      <w:r w:rsidRPr="00AE0086">
        <w:rPr>
          <w:rFonts w:ascii="Calibri" w:hAnsi="Calibri" w:cs="Calibri"/>
          <w:i/>
        </w:rPr>
        <w:t>Maintenance Service Request</w:t>
      </w:r>
      <w:r w:rsidRPr="00054EEC">
        <w:rPr>
          <w:rFonts w:ascii="Calibri" w:hAnsi="Calibri" w:cs="Calibri"/>
        </w:rPr>
        <w:t xml:space="preserve"> that is required to complete the approved plan </w:t>
      </w:r>
      <w:r w:rsidR="00B53ADF">
        <w:rPr>
          <w:rFonts w:ascii="Calibri" w:hAnsi="Calibri" w:cs="Calibri"/>
        </w:rPr>
        <w:t xml:space="preserve">is </w:t>
      </w:r>
      <w:r w:rsidRPr="00054EEC">
        <w:rPr>
          <w:rFonts w:ascii="Calibri" w:hAnsi="Calibri" w:cs="Calibri"/>
        </w:rPr>
        <w:t xml:space="preserve">created and submitted by the office of this supervisor, and the appropriate approval process followed. </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Strategic Planning Committee is the campus participatory governance committee which oversees the Strategic Plan. It has two main duties: </w:t>
      </w:r>
    </w:p>
    <w:p w:rsidR="00B71B0B" w:rsidRPr="00054EEC" w:rsidRDefault="00B71B0B" w:rsidP="00437D97">
      <w:pPr>
        <w:pStyle w:val="ListParagraph"/>
        <w:numPr>
          <w:ilvl w:val="0"/>
          <w:numId w:val="2"/>
        </w:numPr>
        <w:tabs>
          <w:tab w:val="left" w:pos="720"/>
        </w:tabs>
        <w:ind w:left="720" w:hanging="720"/>
        <w:rPr>
          <w:rFonts w:ascii="Calibri" w:hAnsi="Calibri" w:cs="Calibri"/>
        </w:rPr>
      </w:pPr>
      <w:r w:rsidRPr="00054EEC">
        <w:rPr>
          <w:rFonts w:ascii="Calibri" w:hAnsi="Calibri" w:cs="Calibri"/>
        </w:rPr>
        <w:t>To revise, assess and publish the college's strategic plan while ensu</w:t>
      </w:r>
      <w:r w:rsidR="004917EC">
        <w:rPr>
          <w:rFonts w:ascii="Calibri" w:hAnsi="Calibri" w:cs="Calibri"/>
        </w:rPr>
        <w:t>ring its coordination with the d</w:t>
      </w:r>
      <w:r w:rsidRPr="00054EEC">
        <w:rPr>
          <w:rFonts w:ascii="Calibri" w:hAnsi="Calibri" w:cs="Calibri"/>
        </w:rPr>
        <w:t>istrict’s strategic plan.</w:t>
      </w:r>
    </w:p>
    <w:p w:rsidR="00B71B0B" w:rsidRPr="00054EEC" w:rsidRDefault="00B71B0B" w:rsidP="00364D63">
      <w:pPr>
        <w:pStyle w:val="ListParagraph"/>
        <w:numPr>
          <w:ilvl w:val="0"/>
          <w:numId w:val="2"/>
        </w:numPr>
        <w:tabs>
          <w:tab w:val="left" w:pos="0"/>
        </w:tabs>
        <w:ind w:left="0" w:firstLine="0"/>
        <w:rPr>
          <w:rFonts w:ascii="Calibri" w:hAnsi="Calibri" w:cs="Calibri"/>
        </w:rPr>
      </w:pPr>
      <w:r w:rsidRPr="00054EEC">
        <w:rPr>
          <w:rFonts w:ascii="Calibri" w:hAnsi="Calibri" w:cs="Calibri"/>
        </w:rPr>
        <w:t>To oversee the Resource Action Plan Process</w:t>
      </w:r>
      <w:r w:rsidRPr="00054EEC">
        <w:rPr>
          <w:vertAlign w:val="superscript"/>
        </w:rPr>
        <w:footnoteReference w:id="3"/>
      </w:r>
    </w:p>
    <w:p w:rsidR="00B71B0B" w:rsidRDefault="00B71B0B" w:rsidP="00437D97">
      <w:pPr>
        <w:tabs>
          <w:tab w:val="left" w:pos="0"/>
        </w:tabs>
        <w:jc w:val="both"/>
      </w:pPr>
      <w:r w:rsidRPr="00054EEC">
        <w:rPr>
          <w:rFonts w:ascii="Calibri" w:hAnsi="Calibri" w:cs="Calibri"/>
        </w:rPr>
        <w:t xml:space="preserve">The Strategic Plan is </w:t>
      </w:r>
      <w:r w:rsidR="003E12A3">
        <w:rPr>
          <w:rFonts w:ascii="Calibri" w:hAnsi="Calibri" w:cs="Calibri"/>
        </w:rPr>
        <w:t>developed</w:t>
      </w:r>
      <w:r w:rsidRPr="00054EEC">
        <w:rPr>
          <w:rFonts w:ascii="Calibri" w:hAnsi="Calibri" w:cs="Calibri"/>
        </w:rPr>
        <w:t>with input from all of the constituency groups. As a cyclical process</w:t>
      </w:r>
      <w:r w:rsidR="003E12A3">
        <w:rPr>
          <w:rFonts w:ascii="Calibri" w:hAnsi="Calibri" w:cs="Calibri"/>
        </w:rPr>
        <w:t>,</w:t>
      </w:r>
      <w:r w:rsidRPr="00054EEC">
        <w:rPr>
          <w:rFonts w:ascii="Calibri" w:hAnsi="Calibri" w:cs="Calibri"/>
        </w:rPr>
        <w:t xml:space="preserve"> the Strategic Plan utilizes yearly reports of progress, biannual minor updates and complete revision every four years. The Strategic Planning committee gathers internal scans from the</w:t>
      </w:r>
      <w:r w:rsidRPr="00926F23">
        <w:t xml:space="preserve"> constituency groups in addition to external scans from the local community as they re-evaluate the strategic direction of the college. The college strategic planning committee also works in unison with the </w:t>
      </w:r>
      <w:r w:rsidR="00A57F8F">
        <w:t>D</w:t>
      </w:r>
      <w:r w:rsidRPr="00926F23">
        <w:t xml:space="preserve">istrict </w:t>
      </w:r>
      <w:r w:rsidR="00A57F8F">
        <w:t>S</w:t>
      </w:r>
      <w:r w:rsidRPr="00926F23">
        <w:t xml:space="preserve">trategic </w:t>
      </w:r>
      <w:r w:rsidR="00A57F8F">
        <w:t>P</w:t>
      </w:r>
      <w:r w:rsidRPr="00926F23">
        <w:t xml:space="preserve">lanning </w:t>
      </w:r>
      <w:r w:rsidR="00A57F8F">
        <w:t>C</w:t>
      </w:r>
      <w:r w:rsidRPr="00926F23">
        <w:t xml:space="preserve">ommittee </w:t>
      </w:r>
      <w:r w:rsidR="00A57F8F">
        <w:t xml:space="preserve">(DSPC) </w:t>
      </w:r>
      <w:r w:rsidRPr="00926F23">
        <w:t xml:space="preserve">to make sure the direction of the college is </w:t>
      </w:r>
      <w:r w:rsidR="00A66BA8">
        <w:t>consistent</w:t>
      </w:r>
      <w:r w:rsidRPr="00926F23">
        <w:t xml:space="preserve"> with the direction of the district. </w:t>
      </w:r>
    </w:p>
    <w:p w:rsidR="00AD5149" w:rsidRPr="00926F23" w:rsidRDefault="00E12FAB" w:rsidP="00437D97">
      <w:pPr>
        <w:tabs>
          <w:tab w:val="left" w:pos="0"/>
        </w:tabs>
        <w:jc w:val="both"/>
      </w:pPr>
      <w:r>
        <w:t xml:space="preserve">Other plans that are taken into consideration include the Technology Plan, Facilities </w:t>
      </w:r>
      <w:r w:rsidR="00085576">
        <w:t xml:space="preserve">Master </w:t>
      </w:r>
      <w:r>
        <w:t xml:space="preserve">Plan, Budget Plan and Staffing Plan.  The </w:t>
      </w:r>
      <w:r w:rsidR="00AD5149">
        <w:t>Technology Plan</w:t>
      </w:r>
      <w:r>
        <w:t xml:space="preserve"> provides guide</w:t>
      </w:r>
      <w:r w:rsidR="00085576">
        <w:t xml:space="preserve">lines to establish technology objectives, set strategies to meet those objectives, assess the status of the objectives and provide recommendations for the future. The </w:t>
      </w:r>
      <w:r w:rsidR="00AD5149">
        <w:t>Facilities</w:t>
      </w:r>
      <w:r w:rsidR="00085576">
        <w:t xml:space="preserve"> Master</w:t>
      </w:r>
      <w:r w:rsidR="00AD5149">
        <w:t xml:space="preserve"> Plan</w:t>
      </w:r>
      <w:r w:rsidR="00085576">
        <w:t xml:space="preserve"> guides campus facilities development.</w:t>
      </w:r>
      <w:r w:rsidR="00D423B9" w:rsidRPr="00FA1022">
        <w:t xml:space="preserve">The purpose of the </w:t>
      </w:r>
      <w:r w:rsidR="00AD5149" w:rsidRPr="00FA1022">
        <w:t>Budget Plan</w:t>
      </w:r>
      <w:r w:rsidR="00D423B9" w:rsidRPr="00FA1022">
        <w:t xml:space="preserve"> is to </w:t>
      </w:r>
      <w:r w:rsidR="00FA1022" w:rsidRPr="00FA1022">
        <w:t>guide the college</w:t>
      </w:r>
      <w:r w:rsidR="00FA1022">
        <w:t xml:space="preserve"> in making financial decisions for a specified period of time (usually one year.)</w:t>
      </w:r>
      <w:r w:rsidR="00FA1022" w:rsidRPr="00FA1022">
        <w:t>A budget serves five main purposes—communication, coordination, planning, control, and evaluation</w:t>
      </w:r>
      <w:r w:rsidR="00FA1022">
        <w:t>.</w:t>
      </w:r>
      <w:r w:rsidR="00473C5C" w:rsidRPr="00FA1022">
        <w:t xml:space="preserve">The </w:t>
      </w:r>
      <w:r w:rsidR="00AD5149" w:rsidRPr="00FA1022">
        <w:t>Staffing Plan</w:t>
      </w:r>
      <w:r w:rsidR="00473C5C" w:rsidRPr="00FA1022">
        <w:t xml:space="preserve"> ensure</w:t>
      </w:r>
      <w:r w:rsidR="004917EC">
        <w:t>s</w:t>
      </w:r>
      <w:r w:rsidR="00473C5C" w:rsidRPr="00FA1022">
        <w:t xml:space="preserve"> that the college alw</w:t>
      </w:r>
      <w:r w:rsidR="00FA1022">
        <w:t>ays has an appropriate</w:t>
      </w:r>
      <w:r w:rsidR="00473C5C" w:rsidRPr="00FA1022">
        <w:t xml:space="preserve"> number of administrators, faculty</w:t>
      </w:r>
      <w:r w:rsidR="00B53ADF">
        <w:t>,</w:t>
      </w:r>
      <w:r w:rsidR="00473C5C" w:rsidRPr="00FA1022">
        <w:t xml:space="preserve"> and staff</w:t>
      </w:r>
      <w:r w:rsidR="00FA1022">
        <w:t xml:space="preserve"> assigned to the correct area of the college </w:t>
      </w:r>
      <w:r w:rsidR="00473C5C" w:rsidRPr="00FA1022">
        <w:t>to successfully conduct the business of the college and provide a</w:t>
      </w:r>
      <w:r w:rsidR="004917EC">
        <w:t>ppropriate</w:t>
      </w:r>
      <w:r w:rsidR="00473C5C" w:rsidRPr="00FA1022">
        <w:t xml:space="preserve"> services to students.</w:t>
      </w:r>
    </w:p>
    <w:p w:rsidR="00B71B0B" w:rsidRDefault="00B71B0B" w:rsidP="00364D63">
      <w:pPr>
        <w:pStyle w:val="Heading2"/>
        <w:spacing w:after="120"/>
      </w:pPr>
      <w:r>
        <w:t>Evaluation Processes</w:t>
      </w:r>
    </w:p>
    <w:p w:rsidR="00B71B0B" w:rsidRDefault="00B71B0B" w:rsidP="00437D97">
      <w:pPr>
        <w:jc w:val="both"/>
      </w:pPr>
      <w:r>
        <w:t xml:space="preserve">The core mechanism that truly </w:t>
      </w:r>
      <w:r w:rsidR="00A57F8F">
        <w:t>illustrates</w:t>
      </w:r>
      <w:r>
        <w:t xml:space="preserve"> the integrated</w:t>
      </w:r>
      <w:r w:rsidR="00A57F8F">
        <w:t xml:space="preserve"> nature of college</w:t>
      </w:r>
      <w:r>
        <w:t xml:space="preserve"> planning is the evaluation of all processes in an effort to improve the quality of educational services provided at Reedley College.  The term </w:t>
      </w:r>
      <w:r w:rsidR="003E12A3">
        <w:t>“</w:t>
      </w:r>
      <w:r>
        <w:t>evaluation</w:t>
      </w:r>
      <w:r w:rsidR="003E12A3">
        <w:t>”</w:t>
      </w:r>
      <w:r>
        <w:t xml:space="preserve"> was strategically placed in the center of </w:t>
      </w:r>
      <w:r w:rsidR="00A57F8F">
        <w:t xml:space="preserve">Figure 1 </w:t>
      </w:r>
      <w:r>
        <w:t xml:space="preserve">to show </w:t>
      </w:r>
      <w:r w:rsidR="003E12A3">
        <w:t xml:space="preserve">the </w:t>
      </w:r>
      <w:r>
        <w:t xml:space="preserve">significance of evaluation. The administrative structure, the faculty and staff, and the documents at Reedley College are evaluated on a regular basis. The administrative structure works with faculty and staff in assessing and developing plans. They are implemented and then reassessed. This feedback loop of continuous improvement allows all participants to actively have a voice in the changes necessary to make every </w:t>
      </w:r>
      <w:r>
        <w:lastRenderedPageBreak/>
        <w:t>program and every committee function to the best of its ability</w:t>
      </w:r>
      <w:r w:rsidR="00B53ADF">
        <w:t>,</w:t>
      </w:r>
      <w:r>
        <w:t xml:space="preserve"> taking into account the mission, the educational master plan, the strategic plan, the program review reports and any budgetary issues. </w:t>
      </w:r>
    </w:p>
    <w:p w:rsidR="00B71B0B" w:rsidRDefault="00B71B0B" w:rsidP="00B71B0B">
      <w:pPr>
        <w:pStyle w:val="Heading1"/>
      </w:pPr>
      <w:r>
        <w:t>References</w:t>
      </w:r>
    </w:p>
    <w:p w:rsidR="000B4217" w:rsidRDefault="000B4217" w:rsidP="00B71B0B">
      <w:pPr>
        <w:pStyle w:val="NoSpacing"/>
      </w:pPr>
      <w:r>
        <w:t>ACCJC News   Fall 2009</w:t>
      </w:r>
    </w:p>
    <w:p w:rsidR="00B71B0B" w:rsidRDefault="00B71B0B" w:rsidP="00B71B0B">
      <w:pPr>
        <w:pStyle w:val="NoSpacing"/>
      </w:pPr>
      <w:r>
        <w:t>Educational Master Plan</w:t>
      </w:r>
    </w:p>
    <w:p w:rsidR="004917EC" w:rsidRDefault="00B71B0B" w:rsidP="00B71B0B">
      <w:pPr>
        <w:pStyle w:val="NoSpacing"/>
      </w:pPr>
      <w:r>
        <w:t>Program Review Handbook</w:t>
      </w:r>
    </w:p>
    <w:p w:rsidR="00B71B0B" w:rsidRPr="00BF28B0" w:rsidRDefault="00B71B0B" w:rsidP="00B71B0B">
      <w:pPr>
        <w:pStyle w:val="NoSpacing"/>
      </w:pPr>
      <w:r>
        <w:t>Participatory Governance Handbook</w:t>
      </w:r>
    </w:p>
    <w:p w:rsidR="00B71B0B" w:rsidRPr="00BF28B0" w:rsidRDefault="00B71B0B" w:rsidP="00B71B0B"/>
    <w:p w:rsidR="00B71B0B" w:rsidRPr="00B71B0B" w:rsidRDefault="00B71B0B" w:rsidP="00B71B0B"/>
    <w:sectPr w:rsidR="00B71B0B" w:rsidRPr="00B71B0B" w:rsidSect="00AE008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DA" w:rsidRDefault="00AE7CDA" w:rsidP="00B71B0B">
      <w:pPr>
        <w:spacing w:after="0" w:line="240" w:lineRule="auto"/>
      </w:pPr>
      <w:r>
        <w:separator/>
      </w:r>
    </w:p>
  </w:endnote>
  <w:endnote w:type="continuationSeparator" w:id="1">
    <w:p w:rsidR="00AE7CDA" w:rsidRDefault="00AE7CDA" w:rsidP="00B7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77741"/>
      <w:docPartObj>
        <w:docPartGallery w:val="Page Numbers (Bottom of Page)"/>
        <w:docPartUnique/>
      </w:docPartObj>
    </w:sdtPr>
    <w:sdtEndPr>
      <w:rPr>
        <w:noProof/>
      </w:rPr>
    </w:sdtEndPr>
    <w:sdtContent>
      <w:p w:rsidR="006B2FF6" w:rsidRDefault="005D56F4">
        <w:pPr>
          <w:pStyle w:val="Footer"/>
          <w:jc w:val="right"/>
        </w:pPr>
        <w:r>
          <w:fldChar w:fldCharType="begin"/>
        </w:r>
        <w:r w:rsidR="003D5A92">
          <w:instrText xml:space="preserve"> PAGE   \* MERGEFORMAT </w:instrText>
        </w:r>
        <w:r>
          <w:fldChar w:fldCharType="separate"/>
        </w:r>
        <w:r w:rsidR="00173532">
          <w:rPr>
            <w:noProof/>
          </w:rPr>
          <w:t>3</w:t>
        </w:r>
        <w:r>
          <w:rPr>
            <w:noProof/>
          </w:rPr>
          <w:fldChar w:fldCharType="end"/>
        </w:r>
      </w:p>
    </w:sdtContent>
  </w:sdt>
  <w:p w:rsidR="006B2FF6" w:rsidRDefault="006B2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DA" w:rsidRDefault="00AE7CDA" w:rsidP="00B71B0B">
      <w:pPr>
        <w:spacing w:after="0" w:line="240" w:lineRule="auto"/>
      </w:pPr>
      <w:r>
        <w:separator/>
      </w:r>
    </w:p>
  </w:footnote>
  <w:footnote w:type="continuationSeparator" w:id="1">
    <w:p w:rsidR="00AE7CDA" w:rsidRDefault="00AE7CDA" w:rsidP="00B71B0B">
      <w:pPr>
        <w:spacing w:after="0" w:line="240" w:lineRule="auto"/>
      </w:pPr>
      <w:r>
        <w:continuationSeparator/>
      </w:r>
    </w:p>
  </w:footnote>
  <w:footnote w:id="2">
    <w:p w:rsidR="006B2FF6" w:rsidRDefault="006B2FF6" w:rsidP="00B71B0B">
      <w:pPr>
        <w:pStyle w:val="FootnoteText"/>
      </w:pPr>
      <w:r>
        <w:rPr>
          <w:rStyle w:val="FootnoteReference"/>
        </w:rPr>
        <w:footnoteRef/>
      </w:r>
      <w:r>
        <w:t xml:space="preserve"> Program Review Handbook, Cycle 3</w:t>
      </w:r>
    </w:p>
  </w:footnote>
  <w:footnote w:id="3">
    <w:p w:rsidR="006B2FF6" w:rsidRDefault="006B2FF6" w:rsidP="00B71B0B">
      <w:pPr>
        <w:pStyle w:val="FootnoteText"/>
      </w:pPr>
      <w:r>
        <w:rPr>
          <w:rStyle w:val="FootnoteReference"/>
        </w:rPr>
        <w:footnoteRef/>
      </w:r>
      <w:r>
        <w:t xml:space="preserve"> The Participatory Governance Handbook, page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848523"/>
      <w:docPartObj>
        <w:docPartGallery w:val="Watermarks"/>
        <w:docPartUnique/>
      </w:docPartObj>
    </w:sdtPr>
    <w:sdtContent>
      <w:p w:rsidR="006B2FF6" w:rsidRDefault="005D56F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988"/>
    <w:multiLevelType w:val="hybridMultilevel"/>
    <w:tmpl w:val="CD6C3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234906"/>
    <w:multiLevelType w:val="hybridMultilevel"/>
    <w:tmpl w:val="43EE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97579B"/>
    <w:multiLevelType w:val="hybridMultilevel"/>
    <w:tmpl w:val="472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70EB3"/>
    <w:multiLevelType w:val="hybridMultilevel"/>
    <w:tmpl w:val="3E64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5160"/>
    <w:multiLevelType w:val="hybridMultilevel"/>
    <w:tmpl w:val="4EC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833DA"/>
    <w:multiLevelType w:val="hybridMultilevel"/>
    <w:tmpl w:val="E402B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1259A"/>
    <w:multiLevelType w:val="hybridMultilevel"/>
    <w:tmpl w:val="991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860491"/>
    <w:multiLevelType w:val="hybridMultilevel"/>
    <w:tmpl w:val="47C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56230"/>
    <w:multiLevelType w:val="hybridMultilevel"/>
    <w:tmpl w:val="3EE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F3120"/>
    <w:multiLevelType w:val="hybridMultilevel"/>
    <w:tmpl w:val="A20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B71B0B"/>
    <w:rsid w:val="00001BE7"/>
    <w:rsid w:val="000202A3"/>
    <w:rsid w:val="00027455"/>
    <w:rsid w:val="00063095"/>
    <w:rsid w:val="00085576"/>
    <w:rsid w:val="00086CC8"/>
    <w:rsid w:val="000B4217"/>
    <w:rsid w:val="00101CD6"/>
    <w:rsid w:val="001067F7"/>
    <w:rsid w:val="00106926"/>
    <w:rsid w:val="00113BE9"/>
    <w:rsid w:val="0011766F"/>
    <w:rsid w:val="001535D6"/>
    <w:rsid w:val="00161A26"/>
    <w:rsid w:val="0016367A"/>
    <w:rsid w:val="00173532"/>
    <w:rsid w:val="00181487"/>
    <w:rsid w:val="00191FC0"/>
    <w:rsid w:val="001A3B4B"/>
    <w:rsid w:val="001B219D"/>
    <w:rsid w:val="001B7FC3"/>
    <w:rsid w:val="001C79DA"/>
    <w:rsid w:val="001D00EC"/>
    <w:rsid w:val="001D45E1"/>
    <w:rsid w:val="001E62E0"/>
    <w:rsid w:val="001F2B86"/>
    <w:rsid w:val="00201371"/>
    <w:rsid w:val="002E17E3"/>
    <w:rsid w:val="00301890"/>
    <w:rsid w:val="00314BAC"/>
    <w:rsid w:val="00321425"/>
    <w:rsid w:val="00323B14"/>
    <w:rsid w:val="003447FB"/>
    <w:rsid w:val="00364D63"/>
    <w:rsid w:val="00366133"/>
    <w:rsid w:val="00366B4F"/>
    <w:rsid w:val="00370DAF"/>
    <w:rsid w:val="00380404"/>
    <w:rsid w:val="003954B2"/>
    <w:rsid w:val="003A25C3"/>
    <w:rsid w:val="003C250F"/>
    <w:rsid w:val="003D5A92"/>
    <w:rsid w:val="003E12A3"/>
    <w:rsid w:val="003F0D2A"/>
    <w:rsid w:val="003F1283"/>
    <w:rsid w:val="003F16FE"/>
    <w:rsid w:val="003F7027"/>
    <w:rsid w:val="004314CC"/>
    <w:rsid w:val="00437D97"/>
    <w:rsid w:val="004470E1"/>
    <w:rsid w:val="00454235"/>
    <w:rsid w:val="00463761"/>
    <w:rsid w:val="00470468"/>
    <w:rsid w:val="00473C5C"/>
    <w:rsid w:val="004902DA"/>
    <w:rsid w:val="004917EC"/>
    <w:rsid w:val="004B25D3"/>
    <w:rsid w:val="004C0AA5"/>
    <w:rsid w:val="004E3034"/>
    <w:rsid w:val="00500D17"/>
    <w:rsid w:val="00503AB1"/>
    <w:rsid w:val="00512B1D"/>
    <w:rsid w:val="005540A9"/>
    <w:rsid w:val="005D56F4"/>
    <w:rsid w:val="005E30D5"/>
    <w:rsid w:val="005E6544"/>
    <w:rsid w:val="005F1692"/>
    <w:rsid w:val="006258BC"/>
    <w:rsid w:val="0064100E"/>
    <w:rsid w:val="00661C19"/>
    <w:rsid w:val="006652B1"/>
    <w:rsid w:val="006671AE"/>
    <w:rsid w:val="006A5287"/>
    <w:rsid w:val="006B2FF6"/>
    <w:rsid w:val="00702492"/>
    <w:rsid w:val="0071173D"/>
    <w:rsid w:val="00717835"/>
    <w:rsid w:val="007204D5"/>
    <w:rsid w:val="00746FF7"/>
    <w:rsid w:val="00750D12"/>
    <w:rsid w:val="00753575"/>
    <w:rsid w:val="007804A8"/>
    <w:rsid w:val="00786908"/>
    <w:rsid w:val="007C6986"/>
    <w:rsid w:val="007C6B55"/>
    <w:rsid w:val="00803389"/>
    <w:rsid w:val="00834D5F"/>
    <w:rsid w:val="00844320"/>
    <w:rsid w:val="008526B9"/>
    <w:rsid w:val="008702E9"/>
    <w:rsid w:val="00877539"/>
    <w:rsid w:val="0088464A"/>
    <w:rsid w:val="008D4F74"/>
    <w:rsid w:val="00900674"/>
    <w:rsid w:val="00911948"/>
    <w:rsid w:val="009252FD"/>
    <w:rsid w:val="00952F91"/>
    <w:rsid w:val="00953A13"/>
    <w:rsid w:val="009B1CFE"/>
    <w:rsid w:val="009D4D64"/>
    <w:rsid w:val="009E5172"/>
    <w:rsid w:val="009F632D"/>
    <w:rsid w:val="00A322D2"/>
    <w:rsid w:val="00A501E5"/>
    <w:rsid w:val="00A57F8F"/>
    <w:rsid w:val="00A66BA8"/>
    <w:rsid w:val="00A83A1D"/>
    <w:rsid w:val="00AD5149"/>
    <w:rsid w:val="00AE0086"/>
    <w:rsid w:val="00AE7CDA"/>
    <w:rsid w:val="00B31378"/>
    <w:rsid w:val="00B3729B"/>
    <w:rsid w:val="00B44440"/>
    <w:rsid w:val="00B53ADF"/>
    <w:rsid w:val="00B636A5"/>
    <w:rsid w:val="00B71B0B"/>
    <w:rsid w:val="00B971AD"/>
    <w:rsid w:val="00C01C8E"/>
    <w:rsid w:val="00C151EE"/>
    <w:rsid w:val="00C24BBA"/>
    <w:rsid w:val="00C47C45"/>
    <w:rsid w:val="00C51405"/>
    <w:rsid w:val="00C72ACA"/>
    <w:rsid w:val="00C85594"/>
    <w:rsid w:val="00CC372C"/>
    <w:rsid w:val="00CC43D5"/>
    <w:rsid w:val="00CD1044"/>
    <w:rsid w:val="00CE3C3B"/>
    <w:rsid w:val="00CE7E5E"/>
    <w:rsid w:val="00CF4E73"/>
    <w:rsid w:val="00D21DA8"/>
    <w:rsid w:val="00D2559B"/>
    <w:rsid w:val="00D27E6F"/>
    <w:rsid w:val="00D423B9"/>
    <w:rsid w:val="00D62B12"/>
    <w:rsid w:val="00D6632E"/>
    <w:rsid w:val="00D7106F"/>
    <w:rsid w:val="00D82CA6"/>
    <w:rsid w:val="00D927E0"/>
    <w:rsid w:val="00D96FC1"/>
    <w:rsid w:val="00DB1846"/>
    <w:rsid w:val="00DB407B"/>
    <w:rsid w:val="00DF7C3C"/>
    <w:rsid w:val="00E10996"/>
    <w:rsid w:val="00E12FAB"/>
    <w:rsid w:val="00E17B13"/>
    <w:rsid w:val="00E67ECC"/>
    <w:rsid w:val="00E90EE2"/>
    <w:rsid w:val="00EA3965"/>
    <w:rsid w:val="00EA4301"/>
    <w:rsid w:val="00EB055F"/>
    <w:rsid w:val="00EB4DBE"/>
    <w:rsid w:val="00EB6370"/>
    <w:rsid w:val="00ED6B75"/>
    <w:rsid w:val="00F161D6"/>
    <w:rsid w:val="00F40CF9"/>
    <w:rsid w:val="00F80820"/>
    <w:rsid w:val="00F91DFD"/>
    <w:rsid w:val="00FA1022"/>
    <w:rsid w:val="00FA7C72"/>
    <w:rsid w:val="00FD11D2"/>
    <w:rsid w:val="00FF2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F4"/>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semiHidden/>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semiHidden/>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33147588">
      <w:bodyDiv w:val="1"/>
      <w:marLeft w:val="0"/>
      <w:marRight w:val="0"/>
      <w:marTop w:val="0"/>
      <w:marBottom w:val="0"/>
      <w:divBdr>
        <w:top w:val="none" w:sz="0" w:space="0" w:color="auto"/>
        <w:left w:val="none" w:sz="0" w:space="0" w:color="auto"/>
        <w:bottom w:val="none" w:sz="0" w:space="0" w:color="auto"/>
        <w:right w:val="none" w:sz="0" w:space="0" w:color="auto"/>
      </w:divBdr>
      <w:divsChild>
        <w:div w:id="1492984711">
          <w:marLeft w:val="0"/>
          <w:marRight w:val="0"/>
          <w:marTop w:val="0"/>
          <w:marBottom w:val="0"/>
          <w:divBdr>
            <w:top w:val="none" w:sz="0" w:space="0" w:color="auto"/>
            <w:left w:val="none" w:sz="0" w:space="0" w:color="auto"/>
            <w:bottom w:val="none" w:sz="0" w:space="0" w:color="auto"/>
            <w:right w:val="none" w:sz="0" w:space="0" w:color="auto"/>
          </w:divBdr>
          <w:divsChild>
            <w:div w:id="1137185228">
              <w:marLeft w:val="0"/>
              <w:marRight w:val="0"/>
              <w:marTop w:val="0"/>
              <w:marBottom w:val="0"/>
              <w:divBdr>
                <w:top w:val="none" w:sz="0" w:space="0" w:color="auto"/>
                <w:left w:val="none" w:sz="0" w:space="0" w:color="auto"/>
                <w:bottom w:val="none" w:sz="0" w:space="0" w:color="auto"/>
                <w:right w:val="none" w:sz="0" w:space="0" w:color="auto"/>
              </w:divBdr>
              <w:divsChild>
                <w:div w:id="1902062056">
                  <w:marLeft w:val="0"/>
                  <w:marRight w:val="0"/>
                  <w:marTop w:val="0"/>
                  <w:marBottom w:val="0"/>
                  <w:divBdr>
                    <w:top w:val="none" w:sz="0" w:space="0" w:color="auto"/>
                    <w:left w:val="none" w:sz="0" w:space="0" w:color="auto"/>
                    <w:bottom w:val="none" w:sz="0" w:space="0" w:color="auto"/>
                    <w:right w:val="none" w:sz="0" w:space="0" w:color="auto"/>
                  </w:divBdr>
                  <w:divsChild>
                    <w:div w:id="695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71815-74F2-45EC-8E93-E0E075CBCF8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97A9E2B0-9437-46E7-8428-5BC592B3DBF4}">
      <dgm:prSet phldrT="[Text]"/>
      <dgm:spPr/>
      <dgm:t>
        <a:bodyPr/>
        <a:lstStyle/>
        <a:p>
          <a:r>
            <a:rPr lang="en-US"/>
            <a:t>Mission Statement and Core Values</a:t>
          </a:r>
        </a:p>
      </dgm:t>
    </dgm:pt>
    <dgm:pt modelId="{1B196FB1-33EB-4E16-94A7-1EEFC4399640}" type="parTrans" cxnId="{C33010C6-E4D8-472A-86E0-26028CD6F4C4}">
      <dgm:prSet/>
      <dgm:spPr/>
      <dgm:t>
        <a:bodyPr/>
        <a:lstStyle/>
        <a:p>
          <a:endParaRPr lang="en-US"/>
        </a:p>
      </dgm:t>
    </dgm:pt>
    <dgm:pt modelId="{D0F39426-957A-4AF6-897E-FB90C6D8E9CE}" type="sibTrans" cxnId="{C33010C6-E4D8-472A-86E0-26028CD6F4C4}">
      <dgm:prSet/>
      <dgm:spPr/>
      <dgm:t>
        <a:bodyPr/>
        <a:lstStyle/>
        <a:p>
          <a:endParaRPr lang="en-US"/>
        </a:p>
      </dgm:t>
    </dgm:pt>
    <dgm:pt modelId="{B6C46134-7C0E-47E1-8E52-42A947E5B186}">
      <dgm:prSet phldrT="[Text]"/>
      <dgm:spPr/>
      <dgm:t>
        <a:bodyPr/>
        <a:lstStyle/>
        <a:p>
          <a:r>
            <a:rPr lang="en-US"/>
            <a:t>Reedley College Planning Documents</a:t>
          </a:r>
        </a:p>
      </dgm:t>
    </dgm:pt>
    <dgm:pt modelId="{2A6C2803-9418-4CDB-A0E3-409BA3F78D6B}" type="parTrans" cxnId="{13D2AA08-BFC1-4F07-B8E7-4223335F55DF}">
      <dgm:prSet/>
      <dgm:spPr/>
      <dgm:t>
        <a:bodyPr/>
        <a:lstStyle/>
        <a:p>
          <a:endParaRPr lang="en-US"/>
        </a:p>
      </dgm:t>
    </dgm:pt>
    <dgm:pt modelId="{021D20C8-61EA-441B-B682-073584F05BEF}" type="sibTrans" cxnId="{13D2AA08-BFC1-4F07-B8E7-4223335F55DF}">
      <dgm:prSet/>
      <dgm:spPr/>
      <dgm:t>
        <a:bodyPr/>
        <a:lstStyle/>
        <a:p>
          <a:endParaRPr lang="en-US"/>
        </a:p>
      </dgm:t>
    </dgm:pt>
    <dgm:pt modelId="{4F7BE78A-6D77-459F-894C-E867DC0A6359}">
      <dgm:prSet phldrT="[Text]"/>
      <dgm:spPr/>
      <dgm:t>
        <a:bodyPr/>
        <a:lstStyle/>
        <a:p>
          <a:r>
            <a:rPr lang="en-US"/>
            <a:t>Facilities Master Plan</a:t>
          </a:r>
        </a:p>
      </dgm:t>
    </dgm:pt>
    <dgm:pt modelId="{F537D2DB-0CA1-4D1E-A203-290A47E00BAC}" type="parTrans" cxnId="{B857EBF5-13DD-442B-ADAE-80478D1C7777}">
      <dgm:prSet/>
      <dgm:spPr/>
      <dgm:t>
        <a:bodyPr/>
        <a:lstStyle/>
        <a:p>
          <a:endParaRPr lang="en-US"/>
        </a:p>
      </dgm:t>
    </dgm:pt>
    <dgm:pt modelId="{60B5080C-5882-45D5-9A13-E77A958E250A}" type="sibTrans" cxnId="{B857EBF5-13DD-442B-ADAE-80478D1C7777}">
      <dgm:prSet/>
      <dgm:spPr/>
      <dgm:t>
        <a:bodyPr/>
        <a:lstStyle/>
        <a:p>
          <a:endParaRPr lang="en-US"/>
        </a:p>
      </dgm:t>
    </dgm:pt>
    <dgm:pt modelId="{A0C9F804-C0BE-4160-9DBD-EB51A88C051B}">
      <dgm:prSet phldrT="[Text]"/>
      <dgm:spPr/>
      <dgm:t>
        <a:bodyPr/>
        <a:lstStyle/>
        <a:p>
          <a:r>
            <a:rPr lang="en-US"/>
            <a:t>Annual Documents</a:t>
          </a:r>
        </a:p>
      </dgm:t>
    </dgm:pt>
    <dgm:pt modelId="{3B02D67C-E2FF-4781-9EB2-5AD480B228A9}" type="parTrans" cxnId="{F747728B-0C10-4BC6-8B73-D900F80106EC}">
      <dgm:prSet/>
      <dgm:spPr/>
      <dgm:t>
        <a:bodyPr/>
        <a:lstStyle/>
        <a:p>
          <a:endParaRPr lang="en-US"/>
        </a:p>
      </dgm:t>
    </dgm:pt>
    <dgm:pt modelId="{8375423A-0BC0-4D7C-AE0D-6D6125C7CE72}" type="sibTrans" cxnId="{F747728B-0C10-4BC6-8B73-D900F80106EC}">
      <dgm:prSet/>
      <dgm:spPr/>
      <dgm:t>
        <a:bodyPr/>
        <a:lstStyle/>
        <a:p>
          <a:endParaRPr lang="en-US"/>
        </a:p>
      </dgm:t>
    </dgm:pt>
    <dgm:pt modelId="{12451987-FF83-4A1A-9C54-A96A6E5D4367}">
      <dgm:prSet phldrT="[Text]"/>
      <dgm:spPr/>
      <dgm:t>
        <a:bodyPr/>
        <a:lstStyle/>
        <a:p>
          <a:r>
            <a:rPr lang="en-US"/>
            <a:t>Proagram Review Annual Updates</a:t>
          </a:r>
        </a:p>
      </dgm:t>
    </dgm:pt>
    <dgm:pt modelId="{F2AAC4F6-9919-46EA-81C6-74521011FD17}" type="parTrans" cxnId="{F1CCAB45-963A-47A8-AAD4-DEAEB12DA591}">
      <dgm:prSet/>
      <dgm:spPr/>
      <dgm:t>
        <a:bodyPr/>
        <a:lstStyle/>
        <a:p>
          <a:endParaRPr lang="en-US"/>
        </a:p>
      </dgm:t>
    </dgm:pt>
    <dgm:pt modelId="{A70883BB-5191-4B09-8B26-5FF3A8F1DD5D}" type="sibTrans" cxnId="{F1CCAB45-963A-47A8-AAD4-DEAEB12DA591}">
      <dgm:prSet/>
      <dgm:spPr/>
      <dgm:t>
        <a:bodyPr/>
        <a:lstStyle/>
        <a:p>
          <a:endParaRPr lang="en-US"/>
        </a:p>
      </dgm:t>
    </dgm:pt>
    <dgm:pt modelId="{824F5145-DB49-49F0-8134-9F535ABBC2A0}">
      <dgm:prSet phldrT="[Text]"/>
      <dgm:spPr/>
      <dgm:t>
        <a:bodyPr/>
        <a:lstStyle/>
        <a:p>
          <a:r>
            <a:rPr lang="en-US"/>
            <a:t>Strategic Plan</a:t>
          </a:r>
        </a:p>
      </dgm:t>
    </dgm:pt>
    <dgm:pt modelId="{F1B5214D-7C67-464A-A78A-E57152DF7FD7}" type="parTrans" cxnId="{6C9DA60A-0B49-4F48-9BDC-B1C3F68ED67A}">
      <dgm:prSet/>
      <dgm:spPr/>
      <dgm:t>
        <a:bodyPr/>
        <a:lstStyle/>
        <a:p>
          <a:endParaRPr lang="en-US"/>
        </a:p>
      </dgm:t>
    </dgm:pt>
    <dgm:pt modelId="{3F3FAFB9-051A-40AF-80EB-CF99555CB5AB}" type="sibTrans" cxnId="{6C9DA60A-0B49-4F48-9BDC-B1C3F68ED67A}">
      <dgm:prSet/>
      <dgm:spPr/>
      <dgm:t>
        <a:bodyPr/>
        <a:lstStyle/>
        <a:p>
          <a:endParaRPr lang="en-US"/>
        </a:p>
      </dgm:t>
    </dgm:pt>
    <dgm:pt modelId="{02BA27A1-F97C-415E-AE25-304648C34DC7}">
      <dgm:prSet phldrT="[Text]"/>
      <dgm:spPr/>
      <dgm:t>
        <a:bodyPr/>
        <a:lstStyle/>
        <a:p>
          <a:r>
            <a:rPr lang="en-US"/>
            <a:t>Grant  Plans  and Reports</a:t>
          </a:r>
        </a:p>
      </dgm:t>
    </dgm:pt>
    <dgm:pt modelId="{D98A9942-0D84-438F-A037-6E60C5D785A9}" type="parTrans" cxnId="{7FAE8003-9F9D-483F-9F09-C032DEB08A1A}">
      <dgm:prSet/>
      <dgm:spPr/>
      <dgm:t>
        <a:bodyPr/>
        <a:lstStyle/>
        <a:p>
          <a:endParaRPr lang="en-US"/>
        </a:p>
      </dgm:t>
    </dgm:pt>
    <dgm:pt modelId="{71A18B1E-F35A-4E4F-9096-8926E1CC0690}" type="sibTrans" cxnId="{7FAE8003-9F9D-483F-9F09-C032DEB08A1A}">
      <dgm:prSet/>
      <dgm:spPr/>
      <dgm:t>
        <a:bodyPr/>
        <a:lstStyle/>
        <a:p>
          <a:endParaRPr lang="en-US"/>
        </a:p>
      </dgm:t>
    </dgm:pt>
    <dgm:pt modelId="{FB63E14F-8316-4103-8A72-E72B4A15ED47}">
      <dgm:prSet phldrT="[Text]"/>
      <dgm:spPr/>
      <dgm:t>
        <a:bodyPr/>
        <a:lstStyle/>
        <a:p>
          <a:r>
            <a:rPr lang="en-US"/>
            <a:t>Staffing Plan</a:t>
          </a:r>
        </a:p>
      </dgm:t>
    </dgm:pt>
    <dgm:pt modelId="{5742D5CD-3862-45ED-BB2B-D977723B30CF}" type="parTrans" cxnId="{269F35E9-8149-4DFC-8022-885AD4ACD776}">
      <dgm:prSet/>
      <dgm:spPr/>
      <dgm:t>
        <a:bodyPr/>
        <a:lstStyle/>
        <a:p>
          <a:endParaRPr lang="en-US"/>
        </a:p>
      </dgm:t>
    </dgm:pt>
    <dgm:pt modelId="{C05855A2-84D8-4ED3-BE65-31C8C4BC5D14}" type="sibTrans" cxnId="{269F35E9-8149-4DFC-8022-885AD4ACD776}">
      <dgm:prSet/>
      <dgm:spPr/>
      <dgm:t>
        <a:bodyPr/>
        <a:lstStyle/>
        <a:p>
          <a:endParaRPr lang="en-US"/>
        </a:p>
      </dgm:t>
    </dgm:pt>
    <dgm:pt modelId="{6B5934EE-4C95-465C-B0E1-5D7DB2A80394}">
      <dgm:prSet/>
      <dgm:spPr/>
      <dgm:t>
        <a:bodyPr/>
        <a:lstStyle/>
        <a:p>
          <a:r>
            <a:rPr lang="en-US"/>
            <a:t>Budget Plan</a:t>
          </a:r>
        </a:p>
      </dgm:t>
    </dgm:pt>
    <dgm:pt modelId="{F7D6CA01-A102-4280-8625-175926DF4224}" type="parTrans" cxnId="{D193CBB2-07B9-4221-A95D-AD51E629A278}">
      <dgm:prSet/>
      <dgm:spPr/>
      <dgm:t>
        <a:bodyPr/>
        <a:lstStyle/>
        <a:p>
          <a:endParaRPr lang="en-US"/>
        </a:p>
      </dgm:t>
    </dgm:pt>
    <dgm:pt modelId="{8D8EFADC-420B-4601-908C-5BF39747F01E}" type="sibTrans" cxnId="{D193CBB2-07B9-4221-A95D-AD51E629A278}">
      <dgm:prSet/>
      <dgm:spPr/>
      <dgm:t>
        <a:bodyPr/>
        <a:lstStyle/>
        <a:p>
          <a:endParaRPr lang="en-US"/>
        </a:p>
      </dgm:t>
    </dgm:pt>
    <dgm:pt modelId="{95748375-6405-4AB1-92F7-56D67DEA3575}">
      <dgm:prSet phldrT="[Text]"/>
      <dgm:spPr/>
      <dgm:t>
        <a:bodyPr/>
        <a:lstStyle/>
        <a:p>
          <a:r>
            <a:rPr lang="en-US"/>
            <a:t>Educational Master Plan</a:t>
          </a:r>
        </a:p>
      </dgm:t>
    </dgm:pt>
    <dgm:pt modelId="{B7E3711D-9676-4F3C-868D-8B54FAE52D02}" type="sibTrans" cxnId="{2EDD3D22-3A91-42C0-8D5E-76F18DDC7064}">
      <dgm:prSet/>
      <dgm:spPr/>
      <dgm:t>
        <a:bodyPr/>
        <a:lstStyle/>
        <a:p>
          <a:endParaRPr lang="en-US"/>
        </a:p>
      </dgm:t>
    </dgm:pt>
    <dgm:pt modelId="{E529F805-D2CB-4D89-B09C-62E828BA9039}" type="parTrans" cxnId="{2EDD3D22-3A91-42C0-8D5E-76F18DDC7064}">
      <dgm:prSet/>
      <dgm:spPr/>
      <dgm:t>
        <a:bodyPr/>
        <a:lstStyle/>
        <a:p>
          <a:endParaRPr lang="en-US"/>
        </a:p>
      </dgm:t>
    </dgm:pt>
    <dgm:pt modelId="{2812B17A-A91A-43B6-9E9F-DE40A8F75874}">
      <dgm:prSet/>
      <dgm:spPr/>
      <dgm:t>
        <a:bodyPr/>
        <a:lstStyle/>
        <a:p>
          <a:r>
            <a:rPr lang="en-US"/>
            <a:t>Comprehensive Program Reviews</a:t>
          </a:r>
        </a:p>
      </dgm:t>
    </dgm:pt>
    <dgm:pt modelId="{CBE7969B-B5E3-46EA-A71D-16AB3D46802E}" type="parTrans" cxnId="{34789619-AD72-406B-8AB5-6E9512C36BB0}">
      <dgm:prSet/>
      <dgm:spPr/>
      <dgm:t>
        <a:bodyPr/>
        <a:lstStyle/>
        <a:p>
          <a:endParaRPr lang="en-US"/>
        </a:p>
      </dgm:t>
    </dgm:pt>
    <dgm:pt modelId="{6415C601-9923-4D94-A74E-6862A9FB63AC}" type="sibTrans" cxnId="{34789619-AD72-406B-8AB5-6E9512C36BB0}">
      <dgm:prSet/>
      <dgm:spPr/>
      <dgm:t>
        <a:bodyPr/>
        <a:lstStyle/>
        <a:p>
          <a:endParaRPr lang="en-US"/>
        </a:p>
      </dgm:t>
    </dgm:pt>
    <dgm:pt modelId="{9DEE49F5-3C45-4919-BFE1-A5D3377E78CC}">
      <dgm:prSet/>
      <dgm:spPr/>
      <dgm:t>
        <a:bodyPr/>
        <a:lstStyle/>
        <a:p>
          <a:r>
            <a:rPr lang="en-US"/>
            <a:t>College Committee  Reports</a:t>
          </a:r>
        </a:p>
      </dgm:t>
    </dgm:pt>
    <dgm:pt modelId="{03877C81-1494-43C7-9C91-473EFBB2A026}" type="parTrans" cxnId="{EF031612-C9A4-4751-ADA7-4FF8298B0DB0}">
      <dgm:prSet/>
      <dgm:spPr/>
      <dgm:t>
        <a:bodyPr/>
        <a:lstStyle/>
        <a:p>
          <a:endParaRPr lang="en-US"/>
        </a:p>
      </dgm:t>
    </dgm:pt>
    <dgm:pt modelId="{AEE16AB3-D6BF-4AEF-B899-6CFFA1E1F8AF}" type="sibTrans" cxnId="{EF031612-C9A4-4751-ADA7-4FF8298B0DB0}">
      <dgm:prSet/>
      <dgm:spPr/>
      <dgm:t>
        <a:bodyPr/>
        <a:lstStyle/>
        <a:p>
          <a:endParaRPr lang="en-US"/>
        </a:p>
      </dgm:t>
    </dgm:pt>
    <dgm:pt modelId="{4EDF787E-12F8-4904-85D9-A57E00DD0E5E}">
      <dgm:prSet/>
      <dgm:spPr/>
      <dgm:t>
        <a:bodyPr/>
        <a:lstStyle/>
        <a:p>
          <a:r>
            <a:rPr lang="en-US"/>
            <a:t>SLO and PLO Annual Reports</a:t>
          </a:r>
        </a:p>
      </dgm:t>
    </dgm:pt>
    <dgm:pt modelId="{9DF1365F-8240-4623-977F-26D24F68C2E8}" type="parTrans" cxnId="{64B6DB4B-13A3-4607-97BE-83B50B055E6A}">
      <dgm:prSet/>
      <dgm:spPr/>
      <dgm:t>
        <a:bodyPr/>
        <a:lstStyle/>
        <a:p>
          <a:endParaRPr lang="en-US"/>
        </a:p>
      </dgm:t>
    </dgm:pt>
    <dgm:pt modelId="{66503043-974E-4C5F-96A9-525670EC41D3}" type="sibTrans" cxnId="{64B6DB4B-13A3-4607-97BE-83B50B055E6A}">
      <dgm:prSet/>
      <dgm:spPr/>
      <dgm:t>
        <a:bodyPr/>
        <a:lstStyle/>
        <a:p>
          <a:endParaRPr lang="en-US"/>
        </a:p>
      </dgm:t>
    </dgm:pt>
    <dgm:pt modelId="{D58817D8-C901-47BE-8E44-691968F0033E}" type="pres">
      <dgm:prSet presAssocID="{6DD71815-74F2-45EC-8E93-E0E075CBCF84}" presName="Name0" presStyleCnt="0">
        <dgm:presLayoutVars>
          <dgm:dir/>
          <dgm:animLvl val="lvl"/>
          <dgm:resizeHandles val="exact"/>
        </dgm:presLayoutVars>
      </dgm:prSet>
      <dgm:spPr/>
      <dgm:t>
        <a:bodyPr/>
        <a:lstStyle/>
        <a:p>
          <a:endParaRPr lang="en-US"/>
        </a:p>
      </dgm:t>
    </dgm:pt>
    <dgm:pt modelId="{4A17DF8D-DA5E-48D3-88BF-492F05C8A2BD}" type="pres">
      <dgm:prSet presAssocID="{A0C9F804-C0BE-4160-9DBD-EB51A88C051B}" presName="boxAndChildren" presStyleCnt="0"/>
      <dgm:spPr/>
    </dgm:pt>
    <dgm:pt modelId="{CE56AA3C-5063-489D-8A50-1651C8D33EB9}" type="pres">
      <dgm:prSet presAssocID="{A0C9F804-C0BE-4160-9DBD-EB51A88C051B}" presName="parentTextBox" presStyleLbl="node1" presStyleIdx="0" presStyleCnt="3"/>
      <dgm:spPr/>
      <dgm:t>
        <a:bodyPr/>
        <a:lstStyle/>
        <a:p>
          <a:endParaRPr lang="en-US"/>
        </a:p>
      </dgm:t>
    </dgm:pt>
    <dgm:pt modelId="{5E245F30-8DC4-49C2-B135-32DC0F4F9E40}" type="pres">
      <dgm:prSet presAssocID="{A0C9F804-C0BE-4160-9DBD-EB51A88C051B}" presName="entireBox" presStyleLbl="node1" presStyleIdx="0" presStyleCnt="3" custLinFactNeighborY="72"/>
      <dgm:spPr/>
      <dgm:t>
        <a:bodyPr/>
        <a:lstStyle/>
        <a:p>
          <a:endParaRPr lang="en-US"/>
        </a:p>
      </dgm:t>
    </dgm:pt>
    <dgm:pt modelId="{BFD9AB66-18C5-40B9-B204-8825AFE16941}" type="pres">
      <dgm:prSet presAssocID="{A0C9F804-C0BE-4160-9DBD-EB51A88C051B}" presName="descendantBox" presStyleCnt="0"/>
      <dgm:spPr/>
    </dgm:pt>
    <dgm:pt modelId="{8EA35051-898D-4F2C-B21E-EE98ACF8DC3E}" type="pres">
      <dgm:prSet presAssocID="{12451987-FF83-4A1A-9C54-A96A6E5D4367}" presName="childTextBox" presStyleLbl="fgAccFollowNode1" presStyleIdx="0" presStyleCnt="10">
        <dgm:presLayoutVars>
          <dgm:bulletEnabled val="1"/>
        </dgm:presLayoutVars>
      </dgm:prSet>
      <dgm:spPr/>
      <dgm:t>
        <a:bodyPr/>
        <a:lstStyle/>
        <a:p>
          <a:endParaRPr lang="en-US"/>
        </a:p>
      </dgm:t>
    </dgm:pt>
    <dgm:pt modelId="{51EBEDAA-60A3-4133-983A-7E0B10A5BB15}" type="pres">
      <dgm:prSet presAssocID="{4EDF787E-12F8-4904-85D9-A57E00DD0E5E}" presName="childTextBox" presStyleLbl="fgAccFollowNode1" presStyleIdx="1" presStyleCnt="10">
        <dgm:presLayoutVars>
          <dgm:bulletEnabled val="1"/>
        </dgm:presLayoutVars>
      </dgm:prSet>
      <dgm:spPr/>
      <dgm:t>
        <a:bodyPr/>
        <a:lstStyle/>
        <a:p>
          <a:endParaRPr lang="en-US"/>
        </a:p>
      </dgm:t>
    </dgm:pt>
    <dgm:pt modelId="{01FD0A4A-F500-4E85-85A2-6F87B35B7BE6}" type="pres">
      <dgm:prSet presAssocID="{6B5934EE-4C95-465C-B0E1-5D7DB2A80394}" presName="childTextBox" presStyleLbl="fgAccFollowNode1" presStyleIdx="2" presStyleCnt="10">
        <dgm:presLayoutVars>
          <dgm:bulletEnabled val="1"/>
        </dgm:presLayoutVars>
      </dgm:prSet>
      <dgm:spPr/>
      <dgm:t>
        <a:bodyPr/>
        <a:lstStyle/>
        <a:p>
          <a:endParaRPr lang="en-US"/>
        </a:p>
      </dgm:t>
    </dgm:pt>
    <dgm:pt modelId="{1B1719AC-4672-427D-A28B-86A2C5FB3D12}" type="pres">
      <dgm:prSet presAssocID="{FB63E14F-8316-4103-8A72-E72B4A15ED47}" presName="childTextBox" presStyleLbl="fgAccFollowNode1" presStyleIdx="3" presStyleCnt="10">
        <dgm:presLayoutVars>
          <dgm:bulletEnabled val="1"/>
        </dgm:presLayoutVars>
      </dgm:prSet>
      <dgm:spPr/>
      <dgm:t>
        <a:bodyPr/>
        <a:lstStyle/>
        <a:p>
          <a:endParaRPr lang="en-US"/>
        </a:p>
      </dgm:t>
    </dgm:pt>
    <dgm:pt modelId="{F8DFD34F-0E74-4B60-AAAB-045DA308535A}" type="pres">
      <dgm:prSet presAssocID="{9DEE49F5-3C45-4919-BFE1-A5D3377E78CC}" presName="childTextBox" presStyleLbl="fgAccFollowNode1" presStyleIdx="4" presStyleCnt="10">
        <dgm:presLayoutVars>
          <dgm:bulletEnabled val="1"/>
        </dgm:presLayoutVars>
      </dgm:prSet>
      <dgm:spPr/>
      <dgm:t>
        <a:bodyPr/>
        <a:lstStyle/>
        <a:p>
          <a:endParaRPr lang="en-US"/>
        </a:p>
      </dgm:t>
    </dgm:pt>
    <dgm:pt modelId="{3D5EDB7E-8C2C-49BA-9216-5826E154B565}" type="pres">
      <dgm:prSet presAssocID="{02BA27A1-F97C-415E-AE25-304648C34DC7}" presName="childTextBox" presStyleLbl="fgAccFollowNode1" presStyleIdx="5" presStyleCnt="10">
        <dgm:presLayoutVars>
          <dgm:bulletEnabled val="1"/>
        </dgm:presLayoutVars>
      </dgm:prSet>
      <dgm:spPr/>
      <dgm:t>
        <a:bodyPr/>
        <a:lstStyle/>
        <a:p>
          <a:endParaRPr lang="en-US"/>
        </a:p>
      </dgm:t>
    </dgm:pt>
    <dgm:pt modelId="{C2D17552-8AF1-40E3-9F6A-8AEBC4048652}" type="pres">
      <dgm:prSet presAssocID="{021D20C8-61EA-441B-B682-073584F05BEF}" presName="sp" presStyleCnt="0"/>
      <dgm:spPr/>
    </dgm:pt>
    <dgm:pt modelId="{62C7E9EC-FEA8-4C54-9184-E7DC7F132A12}" type="pres">
      <dgm:prSet presAssocID="{B6C46134-7C0E-47E1-8E52-42A947E5B186}" presName="arrowAndChildren" presStyleCnt="0"/>
      <dgm:spPr/>
    </dgm:pt>
    <dgm:pt modelId="{338F7301-6B10-4105-ADB6-84D8782284D7}" type="pres">
      <dgm:prSet presAssocID="{B6C46134-7C0E-47E1-8E52-42A947E5B186}" presName="parentTextArrow" presStyleLbl="node1" presStyleIdx="0" presStyleCnt="3"/>
      <dgm:spPr/>
      <dgm:t>
        <a:bodyPr/>
        <a:lstStyle/>
        <a:p>
          <a:endParaRPr lang="en-US"/>
        </a:p>
      </dgm:t>
    </dgm:pt>
    <dgm:pt modelId="{8F9C5B74-EB4E-4DDB-9138-84C6CA44305F}" type="pres">
      <dgm:prSet presAssocID="{B6C46134-7C0E-47E1-8E52-42A947E5B186}" presName="arrow" presStyleLbl="node1" presStyleIdx="1" presStyleCnt="3"/>
      <dgm:spPr/>
      <dgm:t>
        <a:bodyPr/>
        <a:lstStyle/>
        <a:p>
          <a:endParaRPr lang="en-US"/>
        </a:p>
      </dgm:t>
    </dgm:pt>
    <dgm:pt modelId="{729A3820-D8B2-4F5F-BD81-C3097D13004E}" type="pres">
      <dgm:prSet presAssocID="{B6C46134-7C0E-47E1-8E52-42A947E5B186}" presName="descendantArrow" presStyleCnt="0"/>
      <dgm:spPr/>
    </dgm:pt>
    <dgm:pt modelId="{0541B4DB-C791-4324-8FE8-A0E5580C6521}" type="pres">
      <dgm:prSet presAssocID="{95748375-6405-4AB1-92F7-56D67DEA3575}" presName="childTextArrow" presStyleLbl="fgAccFollowNode1" presStyleIdx="6" presStyleCnt="10">
        <dgm:presLayoutVars>
          <dgm:bulletEnabled val="1"/>
        </dgm:presLayoutVars>
      </dgm:prSet>
      <dgm:spPr/>
      <dgm:t>
        <a:bodyPr/>
        <a:lstStyle/>
        <a:p>
          <a:endParaRPr lang="en-US"/>
        </a:p>
      </dgm:t>
    </dgm:pt>
    <dgm:pt modelId="{EDD57C30-C044-4B4C-A9F4-8D3DFADC53F7}" type="pres">
      <dgm:prSet presAssocID="{2812B17A-A91A-43B6-9E9F-DE40A8F75874}" presName="childTextArrow" presStyleLbl="fgAccFollowNode1" presStyleIdx="7" presStyleCnt="10">
        <dgm:presLayoutVars>
          <dgm:bulletEnabled val="1"/>
        </dgm:presLayoutVars>
      </dgm:prSet>
      <dgm:spPr/>
      <dgm:t>
        <a:bodyPr/>
        <a:lstStyle/>
        <a:p>
          <a:endParaRPr lang="en-US"/>
        </a:p>
      </dgm:t>
    </dgm:pt>
    <dgm:pt modelId="{41E4C809-4A8A-4BC1-82D4-38B8A4506A04}" type="pres">
      <dgm:prSet presAssocID="{4F7BE78A-6D77-459F-894C-E867DC0A6359}" presName="childTextArrow" presStyleLbl="fgAccFollowNode1" presStyleIdx="8" presStyleCnt="10">
        <dgm:presLayoutVars>
          <dgm:bulletEnabled val="1"/>
        </dgm:presLayoutVars>
      </dgm:prSet>
      <dgm:spPr/>
      <dgm:t>
        <a:bodyPr/>
        <a:lstStyle/>
        <a:p>
          <a:endParaRPr lang="en-US"/>
        </a:p>
      </dgm:t>
    </dgm:pt>
    <dgm:pt modelId="{ACCA9888-F166-4A5E-B3E3-BD90AB324F52}" type="pres">
      <dgm:prSet presAssocID="{824F5145-DB49-49F0-8134-9F535ABBC2A0}" presName="childTextArrow" presStyleLbl="fgAccFollowNode1" presStyleIdx="9" presStyleCnt="10">
        <dgm:presLayoutVars>
          <dgm:bulletEnabled val="1"/>
        </dgm:presLayoutVars>
      </dgm:prSet>
      <dgm:spPr/>
      <dgm:t>
        <a:bodyPr/>
        <a:lstStyle/>
        <a:p>
          <a:endParaRPr lang="en-US"/>
        </a:p>
      </dgm:t>
    </dgm:pt>
    <dgm:pt modelId="{923571D4-AD6C-44A7-8F89-0C7B16273CF6}" type="pres">
      <dgm:prSet presAssocID="{D0F39426-957A-4AF6-897E-FB90C6D8E9CE}" presName="sp" presStyleCnt="0"/>
      <dgm:spPr/>
    </dgm:pt>
    <dgm:pt modelId="{A11BF581-0FA3-4D02-9076-039D15DC2E93}" type="pres">
      <dgm:prSet presAssocID="{97A9E2B0-9437-46E7-8428-5BC592B3DBF4}" presName="arrowAndChildren" presStyleCnt="0"/>
      <dgm:spPr/>
    </dgm:pt>
    <dgm:pt modelId="{196FBDB8-C500-4717-90B7-0CB6EED1CB70}" type="pres">
      <dgm:prSet presAssocID="{97A9E2B0-9437-46E7-8428-5BC592B3DBF4}" presName="parentTextArrow" presStyleLbl="node1" presStyleIdx="2" presStyleCnt="3" custLinFactNeighborY="-46"/>
      <dgm:spPr/>
      <dgm:t>
        <a:bodyPr/>
        <a:lstStyle/>
        <a:p>
          <a:endParaRPr lang="en-US"/>
        </a:p>
      </dgm:t>
    </dgm:pt>
  </dgm:ptLst>
  <dgm:cxnLst>
    <dgm:cxn modelId="{7AAD03DF-D28C-499B-B841-66632688336C}" type="presOf" srcId="{B6C46134-7C0E-47E1-8E52-42A947E5B186}" destId="{338F7301-6B10-4105-ADB6-84D8782284D7}" srcOrd="0" destOrd="0" presId="urn:microsoft.com/office/officeart/2005/8/layout/process4"/>
    <dgm:cxn modelId="{48C6F14D-F8CD-4DA5-8791-5C2554A73000}" type="presOf" srcId="{95748375-6405-4AB1-92F7-56D67DEA3575}" destId="{0541B4DB-C791-4324-8FE8-A0E5580C6521}" srcOrd="0" destOrd="0" presId="urn:microsoft.com/office/officeart/2005/8/layout/process4"/>
    <dgm:cxn modelId="{F1CCAB45-963A-47A8-AAD4-DEAEB12DA591}" srcId="{A0C9F804-C0BE-4160-9DBD-EB51A88C051B}" destId="{12451987-FF83-4A1A-9C54-A96A6E5D4367}" srcOrd="0" destOrd="0" parTransId="{F2AAC4F6-9919-46EA-81C6-74521011FD17}" sibTransId="{A70883BB-5191-4B09-8B26-5FF3A8F1DD5D}"/>
    <dgm:cxn modelId="{2A1759BC-226E-4619-9568-678E6737A83A}" type="presOf" srcId="{97A9E2B0-9437-46E7-8428-5BC592B3DBF4}" destId="{196FBDB8-C500-4717-90B7-0CB6EED1CB70}" srcOrd="0" destOrd="0" presId="urn:microsoft.com/office/officeart/2005/8/layout/process4"/>
    <dgm:cxn modelId="{8B5882F2-A53E-4BE6-B3D8-17CCAA0F91D5}" type="presOf" srcId="{12451987-FF83-4A1A-9C54-A96A6E5D4367}" destId="{8EA35051-898D-4F2C-B21E-EE98ACF8DC3E}" srcOrd="0" destOrd="0" presId="urn:microsoft.com/office/officeart/2005/8/layout/process4"/>
    <dgm:cxn modelId="{77F4E40A-5B87-47D4-B040-D3474EDE9DA1}" type="presOf" srcId="{824F5145-DB49-49F0-8134-9F535ABBC2A0}" destId="{ACCA9888-F166-4A5E-B3E3-BD90AB324F52}" srcOrd="0" destOrd="0" presId="urn:microsoft.com/office/officeart/2005/8/layout/process4"/>
    <dgm:cxn modelId="{A9EBB0BE-F421-46AF-91EF-BD2466A4CEC5}" type="presOf" srcId="{6B5934EE-4C95-465C-B0E1-5D7DB2A80394}" destId="{01FD0A4A-F500-4E85-85A2-6F87B35B7BE6}" srcOrd="0" destOrd="0" presId="urn:microsoft.com/office/officeart/2005/8/layout/process4"/>
    <dgm:cxn modelId="{A24F0962-8714-436C-A8E7-D8478AFAF982}" type="presOf" srcId="{6DD71815-74F2-45EC-8E93-E0E075CBCF84}" destId="{D58817D8-C901-47BE-8E44-691968F0033E}" srcOrd="0" destOrd="0" presId="urn:microsoft.com/office/officeart/2005/8/layout/process4"/>
    <dgm:cxn modelId="{269F35E9-8149-4DFC-8022-885AD4ACD776}" srcId="{A0C9F804-C0BE-4160-9DBD-EB51A88C051B}" destId="{FB63E14F-8316-4103-8A72-E72B4A15ED47}" srcOrd="3" destOrd="0" parTransId="{5742D5CD-3862-45ED-BB2B-D977723B30CF}" sibTransId="{C05855A2-84D8-4ED3-BE65-31C8C4BC5D14}"/>
    <dgm:cxn modelId="{D193CBB2-07B9-4221-A95D-AD51E629A278}" srcId="{A0C9F804-C0BE-4160-9DBD-EB51A88C051B}" destId="{6B5934EE-4C95-465C-B0E1-5D7DB2A80394}" srcOrd="2" destOrd="0" parTransId="{F7D6CA01-A102-4280-8625-175926DF4224}" sibTransId="{8D8EFADC-420B-4601-908C-5BF39747F01E}"/>
    <dgm:cxn modelId="{7FAE8003-9F9D-483F-9F09-C032DEB08A1A}" srcId="{A0C9F804-C0BE-4160-9DBD-EB51A88C051B}" destId="{02BA27A1-F97C-415E-AE25-304648C34DC7}" srcOrd="5" destOrd="0" parTransId="{D98A9942-0D84-438F-A037-6E60C5D785A9}" sibTransId="{71A18B1E-F35A-4E4F-9096-8926E1CC0690}"/>
    <dgm:cxn modelId="{762DFBC3-1C83-4EC0-A7FB-FA031D75BBA0}" type="presOf" srcId="{2812B17A-A91A-43B6-9E9F-DE40A8F75874}" destId="{EDD57C30-C044-4B4C-A9F4-8D3DFADC53F7}" srcOrd="0" destOrd="0" presId="urn:microsoft.com/office/officeart/2005/8/layout/process4"/>
    <dgm:cxn modelId="{8C8C3B15-F509-4C57-88F6-55D94624DBB6}" type="presOf" srcId="{4F7BE78A-6D77-459F-894C-E867DC0A6359}" destId="{41E4C809-4A8A-4BC1-82D4-38B8A4506A04}" srcOrd="0" destOrd="0" presId="urn:microsoft.com/office/officeart/2005/8/layout/process4"/>
    <dgm:cxn modelId="{9FC63F95-A390-435A-A4B9-B3D280446CF9}" type="presOf" srcId="{02BA27A1-F97C-415E-AE25-304648C34DC7}" destId="{3D5EDB7E-8C2C-49BA-9216-5826E154B565}" srcOrd="0" destOrd="0" presId="urn:microsoft.com/office/officeart/2005/8/layout/process4"/>
    <dgm:cxn modelId="{34789619-AD72-406B-8AB5-6E9512C36BB0}" srcId="{B6C46134-7C0E-47E1-8E52-42A947E5B186}" destId="{2812B17A-A91A-43B6-9E9F-DE40A8F75874}" srcOrd="1" destOrd="0" parTransId="{CBE7969B-B5E3-46EA-A71D-16AB3D46802E}" sibTransId="{6415C601-9923-4D94-A74E-6862A9FB63AC}"/>
    <dgm:cxn modelId="{64B6DB4B-13A3-4607-97BE-83B50B055E6A}" srcId="{A0C9F804-C0BE-4160-9DBD-EB51A88C051B}" destId="{4EDF787E-12F8-4904-85D9-A57E00DD0E5E}" srcOrd="1" destOrd="0" parTransId="{9DF1365F-8240-4623-977F-26D24F68C2E8}" sibTransId="{66503043-974E-4C5F-96A9-525670EC41D3}"/>
    <dgm:cxn modelId="{13D2AA08-BFC1-4F07-B8E7-4223335F55DF}" srcId="{6DD71815-74F2-45EC-8E93-E0E075CBCF84}" destId="{B6C46134-7C0E-47E1-8E52-42A947E5B186}" srcOrd="1" destOrd="0" parTransId="{2A6C2803-9418-4CDB-A0E3-409BA3F78D6B}" sibTransId="{021D20C8-61EA-441B-B682-073584F05BEF}"/>
    <dgm:cxn modelId="{D90CA5A3-F922-40B6-94F9-E0EF1D3F844C}" type="presOf" srcId="{B6C46134-7C0E-47E1-8E52-42A947E5B186}" destId="{8F9C5B74-EB4E-4DDB-9138-84C6CA44305F}" srcOrd="1" destOrd="0" presId="urn:microsoft.com/office/officeart/2005/8/layout/process4"/>
    <dgm:cxn modelId="{B857EBF5-13DD-442B-ADAE-80478D1C7777}" srcId="{B6C46134-7C0E-47E1-8E52-42A947E5B186}" destId="{4F7BE78A-6D77-459F-894C-E867DC0A6359}" srcOrd="2" destOrd="0" parTransId="{F537D2DB-0CA1-4D1E-A203-290A47E00BAC}" sibTransId="{60B5080C-5882-45D5-9A13-E77A958E250A}"/>
    <dgm:cxn modelId="{2EDD3D22-3A91-42C0-8D5E-76F18DDC7064}" srcId="{B6C46134-7C0E-47E1-8E52-42A947E5B186}" destId="{95748375-6405-4AB1-92F7-56D67DEA3575}" srcOrd="0" destOrd="0" parTransId="{E529F805-D2CB-4D89-B09C-62E828BA9039}" sibTransId="{B7E3711D-9676-4F3C-868D-8B54FAE52D02}"/>
    <dgm:cxn modelId="{A6477516-DBE6-4C37-8C1C-AC954B0C79FF}" type="presOf" srcId="{A0C9F804-C0BE-4160-9DBD-EB51A88C051B}" destId="{CE56AA3C-5063-489D-8A50-1651C8D33EB9}" srcOrd="0" destOrd="0" presId="urn:microsoft.com/office/officeart/2005/8/layout/process4"/>
    <dgm:cxn modelId="{50AD091D-F91C-4C81-BE69-630F7B36347C}" type="presOf" srcId="{A0C9F804-C0BE-4160-9DBD-EB51A88C051B}" destId="{5E245F30-8DC4-49C2-B135-32DC0F4F9E40}" srcOrd="1" destOrd="0" presId="urn:microsoft.com/office/officeart/2005/8/layout/process4"/>
    <dgm:cxn modelId="{C33010C6-E4D8-472A-86E0-26028CD6F4C4}" srcId="{6DD71815-74F2-45EC-8E93-E0E075CBCF84}" destId="{97A9E2B0-9437-46E7-8428-5BC592B3DBF4}" srcOrd="0" destOrd="0" parTransId="{1B196FB1-33EB-4E16-94A7-1EEFC4399640}" sibTransId="{D0F39426-957A-4AF6-897E-FB90C6D8E9CE}"/>
    <dgm:cxn modelId="{F747728B-0C10-4BC6-8B73-D900F80106EC}" srcId="{6DD71815-74F2-45EC-8E93-E0E075CBCF84}" destId="{A0C9F804-C0BE-4160-9DBD-EB51A88C051B}" srcOrd="2" destOrd="0" parTransId="{3B02D67C-E2FF-4781-9EB2-5AD480B228A9}" sibTransId="{8375423A-0BC0-4D7C-AE0D-6D6125C7CE72}"/>
    <dgm:cxn modelId="{37E33BFC-6F25-4874-A0D1-AA10BB99810A}" type="presOf" srcId="{FB63E14F-8316-4103-8A72-E72B4A15ED47}" destId="{1B1719AC-4672-427D-A28B-86A2C5FB3D12}" srcOrd="0" destOrd="0" presId="urn:microsoft.com/office/officeart/2005/8/layout/process4"/>
    <dgm:cxn modelId="{7916C758-FC85-4241-AE01-3BCCDA18D1C8}" type="presOf" srcId="{4EDF787E-12F8-4904-85D9-A57E00DD0E5E}" destId="{51EBEDAA-60A3-4133-983A-7E0B10A5BB15}" srcOrd="0" destOrd="0" presId="urn:microsoft.com/office/officeart/2005/8/layout/process4"/>
    <dgm:cxn modelId="{EF031612-C9A4-4751-ADA7-4FF8298B0DB0}" srcId="{A0C9F804-C0BE-4160-9DBD-EB51A88C051B}" destId="{9DEE49F5-3C45-4919-BFE1-A5D3377E78CC}" srcOrd="4" destOrd="0" parTransId="{03877C81-1494-43C7-9C91-473EFBB2A026}" sibTransId="{AEE16AB3-D6BF-4AEF-B899-6CFFA1E1F8AF}"/>
    <dgm:cxn modelId="{1AAF98D0-BBB8-458A-8E1A-FCA19E60C0DD}" type="presOf" srcId="{9DEE49F5-3C45-4919-BFE1-A5D3377E78CC}" destId="{F8DFD34F-0E74-4B60-AAAB-045DA308535A}" srcOrd="0" destOrd="0" presId="urn:microsoft.com/office/officeart/2005/8/layout/process4"/>
    <dgm:cxn modelId="{6C9DA60A-0B49-4F48-9BDC-B1C3F68ED67A}" srcId="{B6C46134-7C0E-47E1-8E52-42A947E5B186}" destId="{824F5145-DB49-49F0-8134-9F535ABBC2A0}" srcOrd="3" destOrd="0" parTransId="{F1B5214D-7C67-464A-A78A-E57152DF7FD7}" sibTransId="{3F3FAFB9-051A-40AF-80EB-CF99555CB5AB}"/>
    <dgm:cxn modelId="{76155291-E4E0-4997-858D-594DBA7B0045}" type="presParOf" srcId="{D58817D8-C901-47BE-8E44-691968F0033E}" destId="{4A17DF8D-DA5E-48D3-88BF-492F05C8A2BD}" srcOrd="0" destOrd="0" presId="urn:microsoft.com/office/officeart/2005/8/layout/process4"/>
    <dgm:cxn modelId="{48631269-45A3-4988-885E-B33017DD5017}" type="presParOf" srcId="{4A17DF8D-DA5E-48D3-88BF-492F05C8A2BD}" destId="{CE56AA3C-5063-489D-8A50-1651C8D33EB9}" srcOrd="0" destOrd="0" presId="urn:microsoft.com/office/officeart/2005/8/layout/process4"/>
    <dgm:cxn modelId="{99BF76E7-224B-4B04-B847-B47A148957EB}" type="presParOf" srcId="{4A17DF8D-DA5E-48D3-88BF-492F05C8A2BD}" destId="{5E245F30-8DC4-49C2-B135-32DC0F4F9E40}" srcOrd="1" destOrd="0" presId="urn:microsoft.com/office/officeart/2005/8/layout/process4"/>
    <dgm:cxn modelId="{B00AD4A2-9142-4A76-93EE-4B0F317951C0}" type="presParOf" srcId="{4A17DF8D-DA5E-48D3-88BF-492F05C8A2BD}" destId="{BFD9AB66-18C5-40B9-B204-8825AFE16941}" srcOrd="2" destOrd="0" presId="urn:microsoft.com/office/officeart/2005/8/layout/process4"/>
    <dgm:cxn modelId="{579A8F8C-A8E2-4EF3-BBE7-32B83EEAB401}" type="presParOf" srcId="{BFD9AB66-18C5-40B9-B204-8825AFE16941}" destId="{8EA35051-898D-4F2C-B21E-EE98ACF8DC3E}" srcOrd="0" destOrd="0" presId="urn:microsoft.com/office/officeart/2005/8/layout/process4"/>
    <dgm:cxn modelId="{F3C0E2BE-7E89-4936-8FF1-027509136633}" type="presParOf" srcId="{BFD9AB66-18C5-40B9-B204-8825AFE16941}" destId="{51EBEDAA-60A3-4133-983A-7E0B10A5BB15}" srcOrd="1" destOrd="0" presId="urn:microsoft.com/office/officeart/2005/8/layout/process4"/>
    <dgm:cxn modelId="{7C5EE095-A187-49F0-B4CF-357814C398F1}" type="presParOf" srcId="{BFD9AB66-18C5-40B9-B204-8825AFE16941}" destId="{01FD0A4A-F500-4E85-85A2-6F87B35B7BE6}" srcOrd="2" destOrd="0" presId="urn:microsoft.com/office/officeart/2005/8/layout/process4"/>
    <dgm:cxn modelId="{9AC1BD90-DF2C-4AFC-A329-5E95F8552D65}" type="presParOf" srcId="{BFD9AB66-18C5-40B9-B204-8825AFE16941}" destId="{1B1719AC-4672-427D-A28B-86A2C5FB3D12}" srcOrd="3" destOrd="0" presId="urn:microsoft.com/office/officeart/2005/8/layout/process4"/>
    <dgm:cxn modelId="{22D1F42B-4652-4AE4-B076-B2DF21407F2C}" type="presParOf" srcId="{BFD9AB66-18C5-40B9-B204-8825AFE16941}" destId="{F8DFD34F-0E74-4B60-AAAB-045DA308535A}" srcOrd="4" destOrd="0" presId="urn:microsoft.com/office/officeart/2005/8/layout/process4"/>
    <dgm:cxn modelId="{B6A2F4B7-07A6-48AD-87AA-BA08717D88CE}" type="presParOf" srcId="{BFD9AB66-18C5-40B9-B204-8825AFE16941}" destId="{3D5EDB7E-8C2C-49BA-9216-5826E154B565}" srcOrd="5" destOrd="0" presId="urn:microsoft.com/office/officeart/2005/8/layout/process4"/>
    <dgm:cxn modelId="{BFF922FD-6F0F-478B-BAEA-064ACAB7D577}" type="presParOf" srcId="{D58817D8-C901-47BE-8E44-691968F0033E}" destId="{C2D17552-8AF1-40E3-9F6A-8AEBC4048652}" srcOrd="1" destOrd="0" presId="urn:microsoft.com/office/officeart/2005/8/layout/process4"/>
    <dgm:cxn modelId="{761ACDCB-05B8-4292-8872-A62A7F8A66F4}" type="presParOf" srcId="{D58817D8-C901-47BE-8E44-691968F0033E}" destId="{62C7E9EC-FEA8-4C54-9184-E7DC7F132A12}" srcOrd="2" destOrd="0" presId="urn:microsoft.com/office/officeart/2005/8/layout/process4"/>
    <dgm:cxn modelId="{C8AFC559-04E9-4835-BBF9-9D362211A5DC}" type="presParOf" srcId="{62C7E9EC-FEA8-4C54-9184-E7DC7F132A12}" destId="{338F7301-6B10-4105-ADB6-84D8782284D7}" srcOrd="0" destOrd="0" presId="urn:microsoft.com/office/officeart/2005/8/layout/process4"/>
    <dgm:cxn modelId="{0BC8AB6B-0987-498B-B38F-8A7930B5EB31}" type="presParOf" srcId="{62C7E9EC-FEA8-4C54-9184-E7DC7F132A12}" destId="{8F9C5B74-EB4E-4DDB-9138-84C6CA44305F}" srcOrd="1" destOrd="0" presId="urn:microsoft.com/office/officeart/2005/8/layout/process4"/>
    <dgm:cxn modelId="{02108C00-1679-41DD-B487-F29BCE56789F}" type="presParOf" srcId="{62C7E9EC-FEA8-4C54-9184-E7DC7F132A12}" destId="{729A3820-D8B2-4F5F-BD81-C3097D13004E}" srcOrd="2" destOrd="0" presId="urn:microsoft.com/office/officeart/2005/8/layout/process4"/>
    <dgm:cxn modelId="{E1B6D851-5C04-493F-B356-409280EB5950}" type="presParOf" srcId="{729A3820-D8B2-4F5F-BD81-C3097D13004E}" destId="{0541B4DB-C791-4324-8FE8-A0E5580C6521}" srcOrd="0" destOrd="0" presId="urn:microsoft.com/office/officeart/2005/8/layout/process4"/>
    <dgm:cxn modelId="{D8A077AE-C43E-467E-8C60-1871F44AAA61}" type="presParOf" srcId="{729A3820-D8B2-4F5F-BD81-C3097D13004E}" destId="{EDD57C30-C044-4B4C-A9F4-8D3DFADC53F7}" srcOrd="1" destOrd="0" presId="urn:microsoft.com/office/officeart/2005/8/layout/process4"/>
    <dgm:cxn modelId="{7681DF2B-3CA6-4EE4-B31F-124DF518B7C1}" type="presParOf" srcId="{729A3820-D8B2-4F5F-BD81-C3097D13004E}" destId="{41E4C809-4A8A-4BC1-82D4-38B8A4506A04}" srcOrd="2" destOrd="0" presId="urn:microsoft.com/office/officeart/2005/8/layout/process4"/>
    <dgm:cxn modelId="{CC737FDC-09D0-41F6-A33C-2AB39388D2F5}" type="presParOf" srcId="{729A3820-D8B2-4F5F-BD81-C3097D13004E}" destId="{ACCA9888-F166-4A5E-B3E3-BD90AB324F52}" srcOrd="3" destOrd="0" presId="urn:microsoft.com/office/officeart/2005/8/layout/process4"/>
    <dgm:cxn modelId="{2CA76559-7141-47C8-AB68-196A4800650F}" type="presParOf" srcId="{D58817D8-C901-47BE-8E44-691968F0033E}" destId="{923571D4-AD6C-44A7-8F89-0C7B16273CF6}" srcOrd="3" destOrd="0" presId="urn:microsoft.com/office/officeart/2005/8/layout/process4"/>
    <dgm:cxn modelId="{06F59DE1-1754-4BEE-996D-9350BDC26CA6}" type="presParOf" srcId="{D58817D8-C901-47BE-8E44-691968F0033E}" destId="{A11BF581-0FA3-4D02-9076-039D15DC2E93}" srcOrd="4" destOrd="0" presId="urn:microsoft.com/office/officeart/2005/8/layout/process4"/>
    <dgm:cxn modelId="{C43D1CF2-412E-4240-82E2-593B54D92E0E}" type="presParOf" srcId="{A11BF581-0FA3-4D02-9076-039D15DC2E93}" destId="{196FBDB8-C500-4717-90B7-0CB6EED1CB70}" srcOrd="0"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45F30-8DC4-49C2-B135-32DC0F4F9E40}">
      <dsp:nvSpPr>
        <dsp:cNvPr id="0" name=""/>
        <dsp:cNvSpPr/>
      </dsp:nvSpPr>
      <dsp:spPr>
        <a:xfrm>
          <a:off x="0" y="2409676"/>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Annual Documents</a:t>
          </a:r>
        </a:p>
      </dsp:txBody>
      <dsp:txXfrm>
        <a:off x="0" y="2409676"/>
        <a:ext cx="5486400" cy="426990"/>
      </dsp:txXfrm>
    </dsp:sp>
    <dsp:sp modelId="{8EA35051-898D-4F2C-B21E-EE98ACF8DC3E}">
      <dsp:nvSpPr>
        <dsp:cNvPr id="0" name=""/>
        <dsp:cNvSpPr/>
      </dsp:nvSpPr>
      <dsp:spPr>
        <a:xfrm>
          <a:off x="2678"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Proagram Review Annual Updates</a:t>
          </a:r>
        </a:p>
      </dsp:txBody>
      <dsp:txXfrm>
        <a:off x="2678" y="2820286"/>
        <a:ext cx="913507" cy="363732"/>
      </dsp:txXfrm>
    </dsp:sp>
    <dsp:sp modelId="{51EBEDAA-60A3-4133-983A-7E0B10A5BB15}">
      <dsp:nvSpPr>
        <dsp:cNvPr id="0" name=""/>
        <dsp:cNvSpPr/>
      </dsp:nvSpPr>
      <dsp:spPr>
        <a:xfrm>
          <a:off x="916185"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SLO and PLO Annual Reports</a:t>
          </a:r>
        </a:p>
      </dsp:txBody>
      <dsp:txXfrm>
        <a:off x="916185" y="2820286"/>
        <a:ext cx="913507" cy="363732"/>
      </dsp:txXfrm>
    </dsp:sp>
    <dsp:sp modelId="{01FD0A4A-F500-4E85-85A2-6F87B35B7BE6}">
      <dsp:nvSpPr>
        <dsp:cNvPr id="0" name=""/>
        <dsp:cNvSpPr/>
      </dsp:nvSpPr>
      <dsp:spPr>
        <a:xfrm>
          <a:off x="1829692"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Budget Plan</a:t>
          </a:r>
        </a:p>
      </dsp:txBody>
      <dsp:txXfrm>
        <a:off x="1829692" y="2820286"/>
        <a:ext cx="913507" cy="363732"/>
      </dsp:txXfrm>
    </dsp:sp>
    <dsp:sp modelId="{1B1719AC-4672-427D-A28B-86A2C5FB3D12}">
      <dsp:nvSpPr>
        <dsp:cNvPr id="0" name=""/>
        <dsp:cNvSpPr/>
      </dsp:nvSpPr>
      <dsp:spPr>
        <a:xfrm>
          <a:off x="2743200"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Staffing Plan</a:t>
          </a:r>
        </a:p>
      </dsp:txBody>
      <dsp:txXfrm>
        <a:off x="2743200" y="2820286"/>
        <a:ext cx="913507" cy="363732"/>
      </dsp:txXfrm>
    </dsp:sp>
    <dsp:sp modelId="{F8DFD34F-0E74-4B60-AAAB-045DA308535A}">
      <dsp:nvSpPr>
        <dsp:cNvPr id="0" name=""/>
        <dsp:cNvSpPr/>
      </dsp:nvSpPr>
      <dsp:spPr>
        <a:xfrm>
          <a:off x="3656707"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College Committee  Reports</a:t>
          </a:r>
        </a:p>
      </dsp:txBody>
      <dsp:txXfrm>
        <a:off x="3656707" y="2820286"/>
        <a:ext cx="913507" cy="363732"/>
      </dsp:txXfrm>
    </dsp:sp>
    <dsp:sp modelId="{3D5EDB7E-8C2C-49BA-9216-5826E154B565}">
      <dsp:nvSpPr>
        <dsp:cNvPr id="0" name=""/>
        <dsp:cNvSpPr/>
      </dsp:nvSpPr>
      <dsp:spPr>
        <a:xfrm>
          <a:off x="4570214"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Grant  Plans  and Reports</a:t>
          </a:r>
        </a:p>
      </dsp:txBody>
      <dsp:txXfrm>
        <a:off x="4570214" y="2820286"/>
        <a:ext cx="913507" cy="363732"/>
      </dsp:txXfrm>
    </dsp:sp>
    <dsp:sp modelId="{8F9C5B74-EB4E-4DDB-9138-84C6CA44305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Reedley College Planning Documents</a:t>
          </a:r>
        </a:p>
      </dsp:txBody>
      <dsp:txXfrm rot="-10800000">
        <a:off x="0" y="1204838"/>
        <a:ext cx="5486400" cy="426862"/>
      </dsp:txXfrm>
    </dsp:sp>
    <dsp:sp modelId="{0541B4DB-C791-4324-8FE8-A0E5580C6521}">
      <dsp:nvSpPr>
        <dsp:cNvPr id="0" name=""/>
        <dsp:cNvSpPr/>
      </dsp:nvSpPr>
      <dsp:spPr>
        <a:xfrm>
          <a:off x="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Educational Master Plan</a:t>
          </a:r>
        </a:p>
      </dsp:txBody>
      <dsp:txXfrm>
        <a:off x="0" y="1631700"/>
        <a:ext cx="1371599" cy="363623"/>
      </dsp:txXfrm>
    </dsp:sp>
    <dsp:sp modelId="{EDD57C30-C044-4B4C-A9F4-8D3DFADC53F7}">
      <dsp:nvSpPr>
        <dsp:cNvPr id="0" name=""/>
        <dsp:cNvSpPr/>
      </dsp:nvSpPr>
      <dsp:spPr>
        <a:xfrm>
          <a:off x="13716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Comprehensive Program Reviews</a:t>
          </a:r>
        </a:p>
      </dsp:txBody>
      <dsp:txXfrm>
        <a:off x="1371600" y="1631700"/>
        <a:ext cx="1371599" cy="363623"/>
      </dsp:txXfrm>
    </dsp:sp>
    <dsp:sp modelId="{41E4C809-4A8A-4BC1-82D4-38B8A4506A04}">
      <dsp:nvSpPr>
        <dsp:cNvPr id="0" name=""/>
        <dsp:cNvSpPr/>
      </dsp:nvSpPr>
      <dsp:spPr>
        <a:xfrm>
          <a:off x="2743200"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Facilities Master Plan</a:t>
          </a:r>
        </a:p>
      </dsp:txBody>
      <dsp:txXfrm>
        <a:off x="2743200" y="1631700"/>
        <a:ext cx="1371599" cy="363623"/>
      </dsp:txXfrm>
    </dsp:sp>
    <dsp:sp modelId="{ACCA9888-F166-4A5E-B3E3-BD90AB324F52}">
      <dsp:nvSpPr>
        <dsp:cNvPr id="0" name=""/>
        <dsp:cNvSpPr/>
      </dsp:nvSpPr>
      <dsp:spPr>
        <a:xfrm>
          <a:off x="4114799" y="1631700"/>
          <a:ext cx="13715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Strategic Plan</a:t>
          </a:r>
        </a:p>
      </dsp:txBody>
      <dsp:txXfrm>
        <a:off x="4114799" y="1631700"/>
        <a:ext cx="1371599" cy="363623"/>
      </dsp:txXfrm>
    </dsp:sp>
    <dsp:sp modelId="{196FBDB8-C500-4717-90B7-0CB6EED1CB70}">
      <dsp:nvSpPr>
        <dsp:cNvPr id="0" name=""/>
        <dsp:cNvSpPr/>
      </dsp:nvSpPr>
      <dsp:spPr>
        <a:xfrm rot="10800000">
          <a:off x="0" y="6"/>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Mission Statement and Core Values</a:t>
          </a:r>
        </a:p>
      </dsp:txBody>
      <dsp:txXfrm rot="10800000">
        <a:off x="0" y="6"/>
        <a:ext cx="5486400" cy="7902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B1F-A4E3-4212-A6EF-9CD12FF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cp:lastPrinted>2012-06-29T21:17:00Z</cp:lastPrinted>
  <dcterms:created xsi:type="dcterms:W3CDTF">2012-09-18T19:51:00Z</dcterms:created>
  <dcterms:modified xsi:type="dcterms:W3CDTF">2012-09-18T19:51:00Z</dcterms:modified>
</cp:coreProperties>
</file>