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763" w:rsidRDefault="007F6DA8" w:rsidP="007F6DA8">
      <w:pPr>
        <w:jc w:val="center"/>
      </w:pPr>
      <w:bookmarkStart w:id="0" w:name="_GoBack"/>
      <w:bookmarkEnd w:id="0"/>
      <w:r>
        <w:t xml:space="preserve">GELO ASSESSMENT </w:t>
      </w:r>
      <w:r w:rsidR="00E013B6">
        <w:t>SUMMARY</w:t>
      </w:r>
      <w:r w:rsidR="002D6D26">
        <w:t>,</w:t>
      </w:r>
      <w:r w:rsidR="00126303">
        <w:t xml:space="preserve"> </w:t>
      </w:r>
      <w:proofErr w:type="gramStart"/>
      <w:r w:rsidR="00485E33">
        <w:t>Spring</w:t>
      </w:r>
      <w:proofErr w:type="gramEnd"/>
      <w:r w:rsidR="00485E33">
        <w:t xml:space="preserve"> 2011</w:t>
      </w:r>
    </w:p>
    <w:p w:rsidR="00445B9C" w:rsidRDefault="000C0B86" w:rsidP="007F6DA8">
      <w:pPr>
        <w:jc w:val="center"/>
        <w:rPr>
          <w:sz w:val="18"/>
          <w:szCs w:val="18"/>
        </w:rPr>
      </w:pPr>
      <w:r>
        <w:rPr>
          <w:sz w:val="18"/>
          <w:szCs w:val="18"/>
        </w:rPr>
        <w:t>(</w:t>
      </w:r>
      <w:r w:rsidR="00E013B6" w:rsidRPr="000C0B86">
        <w:rPr>
          <w:sz w:val="18"/>
          <w:szCs w:val="18"/>
        </w:rPr>
        <w:t xml:space="preserve">The following is based upon </w:t>
      </w:r>
      <w:r w:rsidR="00A65228">
        <w:rPr>
          <w:sz w:val="18"/>
          <w:szCs w:val="18"/>
        </w:rPr>
        <w:t xml:space="preserve">a sampling of </w:t>
      </w:r>
      <w:r w:rsidR="00E013B6" w:rsidRPr="000C0B86">
        <w:rPr>
          <w:sz w:val="18"/>
          <w:szCs w:val="18"/>
        </w:rPr>
        <w:t xml:space="preserve">the </w:t>
      </w:r>
      <w:r w:rsidR="00485E33">
        <w:rPr>
          <w:sz w:val="18"/>
          <w:szCs w:val="18"/>
        </w:rPr>
        <w:t>spring 2011</w:t>
      </w:r>
      <w:r w:rsidRPr="000C0B86">
        <w:rPr>
          <w:sz w:val="18"/>
          <w:szCs w:val="18"/>
        </w:rPr>
        <w:t xml:space="preserve"> </w:t>
      </w:r>
      <w:r w:rsidR="00C0601A">
        <w:rPr>
          <w:sz w:val="18"/>
          <w:szCs w:val="18"/>
        </w:rPr>
        <w:t xml:space="preserve">Course/Program </w:t>
      </w:r>
      <w:r w:rsidRPr="000C0B86">
        <w:rPr>
          <w:sz w:val="18"/>
          <w:szCs w:val="18"/>
        </w:rPr>
        <w:t xml:space="preserve">Assessment Reporting </w:t>
      </w:r>
      <w:r w:rsidR="00C0601A">
        <w:rPr>
          <w:sz w:val="18"/>
          <w:szCs w:val="18"/>
        </w:rPr>
        <w:t>forms.</w:t>
      </w:r>
    </w:p>
    <w:p w:rsidR="00E013B6" w:rsidRDefault="00485E33" w:rsidP="007F6DA8">
      <w:pPr>
        <w:jc w:val="center"/>
        <w:rPr>
          <w:sz w:val="18"/>
          <w:szCs w:val="18"/>
        </w:rPr>
      </w:pPr>
      <w:r>
        <w:rPr>
          <w:sz w:val="18"/>
          <w:szCs w:val="18"/>
        </w:rPr>
        <w:t xml:space="preserve"> It </w:t>
      </w:r>
      <w:r w:rsidR="00445B9C">
        <w:rPr>
          <w:sz w:val="18"/>
          <w:szCs w:val="18"/>
        </w:rPr>
        <w:t>is com</w:t>
      </w:r>
      <w:r>
        <w:rPr>
          <w:sz w:val="18"/>
          <w:szCs w:val="18"/>
        </w:rPr>
        <w:t>piled by the SLO Coordinator,</w:t>
      </w:r>
      <w:r w:rsidR="00445B9C">
        <w:rPr>
          <w:sz w:val="18"/>
          <w:szCs w:val="18"/>
        </w:rPr>
        <w:t xml:space="preserve"> reviewed by the Assessment Advisory Committee</w:t>
      </w:r>
      <w:r>
        <w:rPr>
          <w:sz w:val="18"/>
          <w:szCs w:val="18"/>
        </w:rPr>
        <w:t>, and presented to the College President and College Council.</w:t>
      </w:r>
      <w:r w:rsidR="000C0B86">
        <w:rPr>
          <w:sz w:val="18"/>
          <w:szCs w:val="18"/>
        </w:rPr>
        <w:t>)</w:t>
      </w:r>
    </w:p>
    <w:p w:rsidR="00485E33" w:rsidRDefault="00485E33" w:rsidP="007F6DA8">
      <w:pPr>
        <w:jc w:val="center"/>
        <w:rPr>
          <w:sz w:val="18"/>
          <w:szCs w:val="18"/>
        </w:rPr>
      </w:pPr>
    </w:p>
    <w:p w:rsidR="00485E33" w:rsidRPr="000C0B86" w:rsidRDefault="00485E33" w:rsidP="007F6DA8">
      <w:pPr>
        <w:jc w:val="center"/>
        <w:rPr>
          <w:sz w:val="18"/>
          <w:szCs w:val="18"/>
        </w:rPr>
      </w:pPr>
    </w:p>
    <w:p w:rsidR="00485E33" w:rsidRPr="00485E33" w:rsidRDefault="00485E33" w:rsidP="00485E33">
      <w:pPr>
        <w:pStyle w:val="ListParagraph"/>
        <w:numPr>
          <w:ilvl w:val="0"/>
          <w:numId w:val="7"/>
        </w:numPr>
        <w:rPr>
          <w:b/>
          <w:i/>
        </w:rPr>
      </w:pPr>
      <w:r w:rsidRPr="00485E33">
        <w:rPr>
          <w:b/>
          <w:i/>
        </w:rPr>
        <w:t>Communication Skills</w:t>
      </w:r>
    </w:p>
    <w:p w:rsidR="00485E33" w:rsidRPr="00485E33" w:rsidRDefault="00485E33" w:rsidP="00485E33">
      <w:pPr>
        <w:pStyle w:val="ListParagraph"/>
        <w:jc w:val="center"/>
        <w:rPr>
          <w:i/>
        </w:rPr>
      </w:pPr>
      <w:r w:rsidRPr="00485E33">
        <w:rPr>
          <w:i/>
        </w:rPr>
        <w:t>1.1 Interpret various types of written, visual, and verbal information.</w:t>
      </w:r>
    </w:p>
    <w:p w:rsidR="00485E33" w:rsidRPr="00485E33" w:rsidRDefault="00485E33" w:rsidP="00485E33">
      <w:pPr>
        <w:pStyle w:val="ListParagraph"/>
        <w:numPr>
          <w:ilvl w:val="1"/>
          <w:numId w:val="5"/>
        </w:numPr>
        <w:jc w:val="center"/>
        <w:rPr>
          <w:i/>
        </w:rPr>
      </w:pPr>
      <w:r w:rsidRPr="00485E33">
        <w:rPr>
          <w:i/>
        </w:rPr>
        <w:t>Organize ideas and communicate precisely and clearly to express complex thoughts both orally and in writing.</w:t>
      </w:r>
    </w:p>
    <w:p w:rsidR="007F6DA8" w:rsidRDefault="007F6DA8" w:rsidP="00485E33">
      <w:pPr>
        <w:pStyle w:val="ListParagraph"/>
        <w:jc w:val="center"/>
      </w:pPr>
    </w:p>
    <w:tbl>
      <w:tblPr>
        <w:tblStyle w:val="TableGrid"/>
        <w:tblW w:w="5000" w:type="pct"/>
        <w:tblLook w:val="04A0" w:firstRow="1" w:lastRow="0" w:firstColumn="1" w:lastColumn="0" w:noHBand="0" w:noVBand="1"/>
      </w:tblPr>
      <w:tblGrid>
        <w:gridCol w:w="1392"/>
        <w:gridCol w:w="2002"/>
        <w:gridCol w:w="3435"/>
        <w:gridCol w:w="4218"/>
        <w:gridCol w:w="3569"/>
      </w:tblGrid>
      <w:tr w:rsidR="001C62B8" w:rsidTr="00403268">
        <w:trPr>
          <w:cantSplit/>
          <w:tblHeader/>
        </w:trPr>
        <w:tc>
          <w:tcPr>
            <w:tcW w:w="476" w:type="pct"/>
            <w:vAlign w:val="center"/>
          </w:tcPr>
          <w:p w:rsidR="00126303" w:rsidRPr="004642FE" w:rsidRDefault="00126303" w:rsidP="00403268">
            <w:pPr>
              <w:jc w:val="center"/>
              <w:rPr>
                <w:b/>
              </w:rPr>
            </w:pPr>
            <w:r w:rsidRPr="004642FE">
              <w:rPr>
                <w:b/>
              </w:rPr>
              <w:t>Course or Program</w:t>
            </w:r>
          </w:p>
        </w:tc>
        <w:tc>
          <w:tcPr>
            <w:tcW w:w="685" w:type="pct"/>
            <w:vAlign w:val="center"/>
          </w:tcPr>
          <w:p w:rsidR="00126303" w:rsidRPr="004642FE" w:rsidRDefault="00126303" w:rsidP="00403268">
            <w:pPr>
              <w:jc w:val="center"/>
              <w:rPr>
                <w:b/>
              </w:rPr>
            </w:pPr>
            <w:r>
              <w:rPr>
                <w:b/>
              </w:rPr>
              <w:t xml:space="preserve">GELO </w:t>
            </w:r>
            <w:r w:rsidR="008D2928">
              <w:rPr>
                <w:b/>
              </w:rPr>
              <w:t xml:space="preserve">Area </w:t>
            </w:r>
            <w:r>
              <w:rPr>
                <w:b/>
              </w:rPr>
              <w:t>Ad</w:t>
            </w:r>
            <w:r w:rsidR="00E013B6">
              <w:rPr>
                <w:b/>
              </w:rPr>
              <w:t>d</w:t>
            </w:r>
            <w:r>
              <w:rPr>
                <w:b/>
              </w:rPr>
              <w:t>resse</w:t>
            </w:r>
            <w:r w:rsidR="00E013B6">
              <w:rPr>
                <w:b/>
              </w:rPr>
              <w:t>d</w:t>
            </w:r>
          </w:p>
        </w:tc>
        <w:tc>
          <w:tcPr>
            <w:tcW w:w="1175" w:type="pct"/>
            <w:vAlign w:val="center"/>
          </w:tcPr>
          <w:p w:rsidR="00126303" w:rsidRDefault="00126303" w:rsidP="00403268">
            <w:pPr>
              <w:jc w:val="center"/>
              <w:rPr>
                <w:b/>
              </w:rPr>
            </w:pPr>
            <w:r w:rsidRPr="004642FE">
              <w:rPr>
                <w:b/>
              </w:rPr>
              <w:t>Assessment Type</w:t>
            </w:r>
          </w:p>
          <w:p w:rsidR="00126303" w:rsidRPr="00E013B6" w:rsidRDefault="00126303" w:rsidP="00403268">
            <w:pPr>
              <w:jc w:val="center"/>
              <w:rPr>
                <w:b/>
                <w:sz w:val="18"/>
                <w:szCs w:val="18"/>
              </w:rPr>
            </w:pPr>
            <w:r w:rsidRPr="00E013B6">
              <w:rPr>
                <w:b/>
                <w:sz w:val="18"/>
                <w:szCs w:val="18"/>
              </w:rPr>
              <w:t>(</w:t>
            </w:r>
            <w:proofErr w:type="gramStart"/>
            <w:r w:rsidRPr="00E013B6">
              <w:rPr>
                <w:b/>
                <w:sz w:val="18"/>
                <w:szCs w:val="18"/>
              </w:rPr>
              <w:t>direct</w:t>
            </w:r>
            <w:proofErr w:type="gramEnd"/>
            <w:r w:rsidRPr="00E013B6">
              <w:rPr>
                <w:b/>
                <w:sz w:val="18"/>
                <w:szCs w:val="18"/>
              </w:rPr>
              <w:t>, indirect, tool(s) used</w:t>
            </w:r>
            <w:r w:rsidR="00E013B6" w:rsidRPr="00E013B6">
              <w:rPr>
                <w:b/>
                <w:sz w:val="18"/>
                <w:szCs w:val="18"/>
              </w:rPr>
              <w:t>, etc.</w:t>
            </w:r>
            <w:r w:rsidRPr="00E013B6">
              <w:rPr>
                <w:b/>
                <w:sz w:val="18"/>
                <w:szCs w:val="18"/>
              </w:rPr>
              <w:t>)</w:t>
            </w:r>
          </w:p>
        </w:tc>
        <w:tc>
          <w:tcPr>
            <w:tcW w:w="1443" w:type="pct"/>
            <w:vAlign w:val="center"/>
          </w:tcPr>
          <w:p w:rsidR="00126303" w:rsidRDefault="00126303" w:rsidP="00403268">
            <w:pPr>
              <w:jc w:val="center"/>
              <w:rPr>
                <w:b/>
              </w:rPr>
            </w:pPr>
            <w:r w:rsidRPr="004642FE">
              <w:rPr>
                <w:b/>
              </w:rPr>
              <w:t>Assessment Result</w:t>
            </w:r>
          </w:p>
          <w:p w:rsidR="00126303" w:rsidRPr="00E013B6" w:rsidRDefault="00126303" w:rsidP="00403268">
            <w:pPr>
              <w:jc w:val="center"/>
              <w:rPr>
                <w:b/>
                <w:sz w:val="18"/>
                <w:szCs w:val="18"/>
              </w:rPr>
            </w:pPr>
            <w:r w:rsidRPr="00E013B6">
              <w:rPr>
                <w:b/>
                <w:sz w:val="18"/>
                <w:szCs w:val="18"/>
              </w:rPr>
              <w:t>(</w:t>
            </w:r>
            <w:proofErr w:type="gramStart"/>
            <w:r w:rsidRPr="00E013B6">
              <w:rPr>
                <w:b/>
                <w:sz w:val="18"/>
                <w:szCs w:val="18"/>
              </w:rPr>
              <w:t>data</w:t>
            </w:r>
            <w:proofErr w:type="gramEnd"/>
            <w:r w:rsidRPr="00E013B6">
              <w:rPr>
                <w:b/>
                <w:sz w:val="18"/>
                <w:szCs w:val="18"/>
              </w:rPr>
              <w:t>, was benchmark met, etc.)</w:t>
            </w:r>
          </w:p>
        </w:tc>
        <w:tc>
          <w:tcPr>
            <w:tcW w:w="1222" w:type="pct"/>
            <w:vAlign w:val="center"/>
          </w:tcPr>
          <w:p w:rsidR="00126303" w:rsidRDefault="00126303" w:rsidP="00403268">
            <w:pPr>
              <w:jc w:val="center"/>
              <w:rPr>
                <w:b/>
              </w:rPr>
            </w:pPr>
            <w:r>
              <w:rPr>
                <w:b/>
              </w:rPr>
              <w:t>Assessment Conclusion</w:t>
            </w:r>
          </w:p>
          <w:p w:rsidR="008D2928" w:rsidRDefault="00126303" w:rsidP="00403268">
            <w:pPr>
              <w:jc w:val="center"/>
              <w:rPr>
                <w:b/>
                <w:sz w:val="18"/>
                <w:szCs w:val="18"/>
              </w:rPr>
            </w:pPr>
            <w:r w:rsidRPr="00E013B6">
              <w:rPr>
                <w:b/>
                <w:sz w:val="18"/>
                <w:szCs w:val="18"/>
              </w:rPr>
              <w:t>(changes to the</w:t>
            </w:r>
            <w:r w:rsidR="00E013B6">
              <w:rPr>
                <w:b/>
                <w:sz w:val="18"/>
                <w:szCs w:val="18"/>
              </w:rPr>
              <w:t xml:space="preserve"> </w:t>
            </w:r>
            <w:r w:rsidR="008D2928">
              <w:rPr>
                <w:b/>
                <w:sz w:val="18"/>
                <w:szCs w:val="18"/>
              </w:rPr>
              <w:t>course/ program</w:t>
            </w:r>
          </w:p>
          <w:p w:rsidR="00126303" w:rsidRPr="004642FE" w:rsidRDefault="00126303" w:rsidP="00403268">
            <w:pPr>
              <w:jc w:val="center"/>
              <w:rPr>
                <w:b/>
              </w:rPr>
            </w:pPr>
            <w:proofErr w:type="gramStart"/>
            <w:r w:rsidRPr="00E013B6">
              <w:rPr>
                <w:b/>
                <w:sz w:val="18"/>
                <w:szCs w:val="18"/>
              </w:rPr>
              <w:t>due</w:t>
            </w:r>
            <w:proofErr w:type="gramEnd"/>
            <w:r w:rsidRPr="00E013B6">
              <w:rPr>
                <w:b/>
                <w:sz w:val="18"/>
                <w:szCs w:val="18"/>
              </w:rPr>
              <w:t xml:space="preserve"> to results,</w:t>
            </w:r>
            <w:r w:rsidR="00E013B6">
              <w:rPr>
                <w:b/>
                <w:sz w:val="18"/>
                <w:szCs w:val="18"/>
              </w:rPr>
              <w:t xml:space="preserve"> </w:t>
            </w:r>
            <w:r w:rsidRPr="00E013B6">
              <w:rPr>
                <w:b/>
                <w:sz w:val="18"/>
                <w:szCs w:val="18"/>
              </w:rPr>
              <w:t>etc</w:t>
            </w:r>
            <w:r>
              <w:rPr>
                <w:b/>
              </w:rPr>
              <w:t>.</w:t>
            </w:r>
            <w:r w:rsidR="00E013B6">
              <w:rPr>
                <w:b/>
              </w:rPr>
              <w:t>)</w:t>
            </w:r>
          </w:p>
        </w:tc>
      </w:tr>
      <w:tr w:rsidR="001C62B8" w:rsidTr="00403268">
        <w:trPr>
          <w:cantSplit/>
          <w:trHeight w:val="335"/>
        </w:trPr>
        <w:tc>
          <w:tcPr>
            <w:tcW w:w="476" w:type="pct"/>
          </w:tcPr>
          <w:p w:rsidR="00126303" w:rsidRDefault="008D2928" w:rsidP="00403268">
            <w:r>
              <w:t>BIO 31</w:t>
            </w:r>
          </w:p>
          <w:p w:rsidR="00485E33" w:rsidRDefault="00485E33" w:rsidP="00403268"/>
        </w:tc>
        <w:tc>
          <w:tcPr>
            <w:tcW w:w="685" w:type="pct"/>
          </w:tcPr>
          <w:p w:rsidR="001C62B8" w:rsidRDefault="001C62B8" w:rsidP="00403268">
            <w:r>
              <w:t>1.Communication Skills</w:t>
            </w:r>
          </w:p>
          <w:p w:rsidR="001C62B8" w:rsidRDefault="001C62B8" w:rsidP="00403268">
            <w:r>
              <w:t>2. Critical Thinking and Information Literacy</w:t>
            </w:r>
          </w:p>
          <w:p w:rsidR="001C62B8" w:rsidRDefault="001C62B8" w:rsidP="00403268">
            <w:r>
              <w:t>3. Global and Community Literacy</w:t>
            </w:r>
          </w:p>
          <w:p w:rsidR="00126303" w:rsidRDefault="008D2928" w:rsidP="00403268">
            <w:r>
              <w:t>4</w:t>
            </w:r>
            <w:r w:rsidR="001C62B8">
              <w:t>. Personal Development</w:t>
            </w:r>
          </w:p>
        </w:tc>
        <w:tc>
          <w:tcPr>
            <w:tcW w:w="1175" w:type="pct"/>
          </w:tcPr>
          <w:p w:rsidR="00126303" w:rsidRDefault="008D2928" w:rsidP="00403268">
            <w:r>
              <w:t xml:space="preserve">Item analysis of exams, quizzes, </w:t>
            </w:r>
            <w:proofErr w:type="gramStart"/>
            <w:r>
              <w:t>problem</w:t>
            </w:r>
            <w:proofErr w:type="gramEnd"/>
            <w:r>
              <w:t xml:space="preserve"> sets, etc.</w:t>
            </w:r>
          </w:p>
          <w:p w:rsidR="008D2928" w:rsidRDefault="008D2928" w:rsidP="00403268">
            <w:r>
              <w:t>Direct observation of performances, structured practice or drills, “practical” exams, small group work, etc.</w:t>
            </w:r>
          </w:p>
        </w:tc>
        <w:tc>
          <w:tcPr>
            <w:tcW w:w="1443" w:type="pct"/>
          </w:tcPr>
          <w:p w:rsidR="00126303" w:rsidRDefault="008D2928" w:rsidP="00403268">
            <w:r>
              <w:t>70% or higher achievement was met.</w:t>
            </w:r>
          </w:p>
        </w:tc>
        <w:tc>
          <w:tcPr>
            <w:tcW w:w="1222" w:type="pct"/>
          </w:tcPr>
          <w:p w:rsidR="00126303" w:rsidRDefault="008D2928" w:rsidP="00403268">
            <w:r>
              <w:t>“Students learned and retained the basic microbiological skills through the whole semester.”  Results positive—no changes to be made.</w:t>
            </w:r>
          </w:p>
        </w:tc>
      </w:tr>
      <w:tr w:rsidR="001C62B8" w:rsidTr="00403268">
        <w:trPr>
          <w:cantSplit/>
        </w:trPr>
        <w:tc>
          <w:tcPr>
            <w:tcW w:w="476" w:type="pct"/>
          </w:tcPr>
          <w:p w:rsidR="00485E33" w:rsidRDefault="00501B01" w:rsidP="00403268">
            <w:r>
              <w:t>CSCI 40</w:t>
            </w:r>
          </w:p>
        </w:tc>
        <w:tc>
          <w:tcPr>
            <w:tcW w:w="685" w:type="pct"/>
          </w:tcPr>
          <w:p w:rsidR="001C62B8" w:rsidRDefault="001C62B8" w:rsidP="00403268">
            <w:r>
              <w:t>1.Communication Skills</w:t>
            </w:r>
          </w:p>
          <w:p w:rsidR="001C62B8" w:rsidRDefault="001C62B8" w:rsidP="00403268">
            <w:r>
              <w:t>2. Critical Thinking and Information Literacy</w:t>
            </w:r>
          </w:p>
          <w:p w:rsidR="00126303" w:rsidRDefault="001C62B8" w:rsidP="00403268">
            <w:r>
              <w:t>4.Personal Development</w:t>
            </w:r>
          </w:p>
        </w:tc>
        <w:tc>
          <w:tcPr>
            <w:tcW w:w="1175" w:type="pct"/>
          </w:tcPr>
          <w:p w:rsidR="00126303" w:rsidRDefault="00501B01" w:rsidP="00403268">
            <w:r>
              <w:t>Assignments based on rubrics</w:t>
            </w:r>
            <w:r w:rsidR="001C62B8">
              <w:t>.</w:t>
            </w:r>
          </w:p>
        </w:tc>
        <w:tc>
          <w:tcPr>
            <w:tcW w:w="1443" w:type="pct"/>
          </w:tcPr>
          <w:p w:rsidR="00126303" w:rsidRDefault="00501B01" w:rsidP="00403268">
            <w:r>
              <w:t>70% or higher achievement was met.</w:t>
            </w:r>
          </w:p>
          <w:p w:rsidR="00501B01" w:rsidRDefault="00501B01" w:rsidP="00403268">
            <w:r>
              <w:t>Mid-term project: 75% of students scored at least 70%</w:t>
            </w:r>
          </w:p>
          <w:p w:rsidR="00501B01" w:rsidRDefault="00501B01" w:rsidP="00403268">
            <w:r>
              <w:t>Two-dimensional array: 73% of students scored at least 70%</w:t>
            </w:r>
          </w:p>
          <w:p w:rsidR="00501B01" w:rsidRDefault="00501B01" w:rsidP="00403268">
            <w:r>
              <w:t>All programs: 84% of the students scored at least 70% on the combined 25 programs.</w:t>
            </w:r>
          </w:p>
        </w:tc>
        <w:tc>
          <w:tcPr>
            <w:tcW w:w="1222" w:type="pct"/>
          </w:tcPr>
          <w:p w:rsidR="00126303" w:rsidRDefault="00501B01" w:rsidP="00403268">
            <w:r>
              <w:t>“The current pedagogy is working well.”  Results positive—no changes to be made.  Will continue method and re-assess.</w:t>
            </w:r>
          </w:p>
        </w:tc>
      </w:tr>
      <w:tr w:rsidR="001C62B8" w:rsidTr="00403268">
        <w:trPr>
          <w:cantSplit/>
        </w:trPr>
        <w:tc>
          <w:tcPr>
            <w:tcW w:w="476" w:type="pct"/>
          </w:tcPr>
          <w:p w:rsidR="00126303" w:rsidRDefault="00B12885" w:rsidP="00403268">
            <w:r>
              <w:lastRenderedPageBreak/>
              <w:t>ESL 260</w:t>
            </w:r>
          </w:p>
          <w:p w:rsidR="00485E33" w:rsidRDefault="00485E33" w:rsidP="00403268"/>
        </w:tc>
        <w:tc>
          <w:tcPr>
            <w:tcW w:w="685" w:type="pct"/>
          </w:tcPr>
          <w:p w:rsidR="001C62B8" w:rsidRDefault="001C62B8" w:rsidP="00403268">
            <w:r>
              <w:t>1.Communication Skills</w:t>
            </w:r>
          </w:p>
          <w:p w:rsidR="00126303" w:rsidRDefault="00126303" w:rsidP="00403268"/>
        </w:tc>
        <w:tc>
          <w:tcPr>
            <w:tcW w:w="1175" w:type="pct"/>
          </w:tcPr>
          <w:p w:rsidR="006A7676" w:rsidRDefault="006A7676" w:rsidP="00403268">
            <w:r>
              <w:t xml:space="preserve">Item analysis of exams, quizzes, </w:t>
            </w:r>
            <w:proofErr w:type="gramStart"/>
            <w:r>
              <w:t>problem</w:t>
            </w:r>
            <w:proofErr w:type="gramEnd"/>
            <w:r>
              <w:t xml:space="preserve"> sets, etc.</w:t>
            </w:r>
          </w:p>
          <w:p w:rsidR="006A7676" w:rsidRDefault="006A7676" w:rsidP="00403268">
            <w:r>
              <w:t>Assignments based on rubrics</w:t>
            </w:r>
            <w:r w:rsidR="001C62B8">
              <w:t>.</w:t>
            </w:r>
          </w:p>
          <w:p w:rsidR="00126303" w:rsidRDefault="006A7676" w:rsidP="00403268">
            <w:r>
              <w:t>Direct observation of performances, structured practice or drills, “practical” exams, small group work, etc.</w:t>
            </w:r>
          </w:p>
        </w:tc>
        <w:tc>
          <w:tcPr>
            <w:tcW w:w="1443" w:type="pct"/>
          </w:tcPr>
          <w:p w:rsidR="00126303" w:rsidRDefault="001C62B8" w:rsidP="00403268">
            <w:r>
              <w:t>Success is an average of 70% or higher</w:t>
            </w:r>
          </w:p>
        </w:tc>
        <w:tc>
          <w:tcPr>
            <w:tcW w:w="1222" w:type="pct"/>
          </w:tcPr>
          <w:p w:rsidR="001C62B8" w:rsidRDefault="001C62B8" w:rsidP="00403268">
            <w:pPr>
              <w:autoSpaceDE w:val="0"/>
              <w:autoSpaceDN w:val="0"/>
              <w:adjustRightInd w:val="0"/>
              <w:rPr>
                <w:rFonts w:cs="Arial"/>
                <w:bCs/>
                <w:szCs w:val="24"/>
              </w:rPr>
            </w:pPr>
            <w:r>
              <w:t>“</w:t>
            </w:r>
            <w:r>
              <w:rPr>
                <w:rFonts w:cs="Arial"/>
                <w:bCs/>
                <w:szCs w:val="24"/>
              </w:rPr>
              <w:t xml:space="preserve">The curriculum and methods of instruction are successful in achieving the student learning </w:t>
            </w:r>
            <w:proofErr w:type="gramStart"/>
            <w:r>
              <w:rPr>
                <w:rFonts w:cs="Arial"/>
                <w:bCs/>
                <w:szCs w:val="24"/>
              </w:rPr>
              <w:t xml:space="preserve">outcomes </w:t>
            </w:r>
            <w:r>
              <w:t>.”</w:t>
            </w:r>
            <w:proofErr w:type="gramEnd"/>
            <w:r>
              <w:t xml:space="preserve">  Results positive—no changes to be made.  </w:t>
            </w:r>
          </w:p>
          <w:p w:rsidR="00126303" w:rsidRDefault="00126303" w:rsidP="00403268"/>
        </w:tc>
      </w:tr>
      <w:tr w:rsidR="001C62B8" w:rsidTr="00403268">
        <w:trPr>
          <w:cantSplit/>
        </w:trPr>
        <w:tc>
          <w:tcPr>
            <w:tcW w:w="476" w:type="pct"/>
          </w:tcPr>
          <w:p w:rsidR="00485E33" w:rsidRDefault="001C62B8" w:rsidP="00403268">
            <w:r>
              <w:lastRenderedPageBreak/>
              <w:t>SPAN 1</w:t>
            </w:r>
          </w:p>
          <w:p w:rsidR="00485E33" w:rsidRDefault="00485E33" w:rsidP="00403268"/>
        </w:tc>
        <w:tc>
          <w:tcPr>
            <w:tcW w:w="685" w:type="pct"/>
          </w:tcPr>
          <w:p w:rsidR="00485E33" w:rsidRDefault="001C62B8" w:rsidP="00403268">
            <w:r>
              <w:t>1.Communication Skills</w:t>
            </w:r>
          </w:p>
          <w:p w:rsidR="001C62B8" w:rsidRDefault="001C62B8" w:rsidP="00403268">
            <w:r>
              <w:t>3. Global and Community Literacy</w:t>
            </w:r>
          </w:p>
        </w:tc>
        <w:tc>
          <w:tcPr>
            <w:tcW w:w="1175" w:type="pct"/>
          </w:tcPr>
          <w:p w:rsidR="00485E33" w:rsidRDefault="001C62B8" w:rsidP="00403268">
            <w:r>
              <w:t>Direct observation of performances, structured practice or drills, “practical” exams, small group work, etc.</w:t>
            </w:r>
          </w:p>
          <w:p w:rsidR="001C62B8" w:rsidRDefault="001C62B8" w:rsidP="00403268">
            <w:r>
              <w:t>A common rubric was used for all Spanish classes to evaluate the demonstration of conversation skills.</w:t>
            </w:r>
          </w:p>
        </w:tc>
        <w:tc>
          <w:tcPr>
            <w:tcW w:w="1443" w:type="pct"/>
          </w:tcPr>
          <w:p w:rsidR="00485E33" w:rsidRDefault="00B77DDE" w:rsidP="00403268">
            <w:r>
              <w:t xml:space="preserve">At least 70% of students </w:t>
            </w:r>
            <w:r w:rsidR="00C00F7C">
              <w:t>achieve</w:t>
            </w:r>
            <w:r>
              <w:t>d</w:t>
            </w:r>
            <w:r w:rsidR="00C00F7C">
              <w:t xml:space="preserve"> a minimum of 70%.</w:t>
            </w:r>
          </w:p>
        </w:tc>
        <w:tc>
          <w:tcPr>
            <w:tcW w:w="1222" w:type="pct"/>
          </w:tcPr>
          <w:p w:rsidR="00B77DDE" w:rsidRDefault="00B77DDE" w:rsidP="00403268">
            <w:pPr>
              <w:tabs>
                <w:tab w:val="num" w:pos="1080"/>
              </w:tabs>
              <w:spacing w:after="180"/>
            </w:pPr>
            <w:r>
              <w:rPr>
                <w:rFonts w:cs="Arial"/>
                <w:bCs/>
                <w:szCs w:val="24"/>
              </w:rPr>
              <w:t xml:space="preserve">“The assessment worked well.  We found to our surprise that, although nervous, students did not attempt to avoid the assessment and did not skip class that day. We also found that giving students a growing list of conversation questions throughout the semester that they practice, and having them use the list for preparation ahead of time is fail and helpful to them in the process. By doing so in the second semester, the overall success rate increased.”  </w:t>
            </w:r>
            <w:r>
              <w:t xml:space="preserve">Results positive—no changes to be made.  </w:t>
            </w:r>
          </w:p>
          <w:p w:rsidR="00B77DDE" w:rsidRPr="00B77DDE" w:rsidRDefault="00B77DDE" w:rsidP="00403268">
            <w:pPr>
              <w:tabs>
                <w:tab w:val="num" w:pos="1080"/>
              </w:tabs>
              <w:spacing w:after="180"/>
              <w:rPr>
                <w:rFonts w:cs="Arial"/>
                <w:szCs w:val="24"/>
              </w:rPr>
            </w:pPr>
            <w:r>
              <w:t>“</w:t>
            </w:r>
            <w:r>
              <w:rPr>
                <w:rFonts w:cs="Arial"/>
                <w:bCs/>
                <w:szCs w:val="24"/>
              </w:rPr>
              <w:t xml:space="preserve">Revise/develop a list of conversation questions, starting with lesson 1 and continuing through lesson </w:t>
            </w:r>
            <w:proofErr w:type="gramStart"/>
            <w:r>
              <w:rPr>
                <w:rFonts w:cs="Arial"/>
                <w:bCs/>
                <w:szCs w:val="24"/>
              </w:rPr>
              <w:t>6, that</w:t>
            </w:r>
            <w:proofErr w:type="gramEnd"/>
            <w:r>
              <w:rPr>
                <w:rFonts w:cs="Arial"/>
                <w:bCs/>
                <w:szCs w:val="24"/>
              </w:rPr>
              <w:t xml:space="preserve"> can be shared among all instructors for their use.</w:t>
            </w:r>
            <w:r>
              <w:rPr>
                <w:rFonts w:cs="Arial"/>
                <w:szCs w:val="24"/>
              </w:rPr>
              <w:t xml:space="preserve">  </w:t>
            </w:r>
            <w:r>
              <w:rPr>
                <w:rFonts w:cs="Arial"/>
                <w:bCs/>
                <w:szCs w:val="24"/>
              </w:rPr>
              <w:t xml:space="preserve">After the first semester of assessment some minor changes were </w:t>
            </w:r>
            <w:proofErr w:type="gramStart"/>
            <w:r>
              <w:rPr>
                <w:rFonts w:cs="Arial"/>
                <w:bCs/>
                <w:szCs w:val="24"/>
              </w:rPr>
              <w:t>effected</w:t>
            </w:r>
            <w:proofErr w:type="gramEnd"/>
            <w:r>
              <w:rPr>
                <w:rFonts w:cs="Arial"/>
                <w:bCs/>
                <w:szCs w:val="24"/>
              </w:rPr>
              <w:t xml:space="preserve"> that resulted in improvements in the second semester.”</w:t>
            </w:r>
          </w:p>
          <w:p w:rsidR="00485E33" w:rsidRPr="00B77DDE" w:rsidRDefault="00485E33" w:rsidP="00403268">
            <w:pPr>
              <w:autoSpaceDE w:val="0"/>
              <w:autoSpaceDN w:val="0"/>
              <w:adjustRightInd w:val="0"/>
              <w:rPr>
                <w:rFonts w:cs="Arial"/>
                <w:bCs/>
                <w:szCs w:val="24"/>
              </w:rPr>
            </w:pPr>
          </w:p>
        </w:tc>
      </w:tr>
      <w:tr w:rsidR="001C62B8" w:rsidTr="00403268">
        <w:trPr>
          <w:cantSplit/>
        </w:trPr>
        <w:tc>
          <w:tcPr>
            <w:tcW w:w="476" w:type="pct"/>
          </w:tcPr>
          <w:p w:rsidR="00485E33" w:rsidRDefault="0027597A" w:rsidP="00403268">
            <w:r>
              <w:lastRenderedPageBreak/>
              <w:t>Literature Program</w:t>
            </w:r>
          </w:p>
          <w:p w:rsidR="00485E33" w:rsidRDefault="00485E33" w:rsidP="00403268"/>
        </w:tc>
        <w:tc>
          <w:tcPr>
            <w:tcW w:w="685" w:type="pct"/>
          </w:tcPr>
          <w:p w:rsidR="0027597A" w:rsidRDefault="0027597A" w:rsidP="00403268">
            <w:r>
              <w:t>1.Communication Skills</w:t>
            </w:r>
          </w:p>
          <w:p w:rsidR="0027597A" w:rsidRDefault="0027597A" w:rsidP="00403268">
            <w:r>
              <w:t>2. Critical Thinking and Information Literacy</w:t>
            </w:r>
          </w:p>
          <w:p w:rsidR="00485E33" w:rsidRDefault="0027597A" w:rsidP="00403268">
            <w:r>
              <w:t>3. Global and Community Literacy</w:t>
            </w:r>
          </w:p>
        </w:tc>
        <w:tc>
          <w:tcPr>
            <w:tcW w:w="1175" w:type="pct"/>
          </w:tcPr>
          <w:p w:rsidR="00485E33" w:rsidRDefault="0027597A" w:rsidP="00403268">
            <w:r>
              <w:t>Assignments based on rubrics.</w:t>
            </w:r>
          </w:p>
        </w:tc>
        <w:tc>
          <w:tcPr>
            <w:tcW w:w="1443" w:type="pct"/>
          </w:tcPr>
          <w:p w:rsidR="0027597A" w:rsidRPr="0027597A" w:rsidRDefault="0027597A" w:rsidP="00403268">
            <w:pPr>
              <w:autoSpaceDE w:val="0"/>
              <w:autoSpaceDN w:val="0"/>
              <w:adjustRightInd w:val="0"/>
              <w:rPr>
                <w:rFonts w:cs="Arial"/>
                <w:bCs/>
                <w:szCs w:val="24"/>
              </w:rPr>
            </w:pPr>
            <w:r>
              <w:t xml:space="preserve">70% success. </w:t>
            </w:r>
            <w:r>
              <w:rPr>
                <w:rFonts w:cs="Arial"/>
                <w:bCs/>
                <w:szCs w:val="24"/>
              </w:rPr>
              <w:t xml:space="preserve"> “</w:t>
            </w:r>
            <w:r w:rsidRPr="0027597A">
              <w:rPr>
                <w:rFonts w:cs="Arial"/>
                <w:bCs/>
                <w:szCs w:val="24"/>
              </w:rPr>
              <w:t xml:space="preserve">The data shows that students are doing well on A &amp; B (successful explication and discussing literature with reference to the text), but are not doing well at all on the major task in this class, which is measured with outcomes C&amp;D (a long essay with an independent </w:t>
            </w:r>
            <w:proofErr w:type="spellStart"/>
            <w:r w:rsidRPr="0027597A">
              <w:rPr>
                <w:rFonts w:cs="Arial"/>
                <w:bCs/>
                <w:szCs w:val="24"/>
              </w:rPr>
              <w:t>interpretaion</w:t>
            </w:r>
            <w:proofErr w:type="spellEnd"/>
            <w:r w:rsidRPr="0027597A">
              <w:rPr>
                <w:rFonts w:cs="Arial"/>
                <w:bCs/>
                <w:szCs w:val="24"/>
              </w:rPr>
              <w:t xml:space="preserve"> of a work supported by text and citing published peer-reviewed literary analysis). Observations by instructors and the data suggest that poor reading, especially of critical and theoretical texts, may be the primary reason for this failure. We found that nearly 25% of enrolled students either failed or chose not to attempt this essay. </w:t>
            </w:r>
            <w:r>
              <w:rPr>
                <w:rFonts w:cs="Arial"/>
                <w:bCs/>
                <w:szCs w:val="24"/>
              </w:rPr>
              <w:t>“</w:t>
            </w:r>
          </w:p>
          <w:p w:rsidR="0027597A" w:rsidRPr="0027597A" w:rsidRDefault="0027597A" w:rsidP="00403268">
            <w:pPr>
              <w:autoSpaceDE w:val="0"/>
              <w:autoSpaceDN w:val="0"/>
              <w:adjustRightInd w:val="0"/>
              <w:rPr>
                <w:rFonts w:cs="Arial"/>
                <w:bCs/>
                <w:szCs w:val="24"/>
              </w:rPr>
            </w:pPr>
          </w:p>
          <w:p w:rsidR="00485E33" w:rsidRDefault="00485E33" w:rsidP="00403268">
            <w:pPr>
              <w:autoSpaceDE w:val="0"/>
              <w:autoSpaceDN w:val="0"/>
              <w:adjustRightInd w:val="0"/>
            </w:pPr>
          </w:p>
        </w:tc>
        <w:tc>
          <w:tcPr>
            <w:tcW w:w="1222" w:type="pct"/>
          </w:tcPr>
          <w:p w:rsidR="0027597A" w:rsidRPr="0027597A" w:rsidRDefault="0027597A" w:rsidP="00403268">
            <w:pPr>
              <w:autoSpaceDE w:val="0"/>
              <w:autoSpaceDN w:val="0"/>
              <w:adjustRightInd w:val="0"/>
              <w:rPr>
                <w:rFonts w:cs="Arial"/>
                <w:bCs/>
                <w:szCs w:val="24"/>
              </w:rPr>
            </w:pPr>
            <w:r>
              <w:rPr>
                <w:rFonts w:cs="Arial"/>
                <w:bCs/>
                <w:szCs w:val="24"/>
              </w:rPr>
              <w:t>Conduct further assessment related to the issue or outcome.  Engage in professional development about best practices for this type of activity.  “</w:t>
            </w:r>
            <w:r w:rsidRPr="0027597A">
              <w:rPr>
                <w:rFonts w:cs="Arial"/>
                <w:bCs/>
                <w:szCs w:val="24"/>
              </w:rPr>
              <w:t>Action plan will be developed in discussions in Fall of 2011, though one recommendation is to stress early and frequent participatory lessons on reading theory and learning to decode and apply findings to the text at hand.</w:t>
            </w:r>
            <w:r>
              <w:rPr>
                <w:rFonts w:cs="Arial"/>
                <w:bCs/>
                <w:szCs w:val="24"/>
              </w:rPr>
              <w:t>”</w:t>
            </w:r>
            <w:r w:rsidRPr="0027597A">
              <w:rPr>
                <w:rFonts w:cs="Arial"/>
                <w:bCs/>
                <w:szCs w:val="24"/>
              </w:rPr>
              <w:t xml:space="preserve"> </w:t>
            </w:r>
          </w:p>
          <w:p w:rsidR="00485E33" w:rsidRDefault="00485E33" w:rsidP="00403268"/>
        </w:tc>
      </w:tr>
      <w:tr w:rsidR="001C62B8" w:rsidTr="00403268">
        <w:trPr>
          <w:cantSplit/>
        </w:trPr>
        <w:tc>
          <w:tcPr>
            <w:tcW w:w="476" w:type="pct"/>
          </w:tcPr>
          <w:p w:rsidR="00485E33" w:rsidRDefault="00355A63" w:rsidP="00403268">
            <w:r>
              <w:t>Library Program</w:t>
            </w:r>
          </w:p>
          <w:p w:rsidR="00485E33" w:rsidRDefault="00485E33" w:rsidP="00403268"/>
        </w:tc>
        <w:tc>
          <w:tcPr>
            <w:tcW w:w="685" w:type="pct"/>
          </w:tcPr>
          <w:p w:rsidR="00355A63" w:rsidRDefault="00355A63" w:rsidP="00403268">
            <w:r>
              <w:t>1.Communication Skills</w:t>
            </w:r>
          </w:p>
          <w:p w:rsidR="00355A63" w:rsidRDefault="00355A63" w:rsidP="00403268">
            <w:r>
              <w:t>2. Critical Thinking and Information Literacy</w:t>
            </w:r>
          </w:p>
          <w:p w:rsidR="00485E33" w:rsidRDefault="00355A63" w:rsidP="00403268">
            <w:r>
              <w:t>4.Personal Development</w:t>
            </w:r>
          </w:p>
        </w:tc>
        <w:tc>
          <w:tcPr>
            <w:tcW w:w="1175" w:type="pct"/>
          </w:tcPr>
          <w:p w:rsidR="00485E33" w:rsidRDefault="00355A63" w:rsidP="00403268">
            <w:r>
              <w:t>Pre and post-test to assess students’ knowledge of library orientation materials.</w:t>
            </w:r>
          </w:p>
        </w:tc>
        <w:tc>
          <w:tcPr>
            <w:tcW w:w="1443" w:type="pct"/>
          </w:tcPr>
          <w:p w:rsidR="00485E33" w:rsidRDefault="00355A63" w:rsidP="00403268">
            <w:r>
              <w:t>Create Baseline data and review fall 2011.</w:t>
            </w:r>
          </w:p>
        </w:tc>
        <w:tc>
          <w:tcPr>
            <w:tcW w:w="1222" w:type="pct"/>
          </w:tcPr>
          <w:p w:rsidR="00485E33" w:rsidRDefault="00355A63" w:rsidP="00403268">
            <w:r>
              <w:t>“</w:t>
            </w:r>
            <w:r w:rsidRPr="00355A63">
              <w:t>Data will be reviewed by librarians early Fall 2011 for possible changes to Bibliographic Instruction presentations later that semester.</w:t>
            </w:r>
            <w:r>
              <w:t>”</w:t>
            </w:r>
          </w:p>
        </w:tc>
      </w:tr>
      <w:tr w:rsidR="001C62B8" w:rsidTr="00403268">
        <w:trPr>
          <w:cantSplit/>
        </w:trPr>
        <w:tc>
          <w:tcPr>
            <w:tcW w:w="476" w:type="pct"/>
          </w:tcPr>
          <w:p w:rsidR="00485E33" w:rsidRDefault="002C5FBD" w:rsidP="00403268">
            <w:r>
              <w:lastRenderedPageBreak/>
              <w:t>Linguistics Program</w:t>
            </w:r>
          </w:p>
          <w:p w:rsidR="00485E33" w:rsidRDefault="00485E33" w:rsidP="00403268"/>
        </w:tc>
        <w:tc>
          <w:tcPr>
            <w:tcW w:w="685" w:type="pct"/>
          </w:tcPr>
          <w:p w:rsidR="002C5FBD" w:rsidRDefault="002C5FBD" w:rsidP="00403268">
            <w:r>
              <w:t>1.Communication Skills</w:t>
            </w:r>
          </w:p>
          <w:p w:rsidR="002C5FBD" w:rsidRDefault="002C5FBD" w:rsidP="00403268">
            <w:r>
              <w:t>2. Critical Thinking and Information Literacy</w:t>
            </w:r>
          </w:p>
          <w:p w:rsidR="002C5FBD" w:rsidRDefault="002C5FBD" w:rsidP="00403268">
            <w:r>
              <w:t>3. Global and Community Literacy</w:t>
            </w:r>
          </w:p>
          <w:p w:rsidR="00485E33" w:rsidRDefault="002C5FBD" w:rsidP="00403268">
            <w:r>
              <w:t>4. Personal Development</w:t>
            </w:r>
          </w:p>
        </w:tc>
        <w:tc>
          <w:tcPr>
            <w:tcW w:w="1175" w:type="pct"/>
          </w:tcPr>
          <w:p w:rsidR="002C5FBD" w:rsidRDefault="002C5FBD" w:rsidP="00403268">
            <w:r>
              <w:t xml:space="preserve">Item analysis of exams, quizzes, </w:t>
            </w:r>
            <w:proofErr w:type="gramStart"/>
            <w:r>
              <w:t>problem</w:t>
            </w:r>
            <w:proofErr w:type="gramEnd"/>
            <w:r>
              <w:t xml:space="preserve"> sets, etc.</w:t>
            </w:r>
          </w:p>
          <w:p w:rsidR="002C5FBD" w:rsidRDefault="002C5FBD" w:rsidP="00403268">
            <w:r>
              <w:t>Assignments based on rubrics.</w:t>
            </w:r>
          </w:p>
          <w:p w:rsidR="00485E33" w:rsidRDefault="002C5FBD" w:rsidP="00403268">
            <w:r>
              <w:t>Student self-assessments.</w:t>
            </w:r>
          </w:p>
        </w:tc>
        <w:tc>
          <w:tcPr>
            <w:tcW w:w="1443" w:type="pct"/>
          </w:tcPr>
          <w:p w:rsidR="00485E33" w:rsidRDefault="002C5FBD" w:rsidP="00403268">
            <w:r w:rsidRPr="002C5FBD">
              <w:t>70% of students will achieve a proficiency level of 70% or better.</w:t>
            </w:r>
            <w:r>
              <w:t xml:space="preserve">  “</w:t>
            </w:r>
            <w:r w:rsidRPr="002C5FBD">
              <w:t>We have already changed our SLOs to be more general and holistic so that they reflect the difference between outcomes and objectives.  They were objectives before.  Also, we learned that expecting 70% of our students to achieve 70% proficiency or above may be an unrealistic expectation.  Many of our students do well in the course, but the majority of students undertake it without adequate preparation.</w:t>
            </w:r>
            <w:r>
              <w:t>”</w:t>
            </w:r>
          </w:p>
        </w:tc>
        <w:tc>
          <w:tcPr>
            <w:tcW w:w="1222" w:type="pct"/>
          </w:tcPr>
          <w:p w:rsidR="00485E33" w:rsidRDefault="002C5FBD" w:rsidP="00403268">
            <w:r>
              <w:t>“Curriculum needs to be revised so that fewer topics are covered more deeply.  Linguistics 10 and 11 curriculum will be revised spring 2011.”</w:t>
            </w:r>
          </w:p>
        </w:tc>
      </w:tr>
      <w:tr w:rsidR="001C62B8" w:rsidTr="00403268">
        <w:trPr>
          <w:cantSplit/>
        </w:trPr>
        <w:tc>
          <w:tcPr>
            <w:tcW w:w="476" w:type="pct"/>
          </w:tcPr>
          <w:p w:rsidR="00485E33" w:rsidRDefault="00360FBD" w:rsidP="00403268">
            <w:r>
              <w:lastRenderedPageBreak/>
              <w:t>Math 103</w:t>
            </w:r>
          </w:p>
          <w:p w:rsidR="00485E33" w:rsidRDefault="00485E33" w:rsidP="00403268"/>
        </w:tc>
        <w:tc>
          <w:tcPr>
            <w:tcW w:w="685" w:type="pct"/>
          </w:tcPr>
          <w:p w:rsidR="00360FBD" w:rsidRDefault="00360FBD" w:rsidP="00403268">
            <w:r>
              <w:t>1.Communication Skills</w:t>
            </w:r>
          </w:p>
          <w:p w:rsidR="00360FBD" w:rsidRDefault="00360FBD" w:rsidP="00403268">
            <w:r>
              <w:t>2. Critical Thinking and Information Literacy</w:t>
            </w:r>
          </w:p>
          <w:p w:rsidR="00360FBD" w:rsidRDefault="00360FBD" w:rsidP="00403268">
            <w:r>
              <w:t>3. Global and Community Literacy</w:t>
            </w:r>
          </w:p>
          <w:p w:rsidR="00485E33" w:rsidRDefault="00360FBD" w:rsidP="00403268">
            <w:r>
              <w:t>4. Personal Development</w:t>
            </w:r>
          </w:p>
        </w:tc>
        <w:tc>
          <w:tcPr>
            <w:tcW w:w="1175" w:type="pct"/>
          </w:tcPr>
          <w:p w:rsidR="00360FBD" w:rsidRDefault="00360FBD" w:rsidP="00403268">
            <w:r>
              <w:t xml:space="preserve">Item analysis of exams, quizzes, </w:t>
            </w:r>
            <w:proofErr w:type="gramStart"/>
            <w:r>
              <w:t>problem</w:t>
            </w:r>
            <w:proofErr w:type="gramEnd"/>
            <w:r>
              <w:t xml:space="preserve"> sets, etc.</w:t>
            </w:r>
          </w:p>
          <w:p w:rsidR="00485E33" w:rsidRDefault="00485E33" w:rsidP="00403268"/>
        </w:tc>
        <w:tc>
          <w:tcPr>
            <w:tcW w:w="1443" w:type="pct"/>
          </w:tcPr>
          <w:p w:rsidR="00360FBD" w:rsidRDefault="00360FBD" w:rsidP="00403268">
            <w:r>
              <w:t xml:space="preserve">“A total </w:t>
            </w:r>
            <w:proofErr w:type="gramStart"/>
            <w:r>
              <w:t>of 105 times a students</w:t>
            </w:r>
            <w:proofErr w:type="gramEnd"/>
            <w:r>
              <w:t xml:space="preserve"> was assessed using multiple choice questions with 87 correct answers and 18 incorrect answers. 82.9% correct.</w:t>
            </w:r>
          </w:p>
          <w:p w:rsidR="00360FBD" w:rsidRDefault="00360FBD" w:rsidP="00403268">
            <w:r>
              <w:t xml:space="preserve">A total of 211 times a student was assessed with a free response question with 103 students receiving a 3 or 4 and 108 students receiving 0, 1, or 2. </w:t>
            </w:r>
          </w:p>
          <w:p w:rsidR="00360FBD" w:rsidRDefault="00360FBD" w:rsidP="00403268">
            <w:r>
              <w:t>48.8% good enough according to the rubric.</w:t>
            </w:r>
          </w:p>
          <w:p w:rsidR="00360FBD" w:rsidRDefault="00360FBD" w:rsidP="00403268">
            <w:r>
              <w:t>The mathematics department feels strongly that asking a diversified set of questions to the student body instead of a standardized set of questions, our data better reflects what actually happens with assessment. It appears students tend to have more success on this SLO when asked multiple choice questions. As a group we discussed some form of uniformity for the data collected in the future. We expect to use each individual class percentage as a weighted average for the total in our next round of data collection. After collecting all the data, it became apparent that some instructors assessed their students more often than others and thus could have skewed the data.”</w:t>
            </w:r>
          </w:p>
          <w:p w:rsidR="00485E33" w:rsidRDefault="00485E33" w:rsidP="00403268"/>
        </w:tc>
        <w:tc>
          <w:tcPr>
            <w:tcW w:w="1222" w:type="pct"/>
          </w:tcPr>
          <w:p w:rsidR="00485E33" w:rsidRDefault="00360FBD" w:rsidP="00403268">
            <w:r>
              <w:t>Conduct further assessment related to the issue and outcome.  “</w:t>
            </w:r>
            <w:r w:rsidRPr="00360FBD">
              <w:t>Each instructor will use his individual data as a tool to identify areas of instruction that need to be more thoroughly addressed. As a department, we have discussed the areas with which our students, as a whole, tend to struggle. This allows us to make individualized changes to our instruction.</w:t>
            </w:r>
            <w:r>
              <w:t>”</w:t>
            </w:r>
          </w:p>
        </w:tc>
      </w:tr>
      <w:tr w:rsidR="00BC04F1" w:rsidTr="00403268">
        <w:trPr>
          <w:cantSplit/>
        </w:trPr>
        <w:tc>
          <w:tcPr>
            <w:tcW w:w="476" w:type="pct"/>
          </w:tcPr>
          <w:p w:rsidR="00BC04F1" w:rsidRDefault="00BC04F1" w:rsidP="00403268">
            <w:r>
              <w:t>PE 2</w:t>
            </w:r>
          </w:p>
        </w:tc>
        <w:tc>
          <w:tcPr>
            <w:tcW w:w="685" w:type="pct"/>
          </w:tcPr>
          <w:p w:rsidR="00BC04F1" w:rsidRDefault="00BC04F1" w:rsidP="00403268">
            <w:r>
              <w:t>1.Communication Skills</w:t>
            </w:r>
          </w:p>
          <w:p w:rsidR="00BC04F1" w:rsidRDefault="00BC04F1" w:rsidP="00403268">
            <w:r>
              <w:t>4. Personal Development</w:t>
            </w:r>
          </w:p>
        </w:tc>
        <w:tc>
          <w:tcPr>
            <w:tcW w:w="1175" w:type="pct"/>
          </w:tcPr>
          <w:p w:rsidR="00BC04F1" w:rsidRDefault="00BC04F1" w:rsidP="00403268">
            <w:r>
              <w:t xml:space="preserve">Item analysis of exams, quizzes, </w:t>
            </w:r>
            <w:proofErr w:type="gramStart"/>
            <w:r>
              <w:t>problem</w:t>
            </w:r>
            <w:proofErr w:type="gramEnd"/>
            <w:r>
              <w:t xml:space="preserve"> sets, etc.</w:t>
            </w:r>
          </w:p>
          <w:p w:rsidR="00BC04F1" w:rsidRDefault="00BC04F1" w:rsidP="00403268"/>
        </w:tc>
        <w:tc>
          <w:tcPr>
            <w:tcW w:w="1443" w:type="pct"/>
          </w:tcPr>
          <w:p w:rsidR="00BC04F1" w:rsidRDefault="00BC04F1" w:rsidP="00403268">
            <w:pPr>
              <w:autoSpaceDE w:val="0"/>
              <w:autoSpaceDN w:val="0"/>
              <w:adjustRightInd w:val="0"/>
              <w:rPr>
                <w:rFonts w:cs="Arial"/>
                <w:bCs/>
                <w:noProof/>
                <w:szCs w:val="24"/>
              </w:rPr>
            </w:pPr>
            <w:r>
              <w:t xml:space="preserve">80% benchmark.  </w:t>
            </w:r>
            <w:r>
              <w:rPr>
                <w:rFonts w:cs="Arial"/>
                <w:bCs/>
                <w:szCs w:val="24"/>
              </w:rPr>
              <w:t xml:space="preserve"> </w:t>
            </w:r>
            <w:r>
              <w:rPr>
                <w:rFonts w:cs="Arial"/>
                <w:bCs/>
                <w:noProof/>
                <w:szCs w:val="24"/>
              </w:rPr>
              <w:t xml:space="preserve"> 45.5% achievement</w:t>
            </w:r>
          </w:p>
          <w:p w:rsidR="00BC04F1" w:rsidRDefault="00BC04F1" w:rsidP="00403268"/>
        </w:tc>
        <w:tc>
          <w:tcPr>
            <w:tcW w:w="1222" w:type="pct"/>
          </w:tcPr>
          <w:p w:rsidR="00BC04F1" w:rsidRDefault="00BC04F1" w:rsidP="00403268">
            <w:pPr>
              <w:rPr>
                <w:rFonts w:cs="Arial"/>
                <w:bCs/>
                <w:szCs w:val="24"/>
              </w:rPr>
            </w:pPr>
            <w:r>
              <w:rPr>
                <w:rFonts w:cs="Arial"/>
                <w:bCs/>
                <w:szCs w:val="24"/>
              </w:rPr>
              <w:t>“Discussion, analysis and changes will be made in Spring 2012.”</w:t>
            </w:r>
          </w:p>
          <w:p w:rsidR="00BC04F1" w:rsidRDefault="00BC04F1" w:rsidP="00403268"/>
        </w:tc>
      </w:tr>
      <w:tr w:rsidR="005172BD" w:rsidTr="00403268">
        <w:trPr>
          <w:cantSplit/>
        </w:trPr>
        <w:tc>
          <w:tcPr>
            <w:tcW w:w="476" w:type="pct"/>
          </w:tcPr>
          <w:p w:rsidR="005172BD" w:rsidRDefault="00386B3F" w:rsidP="00403268">
            <w:proofErr w:type="spellStart"/>
            <w:r>
              <w:lastRenderedPageBreak/>
              <w:t>PolSci</w:t>
            </w:r>
            <w:proofErr w:type="spellEnd"/>
            <w:r>
              <w:t xml:space="preserve"> 2</w:t>
            </w:r>
          </w:p>
        </w:tc>
        <w:tc>
          <w:tcPr>
            <w:tcW w:w="685" w:type="pct"/>
          </w:tcPr>
          <w:p w:rsidR="00386B3F" w:rsidRDefault="00386B3F" w:rsidP="00403268">
            <w:r>
              <w:t>1.Communication Skills</w:t>
            </w:r>
          </w:p>
          <w:p w:rsidR="00386B3F" w:rsidRDefault="00386B3F" w:rsidP="00403268">
            <w:r>
              <w:t>2. Critical Thinking and Information Literacy</w:t>
            </w:r>
          </w:p>
          <w:p w:rsidR="00386B3F" w:rsidRDefault="00386B3F" w:rsidP="00403268">
            <w:r>
              <w:t>3. Global and Community Literacy</w:t>
            </w:r>
          </w:p>
          <w:p w:rsidR="005172BD" w:rsidRDefault="00386B3F" w:rsidP="00403268">
            <w:r>
              <w:t>4. Personal Development</w:t>
            </w:r>
          </w:p>
        </w:tc>
        <w:tc>
          <w:tcPr>
            <w:tcW w:w="1175" w:type="pct"/>
          </w:tcPr>
          <w:p w:rsidR="00386B3F" w:rsidRDefault="00386B3F" w:rsidP="00403268">
            <w:r>
              <w:t xml:space="preserve">Item analysis of exams, quizzes, </w:t>
            </w:r>
            <w:proofErr w:type="gramStart"/>
            <w:r>
              <w:t>problem</w:t>
            </w:r>
            <w:proofErr w:type="gramEnd"/>
            <w:r>
              <w:t xml:space="preserve"> sets, etc.</w:t>
            </w:r>
          </w:p>
          <w:p w:rsidR="005172BD" w:rsidRDefault="005172BD" w:rsidP="00403268"/>
        </w:tc>
        <w:tc>
          <w:tcPr>
            <w:tcW w:w="1443" w:type="pct"/>
          </w:tcPr>
          <w:p w:rsidR="005172BD" w:rsidRDefault="00386B3F" w:rsidP="00403268">
            <w:pPr>
              <w:autoSpaceDE w:val="0"/>
              <w:autoSpaceDN w:val="0"/>
              <w:adjustRightInd w:val="0"/>
            </w:pPr>
            <w:r>
              <w:t>70% benchmark.</w:t>
            </w:r>
          </w:p>
          <w:p w:rsidR="00386B3F" w:rsidRDefault="00386B3F" w:rsidP="00403268">
            <w:pPr>
              <w:autoSpaceDE w:val="0"/>
              <w:autoSpaceDN w:val="0"/>
              <w:adjustRightInd w:val="0"/>
              <w:rPr>
                <w:rFonts w:cs="Arial"/>
                <w:bCs/>
                <w:szCs w:val="24"/>
              </w:rPr>
            </w:pPr>
            <w:r>
              <w:rPr>
                <w:rFonts w:cs="Arial"/>
                <w:bCs/>
                <w:szCs w:val="24"/>
              </w:rPr>
              <w:t xml:space="preserve">Questions  A-1:  77% correct            </w:t>
            </w:r>
          </w:p>
          <w:p w:rsidR="00386B3F" w:rsidRDefault="00386B3F" w:rsidP="00403268">
            <w:pPr>
              <w:autoSpaceDE w:val="0"/>
              <w:autoSpaceDN w:val="0"/>
              <w:adjustRightInd w:val="0"/>
              <w:rPr>
                <w:rFonts w:cs="Arial"/>
                <w:bCs/>
                <w:szCs w:val="24"/>
              </w:rPr>
            </w:pPr>
            <w:r>
              <w:rPr>
                <w:rFonts w:cs="Arial"/>
                <w:bCs/>
                <w:szCs w:val="24"/>
              </w:rPr>
              <w:t>Questions  A2:  91% correct</w:t>
            </w:r>
          </w:p>
          <w:p w:rsidR="00386B3F" w:rsidRDefault="00386B3F" w:rsidP="00403268">
            <w:pPr>
              <w:autoSpaceDE w:val="0"/>
              <w:autoSpaceDN w:val="0"/>
              <w:adjustRightInd w:val="0"/>
            </w:pPr>
          </w:p>
        </w:tc>
        <w:tc>
          <w:tcPr>
            <w:tcW w:w="1222" w:type="pct"/>
          </w:tcPr>
          <w:p w:rsidR="005172BD" w:rsidRDefault="00386B3F" w:rsidP="00403268">
            <w:pPr>
              <w:rPr>
                <w:rFonts w:cs="Arial"/>
                <w:bCs/>
                <w:szCs w:val="24"/>
              </w:rPr>
            </w:pPr>
            <w:r>
              <w:rPr>
                <w:rFonts w:cs="Arial"/>
                <w:bCs/>
                <w:szCs w:val="24"/>
              </w:rPr>
              <w:t>Results are positive.  No changes to be made.</w:t>
            </w:r>
          </w:p>
        </w:tc>
      </w:tr>
      <w:tr w:rsidR="00D4145C" w:rsidTr="00403268">
        <w:trPr>
          <w:cantSplit/>
        </w:trPr>
        <w:tc>
          <w:tcPr>
            <w:tcW w:w="476" w:type="pct"/>
          </w:tcPr>
          <w:p w:rsidR="00D4145C" w:rsidRDefault="00D4145C" w:rsidP="00403268">
            <w:proofErr w:type="spellStart"/>
            <w:r>
              <w:lastRenderedPageBreak/>
              <w:t>Psy</w:t>
            </w:r>
            <w:proofErr w:type="spellEnd"/>
            <w:r>
              <w:t xml:space="preserve"> 16</w:t>
            </w:r>
          </w:p>
        </w:tc>
        <w:tc>
          <w:tcPr>
            <w:tcW w:w="685" w:type="pct"/>
          </w:tcPr>
          <w:p w:rsidR="00D4145C" w:rsidRDefault="00D4145C" w:rsidP="00403268">
            <w:r>
              <w:t>1.Communication Skills</w:t>
            </w:r>
          </w:p>
          <w:p w:rsidR="00D4145C" w:rsidRDefault="00D4145C" w:rsidP="00403268">
            <w:r>
              <w:t>2. Critical Thinking and Information Literacy</w:t>
            </w:r>
          </w:p>
          <w:p w:rsidR="00D4145C" w:rsidRDefault="00D4145C" w:rsidP="00403268">
            <w:r>
              <w:t>4. Personal Development</w:t>
            </w:r>
          </w:p>
        </w:tc>
        <w:tc>
          <w:tcPr>
            <w:tcW w:w="1175" w:type="pct"/>
          </w:tcPr>
          <w:p w:rsidR="00D4145C" w:rsidRDefault="00D4145C" w:rsidP="00403268">
            <w:r>
              <w:t xml:space="preserve">Item analysis of exams, quizzes, </w:t>
            </w:r>
            <w:proofErr w:type="gramStart"/>
            <w:r>
              <w:t>problem</w:t>
            </w:r>
            <w:proofErr w:type="gramEnd"/>
            <w:r>
              <w:t xml:space="preserve"> sets, etc.</w:t>
            </w:r>
          </w:p>
          <w:p w:rsidR="00D4145C" w:rsidRDefault="00D4145C" w:rsidP="00403268"/>
        </w:tc>
        <w:tc>
          <w:tcPr>
            <w:tcW w:w="1443" w:type="pct"/>
          </w:tcPr>
          <w:p w:rsidR="00D4145C" w:rsidRDefault="00D4145C" w:rsidP="00403268">
            <w:pPr>
              <w:autoSpaceDE w:val="0"/>
              <w:autoSpaceDN w:val="0"/>
              <w:adjustRightInd w:val="0"/>
            </w:pPr>
            <w:r>
              <w:t>“</w:t>
            </w:r>
            <w:r w:rsidRPr="00D4145C">
              <w:t xml:space="preserve">The goal is for the class to achieve an average of 70% correct on the SLO assessment test overall, as well as on each individual question. </w:t>
            </w:r>
            <w:r>
              <w:t>“</w:t>
            </w:r>
          </w:p>
          <w:p w:rsidR="00D4145C" w:rsidRDefault="00D4145C" w:rsidP="00403268">
            <w:pPr>
              <w:autoSpaceDE w:val="0"/>
              <w:autoSpaceDN w:val="0"/>
              <w:adjustRightInd w:val="0"/>
            </w:pPr>
            <w:r w:rsidRPr="00D4145C">
              <w:t xml:space="preserve"> </w:t>
            </w:r>
            <w:r>
              <w:t>N= 49 at pre-test; N = 38 at post-test (from 1 section); Retention: 77.6%</w:t>
            </w:r>
          </w:p>
          <w:p w:rsidR="00D4145C" w:rsidRDefault="00D4145C" w:rsidP="00403268">
            <w:pPr>
              <w:autoSpaceDE w:val="0"/>
              <w:autoSpaceDN w:val="0"/>
              <w:adjustRightInd w:val="0"/>
            </w:pPr>
          </w:p>
          <w:p w:rsidR="00D4145C" w:rsidRDefault="00D4145C" w:rsidP="00403268">
            <w:pPr>
              <w:autoSpaceDE w:val="0"/>
              <w:autoSpaceDN w:val="0"/>
              <w:adjustRightInd w:val="0"/>
            </w:pPr>
            <w:r>
              <w:t xml:space="preserve">Pre-test Total:  62.5%  (5/8);  Post-Test Total:  86.3% (6.9/8) </w:t>
            </w:r>
          </w:p>
          <w:p w:rsidR="00D4145C" w:rsidRDefault="00D4145C" w:rsidP="00403268">
            <w:pPr>
              <w:autoSpaceDE w:val="0"/>
              <w:autoSpaceDN w:val="0"/>
              <w:adjustRightInd w:val="0"/>
            </w:pPr>
          </w:p>
          <w:p w:rsidR="00D4145C" w:rsidRDefault="00D4145C" w:rsidP="00403268">
            <w:pPr>
              <w:autoSpaceDE w:val="0"/>
              <w:autoSpaceDN w:val="0"/>
              <w:adjustRightInd w:val="0"/>
            </w:pPr>
            <w:r>
              <w:t xml:space="preserve">Q1 Pre-test: 28.6% correct    Post-test 78.9% correct * </w:t>
            </w:r>
          </w:p>
          <w:p w:rsidR="00D4145C" w:rsidRDefault="00D4145C" w:rsidP="00403268">
            <w:pPr>
              <w:autoSpaceDE w:val="0"/>
              <w:autoSpaceDN w:val="0"/>
              <w:adjustRightInd w:val="0"/>
            </w:pPr>
            <w:r>
              <w:t>Q2 Pre-test:  63.3% correct   Post-test 89.5% correct *</w:t>
            </w:r>
          </w:p>
          <w:p w:rsidR="00D4145C" w:rsidRDefault="00D4145C" w:rsidP="00403268">
            <w:pPr>
              <w:autoSpaceDE w:val="0"/>
              <w:autoSpaceDN w:val="0"/>
              <w:adjustRightInd w:val="0"/>
            </w:pPr>
            <w:r>
              <w:t>Q3 Pre-test: 53.1% correct    Post-test 92.1% correct *</w:t>
            </w:r>
          </w:p>
          <w:p w:rsidR="00D4145C" w:rsidRDefault="00D4145C" w:rsidP="00403268">
            <w:pPr>
              <w:autoSpaceDE w:val="0"/>
              <w:autoSpaceDN w:val="0"/>
              <w:adjustRightInd w:val="0"/>
            </w:pPr>
            <w:r>
              <w:t>Q4 Pre-test:  91.8% correct   Post-test 97.4% correct *</w:t>
            </w:r>
          </w:p>
          <w:p w:rsidR="00D4145C" w:rsidRDefault="00D4145C" w:rsidP="00403268">
            <w:pPr>
              <w:autoSpaceDE w:val="0"/>
              <w:autoSpaceDN w:val="0"/>
              <w:adjustRightInd w:val="0"/>
            </w:pPr>
            <w:r>
              <w:t xml:space="preserve">Q5 Pre-test: 73.5% correct    Post-test 68.4% correct </w:t>
            </w:r>
          </w:p>
          <w:p w:rsidR="00D4145C" w:rsidRDefault="00D4145C" w:rsidP="00403268">
            <w:pPr>
              <w:autoSpaceDE w:val="0"/>
              <w:autoSpaceDN w:val="0"/>
              <w:adjustRightInd w:val="0"/>
            </w:pPr>
            <w:r>
              <w:t>Q6 Pre-test:  63.3% correct   Post-test 94.7% correct *</w:t>
            </w:r>
          </w:p>
          <w:p w:rsidR="00D4145C" w:rsidRDefault="00D4145C" w:rsidP="00403268">
            <w:pPr>
              <w:autoSpaceDE w:val="0"/>
              <w:autoSpaceDN w:val="0"/>
              <w:adjustRightInd w:val="0"/>
            </w:pPr>
            <w:r>
              <w:t>Q7 Pre-test:  79.6% correct   Post-test 97.4% correct *</w:t>
            </w:r>
          </w:p>
          <w:p w:rsidR="00D4145C" w:rsidRDefault="00D4145C" w:rsidP="00403268">
            <w:pPr>
              <w:autoSpaceDE w:val="0"/>
              <w:autoSpaceDN w:val="0"/>
              <w:adjustRightInd w:val="0"/>
            </w:pPr>
            <w:r>
              <w:t>Q8 Pre-test:  55.1% correct   Post-test 73.7% correct *</w:t>
            </w:r>
          </w:p>
        </w:tc>
        <w:tc>
          <w:tcPr>
            <w:tcW w:w="1222" w:type="pct"/>
          </w:tcPr>
          <w:p w:rsidR="00D4145C" w:rsidRPr="00D4145C" w:rsidRDefault="00D4145C" w:rsidP="00403268">
            <w:pPr>
              <w:rPr>
                <w:rFonts w:cs="Arial"/>
                <w:bCs/>
                <w:szCs w:val="24"/>
              </w:rPr>
            </w:pPr>
            <w:r>
              <w:rPr>
                <w:rFonts w:cs="Arial"/>
                <w:bCs/>
                <w:szCs w:val="24"/>
              </w:rPr>
              <w:t>Results are positive.  No changes to be made.  “</w:t>
            </w:r>
            <w:r w:rsidRPr="00D4145C">
              <w:rPr>
                <w:rFonts w:cs="Arial"/>
                <w:bCs/>
                <w:szCs w:val="24"/>
              </w:rPr>
              <w:t>Evaluate the quality of the SLO questions to determine their appropriateness and value for indicating achievement of the SLO in question.</w:t>
            </w:r>
            <w:r>
              <w:t xml:space="preserve"> </w:t>
            </w:r>
            <w:r w:rsidRPr="00D4145C">
              <w:rPr>
                <w:rFonts w:cs="Arial"/>
                <w:bCs/>
                <w:szCs w:val="24"/>
              </w:rPr>
              <w:t>The department's goal of at least 70% correct on average at posttest was met for the overall SLO assessment, as well as for 7 of the 8 individual questions. The one question on which performance did not reach criterion was very close at 68.4%. No changes are planned at this time.</w:t>
            </w:r>
            <w:r>
              <w:rPr>
                <w:rFonts w:cs="Arial"/>
                <w:bCs/>
                <w:szCs w:val="24"/>
              </w:rPr>
              <w:t>”</w:t>
            </w:r>
          </w:p>
          <w:p w:rsidR="00D4145C" w:rsidRDefault="00D4145C" w:rsidP="00403268">
            <w:pPr>
              <w:rPr>
                <w:rFonts w:cs="Arial"/>
                <w:bCs/>
                <w:szCs w:val="24"/>
              </w:rPr>
            </w:pPr>
          </w:p>
        </w:tc>
      </w:tr>
    </w:tbl>
    <w:p w:rsidR="007F6DA8" w:rsidRDefault="007F6DA8" w:rsidP="007F6DA8">
      <w:pPr>
        <w:jc w:val="center"/>
      </w:pPr>
    </w:p>
    <w:sectPr w:rsidR="007F6DA8" w:rsidSect="00403268">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351" w:rsidRDefault="00941351" w:rsidP="00941351">
      <w:r>
        <w:separator/>
      </w:r>
    </w:p>
  </w:endnote>
  <w:endnote w:type="continuationSeparator" w:id="0">
    <w:p w:rsidR="00941351" w:rsidRDefault="00941351" w:rsidP="0094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81" w:rsidRDefault="00BA71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351" w:rsidRPr="00941351" w:rsidRDefault="00941351" w:rsidP="00941351">
    <w:pPr>
      <w:pStyle w:val="Footer"/>
    </w:pPr>
    <w:r>
      <w:t xml:space="preserve">GELO ASSESSMENT SUMMARY, SPRING 2011: </w:t>
    </w:r>
    <w:r w:rsidRPr="00941351">
      <w:rPr>
        <w:b/>
        <w:i/>
      </w:rPr>
      <w:t>Communication Skills</w:t>
    </w:r>
  </w:p>
  <w:p w:rsidR="00941351" w:rsidRPr="00941351" w:rsidRDefault="00941351" w:rsidP="00941351">
    <w:pPr>
      <w:pStyle w:val="ListParagraph"/>
      <w:numPr>
        <w:ilvl w:val="1"/>
        <w:numId w:val="9"/>
      </w:numPr>
      <w:rPr>
        <w:i/>
      </w:rPr>
    </w:pPr>
    <w:r w:rsidRPr="00941351">
      <w:rPr>
        <w:i/>
      </w:rPr>
      <w:t>Interpret various types of written, visual, and verbal information.</w:t>
    </w:r>
  </w:p>
  <w:p w:rsidR="00941351" w:rsidRPr="00941351" w:rsidRDefault="00941351" w:rsidP="00941351">
    <w:pPr>
      <w:rPr>
        <w:i/>
      </w:rPr>
    </w:pPr>
    <w:r>
      <w:rPr>
        <w:i/>
      </w:rPr>
      <w:t xml:space="preserve">1.2 </w:t>
    </w:r>
    <w:r w:rsidRPr="00941351">
      <w:rPr>
        <w:i/>
      </w:rPr>
      <w:t>Organize ideas and communicate precisely and clearly to express complex thoughts both orally and in writing.</w:t>
    </w:r>
  </w:p>
  <w:p w:rsidR="00941351" w:rsidRDefault="00941351">
    <w:pPr>
      <w:pStyle w:val="Footer"/>
    </w:pPr>
  </w:p>
  <w:p w:rsidR="00941351" w:rsidRDefault="009413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81" w:rsidRDefault="00BA71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351" w:rsidRDefault="00941351" w:rsidP="00941351">
      <w:r>
        <w:separator/>
      </w:r>
    </w:p>
  </w:footnote>
  <w:footnote w:type="continuationSeparator" w:id="0">
    <w:p w:rsidR="00941351" w:rsidRDefault="00941351" w:rsidP="00941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81" w:rsidRDefault="00BA71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914101"/>
      <w:docPartObj>
        <w:docPartGallery w:val="Watermarks"/>
        <w:docPartUnique/>
      </w:docPartObj>
    </w:sdtPr>
    <w:sdtContent>
      <w:p w:rsidR="00BA7181" w:rsidRDefault="00BA718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81" w:rsidRDefault="00BA71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55EC0"/>
    <w:multiLevelType w:val="hybridMultilevel"/>
    <w:tmpl w:val="E2B252FA"/>
    <w:lvl w:ilvl="0" w:tplc="651A2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244056"/>
    <w:multiLevelType w:val="hybridMultilevel"/>
    <w:tmpl w:val="5A56F1D4"/>
    <w:lvl w:ilvl="0" w:tplc="F30EE3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E47282"/>
    <w:multiLevelType w:val="multilevel"/>
    <w:tmpl w:val="68D2A2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38FB236E"/>
    <w:multiLevelType w:val="hybridMultilevel"/>
    <w:tmpl w:val="0C380C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852AB7"/>
    <w:multiLevelType w:val="multilevel"/>
    <w:tmpl w:val="741279BA"/>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b/>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7920" w:hanging="72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5">
    <w:nsid w:val="589B6FD7"/>
    <w:multiLevelType w:val="hybridMultilevel"/>
    <w:tmpl w:val="1910DE88"/>
    <w:lvl w:ilvl="0" w:tplc="53AEC03A">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6">
    <w:nsid w:val="64B3063C"/>
    <w:multiLevelType w:val="multilevel"/>
    <w:tmpl w:val="C3541F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34A3E3D"/>
    <w:multiLevelType w:val="hybridMultilevel"/>
    <w:tmpl w:val="C2B2C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C576A46"/>
    <w:multiLevelType w:val="hybridMultilevel"/>
    <w:tmpl w:val="75DAA512"/>
    <w:lvl w:ilvl="0" w:tplc="F30EE3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4"/>
  </w:num>
  <w:num w:numId="4">
    <w:abstractNumId w:val="7"/>
  </w:num>
  <w:num w:numId="5">
    <w:abstractNumId w:val="2"/>
  </w:num>
  <w:num w:numId="6">
    <w:abstractNumId w:val="0"/>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DA8"/>
    <w:rsid w:val="000C0B86"/>
    <w:rsid w:val="000D2047"/>
    <w:rsid w:val="00126303"/>
    <w:rsid w:val="001C62B8"/>
    <w:rsid w:val="0027597A"/>
    <w:rsid w:val="002C5FBD"/>
    <w:rsid w:val="002D6D26"/>
    <w:rsid w:val="00355A63"/>
    <w:rsid w:val="00360FBD"/>
    <w:rsid w:val="00386B3F"/>
    <w:rsid w:val="00403268"/>
    <w:rsid w:val="00445B9C"/>
    <w:rsid w:val="004642FE"/>
    <w:rsid w:val="00485E33"/>
    <w:rsid w:val="00501B01"/>
    <w:rsid w:val="005172BD"/>
    <w:rsid w:val="00535386"/>
    <w:rsid w:val="00552790"/>
    <w:rsid w:val="00586F8D"/>
    <w:rsid w:val="006A7676"/>
    <w:rsid w:val="00701547"/>
    <w:rsid w:val="007F6DA8"/>
    <w:rsid w:val="008D2928"/>
    <w:rsid w:val="00930768"/>
    <w:rsid w:val="00931763"/>
    <w:rsid w:val="00941351"/>
    <w:rsid w:val="00981801"/>
    <w:rsid w:val="00A65228"/>
    <w:rsid w:val="00AE3264"/>
    <w:rsid w:val="00B12885"/>
    <w:rsid w:val="00B77DDE"/>
    <w:rsid w:val="00BA7181"/>
    <w:rsid w:val="00BC04F1"/>
    <w:rsid w:val="00C00F7C"/>
    <w:rsid w:val="00C0601A"/>
    <w:rsid w:val="00D4145C"/>
    <w:rsid w:val="00E013B6"/>
    <w:rsid w:val="00F2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7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6D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303"/>
    <w:pPr>
      <w:ind w:left="720"/>
      <w:contextualSpacing/>
    </w:pPr>
  </w:style>
  <w:style w:type="paragraph" w:styleId="Header">
    <w:name w:val="header"/>
    <w:basedOn w:val="Normal"/>
    <w:link w:val="HeaderChar"/>
    <w:uiPriority w:val="99"/>
    <w:unhideWhenUsed/>
    <w:rsid w:val="00941351"/>
    <w:pPr>
      <w:tabs>
        <w:tab w:val="center" w:pos="4680"/>
        <w:tab w:val="right" w:pos="9360"/>
      </w:tabs>
    </w:pPr>
  </w:style>
  <w:style w:type="character" w:customStyle="1" w:styleId="HeaderChar">
    <w:name w:val="Header Char"/>
    <w:basedOn w:val="DefaultParagraphFont"/>
    <w:link w:val="Header"/>
    <w:uiPriority w:val="99"/>
    <w:rsid w:val="00941351"/>
  </w:style>
  <w:style w:type="paragraph" w:styleId="Footer">
    <w:name w:val="footer"/>
    <w:basedOn w:val="Normal"/>
    <w:link w:val="FooterChar"/>
    <w:uiPriority w:val="99"/>
    <w:unhideWhenUsed/>
    <w:rsid w:val="00941351"/>
    <w:pPr>
      <w:tabs>
        <w:tab w:val="center" w:pos="4680"/>
        <w:tab w:val="right" w:pos="9360"/>
      </w:tabs>
    </w:pPr>
  </w:style>
  <w:style w:type="character" w:customStyle="1" w:styleId="FooterChar">
    <w:name w:val="Footer Char"/>
    <w:basedOn w:val="DefaultParagraphFont"/>
    <w:link w:val="Footer"/>
    <w:uiPriority w:val="99"/>
    <w:rsid w:val="00941351"/>
  </w:style>
  <w:style w:type="paragraph" w:styleId="BalloonText">
    <w:name w:val="Balloon Text"/>
    <w:basedOn w:val="Normal"/>
    <w:link w:val="BalloonTextChar"/>
    <w:uiPriority w:val="99"/>
    <w:semiHidden/>
    <w:unhideWhenUsed/>
    <w:rsid w:val="00941351"/>
    <w:rPr>
      <w:rFonts w:ascii="Tahoma" w:hAnsi="Tahoma" w:cs="Tahoma"/>
      <w:sz w:val="16"/>
      <w:szCs w:val="16"/>
    </w:rPr>
  </w:style>
  <w:style w:type="character" w:customStyle="1" w:styleId="BalloonTextChar">
    <w:name w:val="Balloon Text Char"/>
    <w:basedOn w:val="DefaultParagraphFont"/>
    <w:link w:val="BalloonText"/>
    <w:uiPriority w:val="99"/>
    <w:semiHidden/>
    <w:rsid w:val="009413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7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6D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303"/>
    <w:pPr>
      <w:ind w:left="720"/>
      <w:contextualSpacing/>
    </w:pPr>
  </w:style>
  <w:style w:type="paragraph" w:styleId="Header">
    <w:name w:val="header"/>
    <w:basedOn w:val="Normal"/>
    <w:link w:val="HeaderChar"/>
    <w:uiPriority w:val="99"/>
    <w:unhideWhenUsed/>
    <w:rsid w:val="00941351"/>
    <w:pPr>
      <w:tabs>
        <w:tab w:val="center" w:pos="4680"/>
        <w:tab w:val="right" w:pos="9360"/>
      </w:tabs>
    </w:pPr>
  </w:style>
  <w:style w:type="character" w:customStyle="1" w:styleId="HeaderChar">
    <w:name w:val="Header Char"/>
    <w:basedOn w:val="DefaultParagraphFont"/>
    <w:link w:val="Header"/>
    <w:uiPriority w:val="99"/>
    <w:rsid w:val="00941351"/>
  </w:style>
  <w:style w:type="paragraph" w:styleId="Footer">
    <w:name w:val="footer"/>
    <w:basedOn w:val="Normal"/>
    <w:link w:val="FooterChar"/>
    <w:uiPriority w:val="99"/>
    <w:unhideWhenUsed/>
    <w:rsid w:val="00941351"/>
    <w:pPr>
      <w:tabs>
        <w:tab w:val="center" w:pos="4680"/>
        <w:tab w:val="right" w:pos="9360"/>
      </w:tabs>
    </w:pPr>
  </w:style>
  <w:style w:type="character" w:customStyle="1" w:styleId="FooterChar">
    <w:name w:val="Footer Char"/>
    <w:basedOn w:val="DefaultParagraphFont"/>
    <w:link w:val="Footer"/>
    <w:uiPriority w:val="99"/>
    <w:rsid w:val="00941351"/>
  </w:style>
  <w:style w:type="paragraph" w:styleId="BalloonText">
    <w:name w:val="Balloon Text"/>
    <w:basedOn w:val="Normal"/>
    <w:link w:val="BalloonTextChar"/>
    <w:uiPriority w:val="99"/>
    <w:semiHidden/>
    <w:unhideWhenUsed/>
    <w:rsid w:val="00941351"/>
    <w:rPr>
      <w:rFonts w:ascii="Tahoma" w:hAnsi="Tahoma" w:cs="Tahoma"/>
      <w:sz w:val="16"/>
      <w:szCs w:val="16"/>
    </w:rPr>
  </w:style>
  <w:style w:type="character" w:customStyle="1" w:styleId="BalloonTextChar">
    <w:name w:val="Balloon Text Char"/>
    <w:basedOn w:val="DefaultParagraphFont"/>
    <w:link w:val="BalloonText"/>
    <w:uiPriority w:val="99"/>
    <w:semiHidden/>
    <w:rsid w:val="009413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79499">
      <w:bodyDiv w:val="1"/>
      <w:marLeft w:val="0"/>
      <w:marRight w:val="0"/>
      <w:marTop w:val="0"/>
      <w:marBottom w:val="0"/>
      <w:divBdr>
        <w:top w:val="none" w:sz="0" w:space="0" w:color="auto"/>
        <w:left w:val="none" w:sz="0" w:space="0" w:color="auto"/>
        <w:bottom w:val="none" w:sz="0" w:space="0" w:color="auto"/>
        <w:right w:val="none" w:sz="0" w:space="0" w:color="auto"/>
      </w:divBdr>
    </w:div>
    <w:div w:id="375742927">
      <w:bodyDiv w:val="1"/>
      <w:marLeft w:val="0"/>
      <w:marRight w:val="0"/>
      <w:marTop w:val="0"/>
      <w:marBottom w:val="0"/>
      <w:divBdr>
        <w:top w:val="none" w:sz="0" w:space="0" w:color="auto"/>
        <w:left w:val="none" w:sz="0" w:space="0" w:color="auto"/>
        <w:bottom w:val="none" w:sz="0" w:space="0" w:color="auto"/>
        <w:right w:val="none" w:sz="0" w:space="0" w:color="auto"/>
      </w:divBdr>
    </w:div>
    <w:div w:id="491215766">
      <w:bodyDiv w:val="1"/>
      <w:marLeft w:val="0"/>
      <w:marRight w:val="0"/>
      <w:marTop w:val="0"/>
      <w:marBottom w:val="0"/>
      <w:divBdr>
        <w:top w:val="none" w:sz="0" w:space="0" w:color="auto"/>
        <w:left w:val="none" w:sz="0" w:space="0" w:color="auto"/>
        <w:bottom w:val="none" w:sz="0" w:space="0" w:color="auto"/>
        <w:right w:val="none" w:sz="0" w:space="0" w:color="auto"/>
      </w:divBdr>
    </w:div>
    <w:div w:id="691997455">
      <w:bodyDiv w:val="1"/>
      <w:marLeft w:val="0"/>
      <w:marRight w:val="0"/>
      <w:marTop w:val="0"/>
      <w:marBottom w:val="0"/>
      <w:divBdr>
        <w:top w:val="none" w:sz="0" w:space="0" w:color="auto"/>
        <w:left w:val="none" w:sz="0" w:space="0" w:color="auto"/>
        <w:bottom w:val="none" w:sz="0" w:space="0" w:color="auto"/>
        <w:right w:val="none" w:sz="0" w:space="0" w:color="auto"/>
      </w:divBdr>
    </w:div>
    <w:div w:id="964044121">
      <w:bodyDiv w:val="1"/>
      <w:marLeft w:val="0"/>
      <w:marRight w:val="0"/>
      <w:marTop w:val="0"/>
      <w:marBottom w:val="0"/>
      <w:divBdr>
        <w:top w:val="none" w:sz="0" w:space="0" w:color="auto"/>
        <w:left w:val="none" w:sz="0" w:space="0" w:color="auto"/>
        <w:bottom w:val="none" w:sz="0" w:space="0" w:color="auto"/>
        <w:right w:val="none" w:sz="0" w:space="0" w:color="auto"/>
      </w:divBdr>
    </w:div>
    <w:div w:id="1018191682">
      <w:bodyDiv w:val="1"/>
      <w:marLeft w:val="0"/>
      <w:marRight w:val="0"/>
      <w:marTop w:val="0"/>
      <w:marBottom w:val="0"/>
      <w:divBdr>
        <w:top w:val="none" w:sz="0" w:space="0" w:color="auto"/>
        <w:left w:val="none" w:sz="0" w:space="0" w:color="auto"/>
        <w:bottom w:val="none" w:sz="0" w:space="0" w:color="auto"/>
        <w:right w:val="none" w:sz="0" w:space="0" w:color="auto"/>
      </w:divBdr>
    </w:div>
    <w:div w:id="1277636499">
      <w:bodyDiv w:val="1"/>
      <w:marLeft w:val="0"/>
      <w:marRight w:val="0"/>
      <w:marTop w:val="0"/>
      <w:marBottom w:val="0"/>
      <w:divBdr>
        <w:top w:val="none" w:sz="0" w:space="0" w:color="auto"/>
        <w:left w:val="none" w:sz="0" w:space="0" w:color="auto"/>
        <w:bottom w:val="none" w:sz="0" w:space="0" w:color="auto"/>
        <w:right w:val="none" w:sz="0" w:space="0" w:color="auto"/>
      </w:divBdr>
    </w:div>
    <w:div w:id="164377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5320A-590E-4B83-B1F4-101843C0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Eileen Apperson-Williams</cp:lastModifiedBy>
  <cp:revision>21</cp:revision>
  <dcterms:created xsi:type="dcterms:W3CDTF">2011-07-06T18:50:00Z</dcterms:created>
  <dcterms:modified xsi:type="dcterms:W3CDTF">2011-10-10T21:57:00Z</dcterms:modified>
</cp:coreProperties>
</file>