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CAB0" w14:textId="0C2ECFAF" w:rsidR="00FB4862" w:rsidRPr="00AE7509" w:rsidRDefault="00FB4862" w:rsidP="00FB4862">
      <w:pPr>
        <w:pStyle w:val="Heading1"/>
        <w:jc w:val="center"/>
      </w:pPr>
      <w:r w:rsidRPr="00AE7509">
        <w:t xml:space="preserve">Syllabus– </w:t>
      </w:r>
      <w:r w:rsidR="00FC3524">
        <w:t>Spring 2024</w:t>
      </w:r>
    </w:p>
    <w:p w14:paraId="53424A28" w14:textId="77777777" w:rsidR="00437218" w:rsidRPr="00AE7509" w:rsidRDefault="00F020D2" w:rsidP="008F729E">
      <w:pPr>
        <w:pStyle w:val="Heading2"/>
      </w:pPr>
      <w:r w:rsidRPr="00AE7509">
        <w:t>Course</w:t>
      </w:r>
    </w:p>
    <w:p w14:paraId="05B6D313" w14:textId="6F3B66E4" w:rsidR="00B1103C" w:rsidRDefault="00B1103C" w:rsidP="005B7DC7">
      <w:pPr>
        <w:pStyle w:val="ListParagraph"/>
        <w:numPr>
          <w:ilvl w:val="0"/>
          <w:numId w:val="29"/>
        </w:numPr>
      </w:pPr>
      <w:r w:rsidRPr="00B1103C">
        <w:t>ESL-21</w:t>
      </w:r>
      <w:r w:rsidR="00697A69">
        <w:t>4LS</w:t>
      </w:r>
      <w:r w:rsidRPr="00B1103C">
        <w:t>-</w:t>
      </w:r>
      <w:r w:rsidR="00FC3524" w:rsidRPr="00FE326C">
        <w:rPr>
          <w:rFonts w:cstheme="minorHAnsi"/>
        </w:rPr>
        <w:t>53137</w:t>
      </w:r>
      <w:r>
        <w:t xml:space="preserve"> </w:t>
      </w:r>
      <w:r w:rsidR="00697A69" w:rsidRPr="00697A69">
        <w:t xml:space="preserve">High-Intermediate Listening &amp; Speaking </w:t>
      </w:r>
      <w:r w:rsidR="00D67163" w:rsidRPr="005B7DC7">
        <w:t>(</w:t>
      </w:r>
      <w:r w:rsidRPr="00AE7509">
        <w:t>credit)</w:t>
      </w:r>
    </w:p>
    <w:p w14:paraId="7F53259C" w14:textId="32435887" w:rsidR="00B1103C" w:rsidRDefault="00B1103C" w:rsidP="00B1103C">
      <w:pPr>
        <w:pStyle w:val="ListParagraph"/>
        <w:numPr>
          <w:ilvl w:val="0"/>
          <w:numId w:val="29"/>
        </w:numPr>
      </w:pPr>
      <w:r w:rsidRPr="00B1103C">
        <w:t>ESL-31</w:t>
      </w:r>
      <w:r w:rsidR="00EE32D1">
        <w:t>4LS</w:t>
      </w:r>
      <w:r w:rsidRPr="00B1103C">
        <w:t>-</w:t>
      </w:r>
      <w:r w:rsidR="00FC3524" w:rsidRPr="00FE326C">
        <w:rPr>
          <w:rFonts w:cstheme="minorHAnsi"/>
        </w:rPr>
        <w:t>55497</w:t>
      </w:r>
      <w:r w:rsidRPr="00B1103C">
        <w:t xml:space="preserve"> </w:t>
      </w:r>
      <w:r w:rsidR="00EE32D1" w:rsidRPr="00697A69">
        <w:t xml:space="preserve">High-Intermediate Listening &amp; Speaking </w:t>
      </w:r>
      <w:r w:rsidRPr="00AE7509">
        <w:t>(</w:t>
      </w:r>
      <w:r w:rsidR="00D67163">
        <w:t>non</w:t>
      </w:r>
      <w:r w:rsidRPr="00AE7509">
        <w:t>credit)</w:t>
      </w:r>
    </w:p>
    <w:p w14:paraId="36D3A222" w14:textId="785FCA59" w:rsidR="001B5FD0" w:rsidRDefault="004649F9" w:rsidP="001B5FD0">
      <w:pPr>
        <w:pStyle w:val="Heading2"/>
      </w:pPr>
      <w:r w:rsidRPr="00C05B83">
        <w:rPr>
          <w:color w:val="auto"/>
        </w:rPr>
        <w:t xml:space="preserve">Classroom </w:t>
      </w:r>
      <w:r>
        <w:t>Meetings</w:t>
      </w:r>
    </w:p>
    <w:p w14:paraId="4B500E3A" w14:textId="7026988A" w:rsidR="004649F9" w:rsidRPr="004649F9" w:rsidRDefault="004649F9" w:rsidP="00AE6179">
      <w:pPr>
        <w:pStyle w:val="Heading2"/>
        <w:rPr>
          <w:rFonts w:asciiTheme="minorHAnsi" w:hAnsiTheme="minorHAnsi" w:cstheme="minorHAnsi"/>
          <w:color w:val="auto"/>
          <w:sz w:val="22"/>
          <w:szCs w:val="22"/>
        </w:rPr>
      </w:pPr>
      <w:r w:rsidRPr="004649F9">
        <w:rPr>
          <w:rFonts w:asciiTheme="minorHAnsi" w:hAnsiTheme="minorHAnsi" w:cstheme="minorHAnsi"/>
          <w:color w:val="auto"/>
          <w:sz w:val="22"/>
          <w:szCs w:val="22"/>
        </w:rPr>
        <w:t xml:space="preserve">This class is a hybrid course where we will meet in person at the </w:t>
      </w:r>
      <w:r w:rsidRPr="004649F9">
        <w:rPr>
          <w:rFonts w:asciiTheme="minorHAnsi" w:hAnsiTheme="minorHAnsi" w:cstheme="minorHAnsi"/>
          <w:b/>
          <w:bCs/>
          <w:color w:val="auto"/>
          <w:sz w:val="22"/>
          <w:szCs w:val="22"/>
        </w:rPr>
        <w:t>Social Science building in Room 30 on Friday mornings, 9:00 – 9:50 am</w:t>
      </w:r>
      <w:r w:rsidRPr="004649F9">
        <w:rPr>
          <w:rFonts w:asciiTheme="minorHAnsi" w:hAnsiTheme="minorHAnsi" w:cstheme="minorHAnsi"/>
          <w:color w:val="auto"/>
          <w:sz w:val="22"/>
          <w:szCs w:val="22"/>
        </w:rPr>
        <w:t>, and participate online on Canvas to complete assignments. Please view the Zoom videos that will be recorded and available on Canvas if you are absent from class.</w:t>
      </w:r>
    </w:p>
    <w:p w14:paraId="242BBD86" w14:textId="0DE2A7E7" w:rsidR="00AE6179" w:rsidRDefault="00AE6179" w:rsidP="00AE6179">
      <w:pPr>
        <w:pStyle w:val="Heading2"/>
      </w:pPr>
      <w:r>
        <w:t>Description</w:t>
      </w:r>
    </w:p>
    <w:p w14:paraId="57637D70" w14:textId="5C103A33" w:rsidR="00B1103C" w:rsidRDefault="00EE32D1" w:rsidP="0077076D">
      <w:r w:rsidRPr="00EE32D1">
        <w:t>ESL 214LS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214-level courses. Successful completion of this course will prepare students for ESL 215LS or ESL 315LS. ADVISORIES: ESL 213LS or ESL 313LS, or placement through a multiple-measure process.</w:t>
      </w:r>
    </w:p>
    <w:p w14:paraId="73DE9EDD" w14:textId="77777777" w:rsidR="002F6BCC" w:rsidRPr="00A2760A" w:rsidRDefault="002F6BCC" w:rsidP="002F6BCC">
      <w:pPr>
        <w:rPr>
          <w:b/>
        </w:rPr>
      </w:pPr>
    </w:p>
    <w:p w14:paraId="7750B137" w14:textId="77777777" w:rsidR="002F6BCC" w:rsidRPr="00A2760A" w:rsidRDefault="002F6BCC" w:rsidP="002F6BCC">
      <w:pPr>
        <w:pStyle w:val="Heading2"/>
      </w:pPr>
      <w:r w:rsidRPr="00A2760A">
        <w:t>Instructor</w:t>
      </w:r>
    </w:p>
    <w:p w14:paraId="6DAB75FA" w14:textId="0F491CE3" w:rsidR="002F6BCC" w:rsidRPr="004E17A2" w:rsidRDefault="00B8773C" w:rsidP="002F6BCC">
      <w:r w:rsidRPr="004E17A2">
        <w:t>Priscilla Cortez</w:t>
      </w:r>
    </w:p>
    <w:p w14:paraId="728078CA" w14:textId="3EA2FCB0" w:rsidR="002F6BCC" w:rsidRPr="00EC5F38" w:rsidRDefault="002F6BCC" w:rsidP="002F6BCC">
      <w:r w:rsidRPr="00EC5F38">
        <w:rPr>
          <w:b/>
        </w:rPr>
        <w:t xml:space="preserve">Email: </w:t>
      </w:r>
      <w:hyperlink r:id="rId8" w:history="1">
        <w:r w:rsidR="00E65938" w:rsidRPr="004D617E">
          <w:rPr>
            <w:rStyle w:val="Hyperlink"/>
          </w:rPr>
          <w:t>priscilla.cortez@maderacollege.edu</w:t>
        </w:r>
      </w:hyperlink>
      <w:r w:rsidR="00E65938">
        <w:t xml:space="preserve"> </w:t>
      </w:r>
    </w:p>
    <w:p w14:paraId="45A6E202" w14:textId="2049698D" w:rsidR="002F6BCC" w:rsidRPr="00EC5F38" w:rsidRDefault="002F6BCC" w:rsidP="002F6BCC">
      <w:r w:rsidRPr="00EC5F38">
        <w:rPr>
          <w:b/>
        </w:rPr>
        <w:t>Phone</w:t>
      </w:r>
      <w:r w:rsidRPr="00EC5F38">
        <w:t xml:space="preserve">: </w:t>
      </w:r>
      <w:r w:rsidR="004F115B" w:rsidRPr="00EC5F38">
        <w:t xml:space="preserve">(559) </w:t>
      </w:r>
      <w:r w:rsidR="00B8773C" w:rsidRPr="00EC5F38">
        <w:t>372-2850</w:t>
      </w:r>
    </w:p>
    <w:p w14:paraId="2E392DAF" w14:textId="097AF8CD" w:rsidR="002F6BCC" w:rsidRPr="00B8773C" w:rsidRDefault="002F6BCC" w:rsidP="002F6BCC">
      <w:pPr>
        <w:rPr>
          <w:rFonts w:ascii="Helvetica" w:hAnsi="Helvetica" w:cs="Helvetica"/>
          <w:color w:val="232333"/>
          <w:spacing w:val="6"/>
          <w:sz w:val="21"/>
          <w:szCs w:val="21"/>
          <w:shd w:val="clear" w:color="auto" w:fill="FFFFFF"/>
        </w:rPr>
      </w:pPr>
      <w:bookmarkStart w:id="0" w:name="_Hlk92451506"/>
      <w:r w:rsidRPr="00B8773C">
        <w:rPr>
          <w:b/>
        </w:rPr>
        <w:t>Zoom Office</w:t>
      </w:r>
      <w:r w:rsidRPr="00B8773C">
        <w:t xml:space="preserve">: </w:t>
      </w:r>
      <w:hyperlink r:id="rId9" w:history="1">
        <w:r w:rsidR="00B8773C" w:rsidRPr="00B8773C">
          <w:rPr>
            <w:rStyle w:val="Hyperlink"/>
            <w:rFonts w:ascii="Helvetica" w:hAnsi="Helvetica" w:cs="Helvetica"/>
            <w:spacing w:val="6"/>
            <w:sz w:val="21"/>
            <w:szCs w:val="21"/>
            <w:shd w:val="clear" w:color="auto" w:fill="FFFFFF"/>
          </w:rPr>
          <w:t>https://scccd.zoom.us/j/2441830323</w:t>
        </w:r>
      </w:hyperlink>
    </w:p>
    <w:bookmarkEnd w:id="0"/>
    <w:p w14:paraId="21C1151B" w14:textId="77777777" w:rsidR="00945077" w:rsidRPr="00B8773C" w:rsidRDefault="00945077" w:rsidP="00945077">
      <w:pPr>
        <w:pStyle w:val="Heading2"/>
        <w:rPr>
          <w:highlight w:val="yellow"/>
        </w:rPr>
      </w:pPr>
    </w:p>
    <w:p w14:paraId="6F207900" w14:textId="77777777" w:rsidR="002F6BCC" w:rsidRPr="00B8773C" w:rsidRDefault="002F6BCC" w:rsidP="002F6BCC">
      <w:pPr>
        <w:pStyle w:val="Heading2"/>
      </w:pPr>
      <w:r w:rsidRPr="00B8773C">
        <w:t>Office Hours and Communication Policy</w:t>
      </w:r>
    </w:p>
    <w:p w14:paraId="6B822B24" w14:textId="51AC873A" w:rsidR="002F6BCC" w:rsidRPr="00B8773C" w:rsidRDefault="002F6BCC" w:rsidP="00B8773C">
      <w:r w:rsidRPr="00B8773C">
        <w:rPr>
          <w:b/>
        </w:rPr>
        <w:t>Office Hours</w:t>
      </w:r>
      <w:r w:rsidRPr="00B8773C">
        <w:t xml:space="preserve">:  </w:t>
      </w:r>
      <w:r w:rsidR="0065627A" w:rsidRPr="00C05B83">
        <w:t>Learning</w:t>
      </w:r>
      <w:r w:rsidR="005518BE" w:rsidRPr="00C05B83">
        <w:t xml:space="preserve"> Center</w:t>
      </w:r>
      <w:r w:rsidR="00DC7434">
        <w:t xml:space="preserve"> </w:t>
      </w:r>
      <w:r w:rsidR="00DC7434" w:rsidRPr="00A74287">
        <w:t>Fridays</w:t>
      </w:r>
      <w:r w:rsidR="00DC7434">
        <w:t xml:space="preserve"> from</w:t>
      </w:r>
      <w:r w:rsidR="004E17A2" w:rsidRPr="00C05B83">
        <w:t xml:space="preserve"> </w:t>
      </w:r>
      <w:r w:rsidR="00CE3A25" w:rsidRPr="00C05B83">
        <w:t>2</w:t>
      </w:r>
      <w:r w:rsidR="00B8773C" w:rsidRPr="00C05B83">
        <w:t>:</w:t>
      </w:r>
      <w:r w:rsidR="00CE3A25" w:rsidRPr="00C05B83">
        <w:t>0</w:t>
      </w:r>
      <w:r w:rsidR="00B8773C" w:rsidRPr="00C05B83">
        <w:t xml:space="preserve">0 </w:t>
      </w:r>
      <w:r w:rsidR="005518BE" w:rsidRPr="00C05B83">
        <w:t>p.</w:t>
      </w:r>
      <w:r w:rsidR="00B8773C" w:rsidRPr="00C05B83">
        <w:t>m</w:t>
      </w:r>
      <w:r w:rsidR="005518BE" w:rsidRPr="00C05B83">
        <w:t>.</w:t>
      </w:r>
      <w:r w:rsidR="00B8773C" w:rsidRPr="00C05B83">
        <w:t xml:space="preserve"> - </w:t>
      </w:r>
      <w:r w:rsidR="00CE3A25" w:rsidRPr="00C05B83">
        <w:t>3</w:t>
      </w:r>
      <w:r w:rsidR="00B8773C" w:rsidRPr="00C05B83">
        <w:t xml:space="preserve">:00 </w:t>
      </w:r>
      <w:r w:rsidR="005518BE">
        <w:t>p.m</w:t>
      </w:r>
      <w:r w:rsidR="00CE3A25">
        <w:t>.</w:t>
      </w:r>
      <w:r w:rsidR="00B8773C">
        <w:t xml:space="preserve">; </w:t>
      </w:r>
      <w:r w:rsidR="00B8773C" w:rsidRPr="00B8773C">
        <w:t xml:space="preserve">By </w:t>
      </w:r>
      <w:proofErr w:type="gramStart"/>
      <w:r w:rsidR="00B8773C" w:rsidRPr="00B8773C">
        <w:t>appointment</w:t>
      </w:r>
      <w:proofErr w:type="gramEnd"/>
    </w:p>
    <w:p w14:paraId="7BBDF5BE" w14:textId="77777777" w:rsidR="002F6BCC" w:rsidRPr="00FC3524" w:rsidRDefault="002F6BCC" w:rsidP="002F6BCC">
      <w:pPr>
        <w:rPr>
          <w:highlight w:val="yellow"/>
        </w:rPr>
      </w:pPr>
    </w:p>
    <w:p w14:paraId="418968FE" w14:textId="64785BDF" w:rsidR="002F6BCC" w:rsidRPr="00B8773C" w:rsidRDefault="002F6BCC" w:rsidP="002F6BCC">
      <w:r w:rsidRPr="00B8773C">
        <w:t xml:space="preserve">Office hours </w:t>
      </w:r>
      <w:proofErr w:type="gramStart"/>
      <w:r w:rsidRPr="00B8773C">
        <w:t>is</w:t>
      </w:r>
      <w:proofErr w:type="gramEnd"/>
      <w:r w:rsidRPr="00B8773C">
        <w:t xml:space="preserve"> a time that I reserve for you. You can make an appointment or just join me at these times. I am available to meet </w:t>
      </w:r>
      <w:r w:rsidR="00CE3A25" w:rsidRPr="00C05B83">
        <w:t>at</w:t>
      </w:r>
      <w:r w:rsidRPr="00C05B83">
        <w:t xml:space="preserve"> </w:t>
      </w:r>
      <w:r w:rsidR="004E17A2" w:rsidRPr="00C05B83">
        <w:t xml:space="preserve">the </w:t>
      </w:r>
      <w:r w:rsidR="0065627A" w:rsidRPr="00C05B83">
        <w:t>Learning</w:t>
      </w:r>
      <w:r w:rsidR="00CE3A25" w:rsidRPr="00C05B83">
        <w:t xml:space="preserve"> Center</w:t>
      </w:r>
      <w:r w:rsidRPr="00B8773C">
        <w:t xml:space="preserve"> or on Zoom. In addition to office hours, I’m often available </w:t>
      </w:r>
      <w:r w:rsidR="00B8773C" w:rsidRPr="00B8773C">
        <w:t>by appointment</w:t>
      </w:r>
      <w:r w:rsidRPr="00B8773C">
        <w:t xml:space="preserve">. If you contact me on Saturday or Sunday, I </w:t>
      </w:r>
      <w:r w:rsidR="00B8773C">
        <w:t>may or may not</w:t>
      </w:r>
      <w:r w:rsidRPr="00B8773C">
        <w:t xml:space="preserve"> reply </w:t>
      </w:r>
      <w:r w:rsidR="00B8773C">
        <w:t>until</w:t>
      </w:r>
      <w:r w:rsidRPr="00B8773C">
        <w:t xml:space="preserve"> Monday. </w:t>
      </w:r>
    </w:p>
    <w:p w14:paraId="4F8DB290" w14:textId="77777777" w:rsidR="002F6BCC" w:rsidRPr="00FC3524" w:rsidRDefault="002F6BCC" w:rsidP="002F6BCC">
      <w:pPr>
        <w:rPr>
          <w:highlight w:val="yellow"/>
        </w:rPr>
      </w:pPr>
    </w:p>
    <w:p w14:paraId="0A08136F" w14:textId="7C99C0CA" w:rsidR="002F6BCC" w:rsidRPr="00501439" w:rsidRDefault="002F6BCC" w:rsidP="002F6BCC">
      <w:r w:rsidRPr="00501439">
        <w:t xml:space="preserve">There are </w:t>
      </w:r>
      <w:r w:rsidR="00B8773C" w:rsidRPr="00501439">
        <w:t>two</w:t>
      </w:r>
      <w:r w:rsidRPr="00501439">
        <w:t xml:space="preserve"> ways to contact me.</w:t>
      </w:r>
    </w:p>
    <w:p w14:paraId="54C93F62" w14:textId="576ABF6E" w:rsidR="002F6BCC" w:rsidRPr="00501439" w:rsidRDefault="002F6BCC" w:rsidP="002F6BCC">
      <w:pPr>
        <w:pStyle w:val="ListParagraph"/>
        <w:numPr>
          <w:ilvl w:val="0"/>
          <w:numId w:val="6"/>
        </w:numPr>
      </w:pPr>
      <w:r w:rsidRPr="00501439">
        <w:rPr>
          <w:b/>
        </w:rPr>
        <w:t>Canvas Inbox</w:t>
      </w:r>
      <w:r w:rsidRPr="00501439">
        <w:t xml:space="preserve"> or </w:t>
      </w:r>
      <w:r w:rsidRPr="00501439">
        <w:rPr>
          <w:b/>
        </w:rPr>
        <w:t>email</w:t>
      </w:r>
      <w:r w:rsidRPr="00501439">
        <w:t xml:space="preserve"> </w:t>
      </w:r>
      <w:hyperlink r:id="rId10" w:history="1">
        <w:r w:rsidR="00B8773C" w:rsidRPr="00501439">
          <w:rPr>
            <w:rStyle w:val="Hyperlink"/>
          </w:rPr>
          <w:t>priscilla.cortez@maderacollege.edu</w:t>
        </w:r>
      </w:hyperlink>
      <w:r w:rsidRPr="00501439">
        <w:t xml:space="preserve">. I’ll try to respond to your email within </w:t>
      </w:r>
      <w:r w:rsidR="00501439" w:rsidRPr="00501439">
        <w:t>48</w:t>
      </w:r>
      <w:r w:rsidRPr="00501439">
        <w:t xml:space="preserve"> hours, usually much faster.</w:t>
      </w:r>
    </w:p>
    <w:p w14:paraId="47916FBD" w14:textId="6708196E" w:rsidR="002F6BCC" w:rsidRPr="00501439" w:rsidRDefault="002F6BCC" w:rsidP="002F6BCC">
      <w:pPr>
        <w:pStyle w:val="ListParagraph"/>
        <w:numPr>
          <w:ilvl w:val="0"/>
          <w:numId w:val="6"/>
        </w:numPr>
      </w:pPr>
      <w:r w:rsidRPr="00501439">
        <w:rPr>
          <w:b/>
        </w:rPr>
        <w:t>Phone</w:t>
      </w:r>
      <w:r w:rsidRPr="00501439">
        <w:t xml:space="preserve">: </w:t>
      </w:r>
      <w:r w:rsidR="00501439" w:rsidRPr="00501439">
        <w:t>(559) 372-2850</w:t>
      </w:r>
      <w:r w:rsidRPr="00501439">
        <w:t xml:space="preserve">. This is my </w:t>
      </w:r>
      <w:r w:rsidR="00501439" w:rsidRPr="00501439">
        <w:t>work</w:t>
      </w:r>
      <w:r w:rsidRPr="00501439">
        <w:t xml:space="preserve"> phone.</w:t>
      </w:r>
      <w:r w:rsidR="00501439" w:rsidRPr="00501439">
        <w:t xml:space="preserve"> If I do not answer, please leave a voice message with your name, and class name. </w:t>
      </w:r>
      <w:r w:rsidRPr="00501439">
        <w:t>You can leave a voice message 24 hours a day.</w:t>
      </w:r>
    </w:p>
    <w:p w14:paraId="757B51C8" w14:textId="77777777" w:rsidR="002F6BCC" w:rsidRPr="00A2760A" w:rsidRDefault="002F6BCC" w:rsidP="002F6BCC">
      <w:pPr>
        <w:rPr>
          <w:highlight w:val="yellow"/>
        </w:rPr>
      </w:pPr>
    </w:p>
    <w:p w14:paraId="16FD6ABB" w14:textId="77777777" w:rsidR="002F6BCC" w:rsidRPr="00A2760A" w:rsidRDefault="002F6BCC" w:rsidP="002F6BCC">
      <w:pPr>
        <w:pStyle w:val="Heading2"/>
      </w:pPr>
      <w:r w:rsidRPr="00A2760A">
        <w:t>Important Dates</w:t>
      </w:r>
    </w:p>
    <w:p w14:paraId="34B6E549" w14:textId="77777777" w:rsidR="00FC3524" w:rsidRPr="004450A9" w:rsidRDefault="00FC3524" w:rsidP="00FC3524">
      <w:pPr>
        <w:rPr>
          <w:rFonts w:cstheme="minorHAnsi"/>
          <w:b/>
          <w:bCs/>
          <w:sz w:val="24"/>
          <w:szCs w:val="24"/>
        </w:rPr>
      </w:pPr>
      <w:r w:rsidRPr="004450A9">
        <w:rPr>
          <w:rFonts w:cstheme="minorHAnsi"/>
          <w:b/>
          <w:bCs/>
          <w:sz w:val="24"/>
          <w:szCs w:val="24"/>
        </w:rPr>
        <w:t xml:space="preserve">See this website for all important dates: </w:t>
      </w:r>
      <w:hyperlink r:id="rId11" w:history="1">
        <w:r w:rsidRPr="004450A9">
          <w:rPr>
            <w:rStyle w:val="Hyperlink"/>
            <w:rFonts w:cstheme="minorHAnsi"/>
            <w:b/>
            <w:bCs/>
            <w:sz w:val="24"/>
            <w:szCs w:val="24"/>
          </w:rPr>
          <w:t>https://www.reedleycollege.edu/academics/academic-calendar.html</w:t>
        </w:r>
      </w:hyperlink>
    </w:p>
    <w:p w14:paraId="6786E6FA" w14:textId="77777777" w:rsidR="00FC3524" w:rsidRPr="004450A9" w:rsidRDefault="00FC3524" w:rsidP="00FC3524">
      <w:pPr>
        <w:rPr>
          <w:rFonts w:cstheme="minorHAnsi"/>
          <w:b/>
          <w:bCs/>
          <w:sz w:val="24"/>
          <w:szCs w:val="24"/>
        </w:rPr>
      </w:pPr>
    </w:p>
    <w:p w14:paraId="3D57ED45" w14:textId="77777777" w:rsidR="00FC3524" w:rsidRPr="005E0048" w:rsidRDefault="00FC3524" w:rsidP="00FC3524">
      <w:pPr>
        <w:ind w:left="720"/>
        <w:rPr>
          <w:sz w:val="24"/>
          <w:szCs w:val="24"/>
        </w:rPr>
      </w:pPr>
      <w:r w:rsidRPr="005E0048">
        <w:rPr>
          <w:sz w:val="24"/>
          <w:szCs w:val="24"/>
        </w:rPr>
        <w:t xml:space="preserve">First day of </w:t>
      </w:r>
      <w:r>
        <w:rPr>
          <w:sz w:val="24"/>
          <w:szCs w:val="24"/>
        </w:rPr>
        <w:t>Spring 2024</w:t>
      </w:r>
      <w:r w:rsidRPr="005E0048">
        <w:rPr>
          <w:sz w:val="24"/>
          <w:szCs w:val="24"/>
        </w:rPr>
        <w:t xml:space="preserve"> semester: </w:t>
      </w:r>
      <w:r>
        <w:rPr>
          <w:sz w:val="24"/>
          <w:szCs w:val="24"/>
        </w:rPr>
        <w:t>01/08/2024</w:t>
      </w:r>
    </w:p>
    <w:p w14:paraId="713651D8" w14:textId="77777777" w:rsidR="00FC3524" w:rsidRPr="005E0048" w:rsidRDefault="00FC3524" w:rsidP="00FC3524">
      <w:pPr>
        <w:ind w:left="720"/>
        <w:rPr>
          <w:sz w:val="24"/>
          <w:szCs w:val="24"/>
        </w:rPr>
      </w:pPr>
      <w:r w:rsidRPr="005E0048">
        <w:rPr>
          <w:sz w:val="24"/>
          <w:szCs w:val="24"/>
        </w:rPr>
        <w:t xml:space="preserve">Deadline to drop for full refund: </w:t>
      </w:r>
      <w:proofErr w:type="gramStart"/>
      <w:r>
        <w:rPr>
          <w:sz w:val="24"/>
          <w:szCs w:val="24"/>
        </w:rPr>
        <w:t>01/19/2024</w:t>
      </w:r>
      <w:proofErr w:type="gramEnd"/>
    </w:p>
    <w:p w14:paraId="4BEECD3F" w14:textId="77777777" w:rsidR="00FC3524" w:rsidRPr="005E0048" w:rsidRDefault="00FC3524" w:rsidP="00FC3524">
      <w:pPr>
        <w:ind w:left="720"/>
        <w:rPr>
          <w:sz w:val="24"/>
          <w:szCs w:val="24"/>
        </w:rPr>
      </w:pPr>
      <w:r w:rsidRPr="005E0048">
        <w:rPr>
          <w:sz w:val="24"/>
          <w:szCs w:val="24"/>
        </w:rPr>
        <w:t>Deadline to</w:t>
      </w:r>
      <w:r>
        <w:rPr>
          <w:sz w:val="24"/>
          <w:szCs w:val="24"/>
        </w:rPr>
        <w:t xml:space="preserve"> add or</w:t>
      </w:r>
      <w:r w:rsidRPr="005E0048">
        <w:rPr>
          <w:sz w:val="24"/>
          <w:szCs w:val="24"/>
        </w:rPr>
        <w:t xml:space="preserve"> drop the class to avoid a “W” (withdrawal): </w:t>
      </w:r>
      <w:proofErr w:type="gramStart"/>
      <w:r>
        <w:rPr>
          <w:sz w:val="24"/>
          <w:szCs w:val="24"/>
        </w:rPr>
        <w:t>01/28/2024</w:t>
      </w:r>
      <w:proofErr w:type="gramEnd"/>
    </w:p>
    <w:p w14:paraId="2344B471" w14:textId="77777777" w:rsidR="00FC3524" w:rsidRPr="005E0048" w:rsidRDefault="00FC3524" w:rsidP="00FC3524">
      <w:pPr>
        <w:ind w:left="720"/>
        <w:rPr>
          <w:sz w:val="24"/>
          <w:szCs w:val="24"/>
        </w:rPr>
      </w:pPr>
      <w:r w:rsidRPr="005E0048">
        <w:rPr>
          <w:sz w:val="24"/>
          <w:szCs w:val="24"/>
        </w:rPr>
        <w:t xml:space="preserve">Last </w:t>
      </w:r>
      <w:r>
        <w:rPr>
          <w:sz w:val="24"/>
          <w:szCs w:val="24"/>
        </w:rPr>
        <w:t>d</w:t>
      </w:r>
      <w:r w:rsidRPr="005E0048">
        <w:rPr>
          <w:sz w:val="24"/>
          <w:szCs w:val="24"/>
        </w:rPr>
        <w:t xml:space="preserve">ay to drop a full-term class (letter grades assigned after this date): </w:t>
      </w:r>
      <w:proofErr w:type="gramStart"/>
      <w:r>
        <w:rPr>
          <w:sz w:val="24"/>
          <w:szCs w:val="24"/>
        </w:rPr>
        <w:t>03/08/2024</w:t>
      </w:r>
      <w:proofErr w:type="gramEnd"/>
    </w:p>
    <w:p w14:paraId="1DCB22A1" w14:textId="77777777" w:rsidR="00FC3524" w:rsidRPr="005E0048" w:rsidRDefault="00FC3524" w:rsidP="00FC3524">
      <w:pPr>
        <w:ind w:left="720"/>
        <w:rPr>
          <w:sz w:val="24"/>
          <w:szCs w:val="24"/>
        </w:rPr>
      </w:pPr>
      <w:r w:rsidRPr="005E0048">
        <w:rPr>
          <w:sz w:val="24"/>
          <w:szCs w:val="24"/>
        </w:rPr>
        <w:t xml:space="preserve">No class: </w:t>
      </w:r>
      <w:r>
        <w:rPr>
          <w:sz w:val="24"/>
          <w:szCs w:val="24"/>
        </w:rPr>
        <w:t>01/15; 02/16; 02/19; 03/25-29</w:t>
      </w:r>
    </w:p>
    <w:p w14:paraId="524592BC" w14:textId="2F279E58" w:rsidR="00945077" w:rsidRDefault="00FC3524" w:rsidP="00FC3524">
      <w:pPr>
        <w:pStyle w:val="Heading2"/>
      </w:pPr>
      <w:r w:rsidRPr="00C05B83">
        <w:rPr>
          <w:sz w:val="24"/>
          <w:szCs w:val="24"/>
        </w:rPr>
        <w:lastRenderedPageBreak/>
        <w:t>Final</w:t>
      </w:r>
      <w:r w:rsidRPr="00501439">
        <w:rPr>
          <w:sz w:val="24"/>
          <w:szCs w:val="24"/>
        </w:rPr>
        <w:t xml:space="preserve"> </w:t>
      </w:r>
      <w:r w:rsidR="00965949">
        <w:rPr>
          <w:sz w:val="24"/>
          <w:szCs w:val="24"/>
        </w:rPr>
        <w:t>Oral Assessment</w:t>
      </w:r>
      <w:r w:rsidRPr="00501439">
        <w:rPr>
          <w:sz w:val="24"/>
          <w:szCs w:val="24"/>
        </w:rPr>
        <w:t>:</w:t>
      </w:r>
      <w:r w:rsidR="00501439" w:rsidRPr="00501439">
        <w:rPr>
          <w:sz w:val="24"/>
          <w:szCs w:val="24"/>
        </w:rPr>
        <w:t xml:space="preserve"> </w:t>
      </w:r>
      <w:r w:rsidR="00474538">
        <w:rPr>
          <w:b/>
          <w:bCs/>
          <w:sz w:val="24"/>
          <w:szCs w:val="24"/>
        </w:rPr>
        <w:t>Monday</w:t>
      </w:r>
      <w:r w:rsidR="00C05B83">
        <w:rPr>
          <w:b/>
          <w:bCs/>
          <w:sz w:val="24"/>
          <w:szCs w:val="24"/>
        </w:rPr>
        <w:t>,</w:t>
      </w:r>
      <w:r w:rsidR="00474538">
        <w:rPr>
          <w:b/>
          <w:bCs/>
          <w:sz w:val="24"/>
          <w:szCs w:val="24"/>
        </w:rPr>
        <w:t xml:space="preserve"> May</w:t>
      </w:r>
      <w:r w:rsidR="00965949">
        <w:rPr>
          <w:b/>
          <w:bCs/>
          <w:sz w:val="24"/>
          <w:szCs w:val="24"/>
        </w:rPr>
        <w:t xml:space="preserve"> 13, 2024</w:t>
      </w:r>
      <w:r w:rsidR="00CE3A25">
        <w:rPr>
          <w:b/>
          <w:bCs/>
          <w:sz w:val="24"/>
          <w:szCs w:val="24"/>
        </w:rPr>
        <w:t>,</w:t>
      </w:r>
      <w:r w:rsidR="00965949">
        <w:rPr>
          <w:b/>
          <w:bCs/>
          <w:sz w:val="24"/>
          <w:szCs w:val="24"/>
        </w:rPr>
        <w:t xml:space="preserve"> from 4 pm to 6 pm. Each student will be scheduled </w:t>
      </w:r>
      <w:r w:rsidR="00CE3A25">
        <w:rPr>
          <w:b/>
          <w:bCs/>
          <w:sz w:val="24"/>
          <w:szCs w:val="24"/>
        </w:rPr>
        <w:t xml:space="preserve">for </w:t>
      </w:r>
      <w:r w:rsidR="00965949">
        <w:rPr>
          <w:b/>
          <w:bCs/>
          <w:sz w:val="24"/>
          <w:szCs w:val="24"/>
        </w:rPr>
        <w:t>an interview with the instructor</w:t>
      </w:r>
      <w:r w:rsidR="003053B7">
        <w:rPr>
          <w:b/>
          <w:bCs/>
          <w:sz w:val="24"/>
          <w:szCs w:val="24"/>
        </w:rPr>
        <w:t xml:space="preserve"> </w:t>
      </w:r>
      <w:r w:rsidR="003053B7" w:rsidRPr="00A74287">
        <w:rPr>
          <w:b/>
          <w:bCs/>
          <w:sz w:val="24"/>
          <w:szCs w:val="24"/>
        </w:rPr>
        <w:t>on Zoom</w:t>
      </w:r>
      <w:r w:rsidR="003053B7">
        <w:rPr>
          <w:b/>
          <w:bCs/>
          <w:sz w:val="24"/>
          <w:szCs w:val="24"/>
        </w:rPr>
        <w:t xml:space="preserve"> </w:t>
      </w:r>
      <w:r w:rsidR="00965949">
        <w:rPr>
          <w:b/>
          <w:bCs/>
          <w:sz w:val="24"/>
          <w:szCs w:val="24"/>
        </w:rPr>
        <w:t>within the time given. An alternate time can be arranged if necessary.</w:t>
      </w:r>
    </w:p>
    <w:p w14:paraId="66817639" w14:textId="152547F1" w:rsidR="00E74E8C" w:rsidRPr="00F435F5" w:rsidRDefault="00E74E8C" w:rsidP="00E74E8C">
      <w:pPr>
        <w:pStyle w:val="Heading2"/>
      </w:pPr>
      <w:r w:rsidRPr="00F435F5">
        <w:t>Textbook</w:t>
      </w:r>
    </w:p>
    <w:p w14:paraId="6A656FCA" w14:textId="30DF4BF2" w:rsidR="00EE32D1" w:rsidRPr="00EE32D1" w:rsidRDefault="00EE32D1" w:rsidP="00B1103C">
      <w:pPr>
        <w:pStyle w:val="ListParagraph"/>
        <w:numPr>
          <w:ilvl w:val="0"/>
          <w:numId w:val="30"/>
        </w:numPr>
      </w:pPr>
      <w:r w:rsidRPr="00EE32D1">
        <w:rPr>
          <w:b/>
          <w:i/>
        </w:rPr>
        <w:t>NorthStar Listening &amp; Speaking 3 (w/</w:t>
      </w:r>
      <w:proofErr w:type="spellStart"/>
      <w:r w:rsidRPr="00EE32D1">
        <w:rPr>
          <w:b/>
          <w:i/>
        </w:rPr>
        <w:t>MyEnglishLab</w:t>
      </w:r>
      <w:proofErr w:type="spellEnd"/>
      <w:r w:rsidRPr="00EE32D1">
        <w:rPr>
          <w:b/>
          <w:i/>
        </w:rPr>
        <w:t xml:space="preserve"> Online Workbook &amp; Resources) </w:t>
      </w:r>
    </w:p>
    <w:p w14:paraId="05BB5883" w14:textId="77777777" w:rsidR="00EE32D1" w:rsidRDefault="00EE32D1" w:rsidP="00EE32D1">
      <w:pPr>
        <w:pStyle w:val="ListParagraph"/>
        <w:numPr>
          <w:ilvl w:val="0"/>
          <w:numId w:val="30"/>
        </w:numPr>
      </w:pPr>
      <w:r>
        <w:t>Edition: 5th</w:t>
      </w:r>
    </w:p>
    <w:p w14:paraId="7F3F53A8" w14:textId="77777777" w:rsidR="00EE32D1" w:rsidRDefault="00EE32D1" w:rsidP="00EE32D1">
      <w:pPr>
        <w:pStyle w:val="ListParagraph"/>
        <w:numPr>
          <w:ilvl w:val="0"/>
          <w:numId w:val="30"/>
        </w:numPr>
      </w:pPr>
      <w:r>
        <w:t>ISBN: 9780135226957</w:t>
      </w:r>
    </w:p>
    <w:p w14:paraId="3B794B78" w14:textId="77777777" w:rsidR="00EE32D1" w:rsidRDefault="00EE32D1" w:rsidP="00EE32D1">
      <w:pPr>
        <w:pStyle w:val="ListParagraph"/>
        <w:numPr>
          <w:ilvl w:val="0"/>
          <w:numId w:val="30"/>
        </w:numPr>
      </w:pPr>
      <w:r>
        <w:t>Author: Solorzano</w:t>
      </w:r>
    </w:p>
    <w:p w14:paraId="0171563D" w14:textId="375102C0" w:rsidR="00EE32D1" w:rsidRPr="00EE32D1" w:rsidRDefault="00EE32D1" w:rsidP="00EE32D1">
      <w:pPr>
        <w:pStyle w:val="ListParagraph"/>
        <w:numPr>
          <w:ilvl w:val="0"/>
          <w:numId w:val="30"/>
        </w:numPr>
      </w:pPr>
      <w:r>
        <w:t>Publisher: Pearson</w:t>
      </w:r>
    </w:p>
    <w:p w14:paraId="7C8222DD" w14:textId="0F90D63B" w:rsidR="00A74287" w:rsidRDefault="00A74287" w:rsidP="00A74287">
      <w:pPr>
        <w:widowControl w:val="0"/>
        <w:tabs>
          <w:tab w:val="left" w:pos="900"/>
        </w:tabs>
        <w:autoSpaceDE w:val="0"/>
        <w:autoSpaceDN w:val="0"/>
        <w:spacing w:before="1" w:line="237" w:lineRule="auto"/>
        <w:ind w:left="360" w:right="316"/>
      </w:pPr>
      <w:r w:rsidRPr="00A74287">
        <w:rPr>
          <w:b/>
        </w:rPr>
        <w:t xml:space="preserve">Note: </w:t>
      </w:r>
      <w:r w:rsidRPr="00723659">
        <w:t>Purchasing textbooks through Amazon or other websites could result in</w:t>
      </w:r>
      <w:r w:rsidRPr="00A74287">
        <w:rPr>
          <w:b/>
        </w:rPr>
        <w:t xml:space="preserve"> </w:t>
      </w:r>
      <w:r w:rsidRPr="00723659">
        <w:t>incorrect or expired</w:t>
      </w:r>
      <w:r w:rsidRPr="00A74287">
        <w:rPr>
          <w:spacing w:val="-47"/>
        </w:rPr>
        <w:t xml:space="preserve">          </w:t>
      </w:r>
      <w:r w:rsidRPr="00723659">
        <w:t>access</w:t>
      </w:r>
      <w:r w:rsidRPr="00A74287">
        <w:rPr>
          <w:spacing w:val="-4"/>
        </w:rPr>
        <w:t xml:space="preserve"> </w:t>
      </w:r>
      <w:r w:rsidRPr="00723659">
        <w:t>codes</w:t>
      </w:r>
      <w:r>
        <w:t xml:space="preserve"> so make sure that when you buy the book, it is new AND matches the ISBN number</w:t>
      </w:r>
      <w:r w:rsidRPr="00723659">
        <w:t>. Students are advised to purchase their textbooks</w:t>
      </w:r>
      <w:r>
        <w:t xml:space="preserve"> </w:t>
      </w:r>
      <w:r w:rsidRPr="00723659">
        <w:t xml:space="preserve">through the </w:t>
      </w:r>
      <w:r>
        <w:t>R</w:t>
      </w:r>
      <w:r w:rsidRPr="00723659">
        <w:t xml:space="preserve">CC Bookstore. </w:t>
      </w:r>
      <w:r w:rsidRPr="00A74287">
        <w:rPr>
          <w:b/>
          <w:u w:val="single"/>
        </w:rPr>
        <w:t>DO NOT BUY USED!</w:t>
      </w:r>
      <w:r w:rsidRPr="00A74287">
        <w:rPr>
          <w:b/>
        </w:rPr>
        <w:t xml:space="preserve"> </w:t>
      </w:r>
      <w:r w:rsidRPr="00723659">
        <w:t xml:space="preserve">The </w:t>
      </w:r>
      <w:r w:rsidRPr="00A74287">
        <w:rPr>
          <w:b/>
        </w:rPr>
        <w:t xml:space="preserve">online access code </w:t>
      </w:r>
      <w:r w:rsidRPr="00723659">
        <w:t>is usually</w:t>
      </w:r>
      <w:r>
        <w:t xml:space="preserve"> </w:t>
      </w:r>
      <w:r w:rsidRPr="00A74287">
        <w:rPr>
          <w:b/>
          <w:u w:val="single"/>
        </w:rPr>
        <w:t>not included</w:t>
      </w:r>
      <w:r w:rsidRPr="00723659">
        <w:t xml:space="preserve">. If you </w:t>
      </w:r>
      <w:proofErr w:type="gramStart"/>
      <w:r w:rsidRPr="00723659">
        <w:t>have to</w:t>
      </w:r>
      <w:proofErr w:type="gramEnd"/>
      <w:r w:rsidRPr="00723659">
        <w:t xml:space="preserve"> buy</w:t>
      </w:r>
      <w:r w:rsidRPr="00A74287">
        <w:rPr>
          <w:spacing w:val="-47"/>
        </w:rPr>
        <w:t xml:space="preserve">                     </w:t>
      </w:r>
      <w:r w:rsidRPr="00723659">
        <w:t>the</w:t>
      </w:r>
      <w:r w:rsidRPr="00A74287">
        <w:rPr>
          <w:spacing w:val="-1"/>
        </w:rPr>
        <w:t xml:space="preserve"> </w:t>
      </w:r>
      <w:r w:rsidRPr="00723659">
        <w:t>code</w:t>
      </w:r>
      <w:r w:rsidRPr="00A74287">
        <w:rPr>
          <w:spacing w:val="1"/>
        </w:rPr>
        <w:t xml:space="preserve"> </w:t>
      </w:r>
      <w:r w:rsidRPr="00723659">
        <w:t>separately, it can</w:t>
      </w:r>
      <w:r w:rsidRPr="00A74287">
        <w:rPr>
          <w:spacing w:val="-2"/>
        </w:rPr>
        <w:t xml:space="preserve"> </w:t>
      </w:r>
      <w:r w:rsidRPr="00723659">
        <w:t>cost</w:t>
      </w:r>
      <w:r w:rsidRPr="00A74287">
        <w:rPr>
          <w:spacing w:val="-1"/>
        </w:rPr>
        <w:t xml:space="preserve"> </w:t>
      </w:r>
      <w:r w:rsidRPr="00A74287">
        <w:rPr>
          <w:b/>
          <w:u w:val="single"/>
        </w:rPr>
        <w:t>more</w:t>
      </w:r>
      <w:r w:rsidRPr="00A74287">
        <w:rPr>
          <w:b/>
          <w:spacing w:val="-3"/>
        </w:rPr>
        <w:t xml:space="preserve"> </w:t>
      </w:r>
      <w:r w:rsidRPr="00723659">
        <w:t>than</w:t>
      </w:r>
      <w:r w:rsidRPr="00A74287">
        <w:rPr>
          <w:spacing w:val="-1"/>
        </w:rPr>
        <w:t xml:space="preserve"> </w:t>
      </w:r>
      <w:r w:rsidRPr="00723659">
        <w:t>the</w:t>
      </w:r>
      <w:r w:rsidRPr="00A74287">
        <w:rPr>
          <w:spacing w:val="1"/>
        </w:rPr>
        <w:t xml:space="preserve"> </w:t>
      </w:r>
      <w:r w:rsidRPr="00723659">
        <w:t>new</w:t>
      </w:r>
      <w:r>
        <w:t xml:space="preserve"> one</w:t>
      </w:r>
      <w:r w:rsidRPr="00723659">
        <w:t>.</w:t>
      </w:r>
    </w:p>
    <w:p w14:paraId="03988B9E" w14:textId="77777777" w:rsidR="00B1103C" w:rsidRPr="00B1103C" w:rsidRDefault="00B1103C" w:rsidP="00B1103C"/>
    <w:p w14:paraId="6C78BEE1" w14:textId="2CFA4F5B" w:rsidR="007845E9" w:rsidRDefault="007845E9" w:rsidP="00383433">
      <w:pPr>
        <w:pStyle w:val="Heading2"/>
      </w:pPr>
      <w:r w:rsidRPr="00C05B83">
        <w:t>Technology</w:t>
      </w:r>
      <w:r>
        <w:t xml:space="preserve"> Requirements</w:t>
      </w:r>
    </w:p>
    <w:p w14:paraId="6B7F70DC" w14:textId="2847222C" w:rsidR="007845E9" w:rsidRPr="007845E9" w:rsidRDefault="007845E9" w:rsidP="007845E9">
      <w:r>
        <w:t>Students must have a computer or a laptop with a working camera and microphone. In addition, an Internet service is needed.</w:t>
      </w:r>
    </w:p>
    <w:p w14:paraId="34773917" w14:textId="2D3885FB" w:rsidR="00242AE0" w:rsidRDefault="005B7DC7" w:rsidP="00383433">
      <w:pPr>
        <w:pStyle w:val="Heading2"/>
      </w:pPr>
      <w:r>
        <w:t>Advisories</w:t>
      </w:r>
    </w:p>
    <w:p w14:paraId="56440015" w14:textId="050A5FB3" w:rsidR="00435208" w:rsidRDefault="00980DE1" w:rsidP="00437218">
      <w:r w:rsidRPr="00980DE1">
        <w:t>ESL 213LS or ESL 313LS, or placement through a multiple-measure process.</w:t>
      </w:r>
    </w:p>
    <w:p w14:paraId="7A060DC5" w14:textId="77777777" w:rsidR="00980DE1" w:rsidRPr="00F435F5" w:rsidRDefault="00980DE1" w:rsidP="00437218"/>
    <w:p w14:paraId="372D3FA7" w14:textId="77777777" w:rsidR="00832B2F" w:rsidRPr="00242AE0" w:rsidRDefault="00832B2F" w:rsidP="008F729E">
      <w:pPr>
        <w:pStyle w:val="Heading2"/>
      </w:pPr>
      <w:r w:rsidRPr="00242AE0">
        <w:t>Repeatability</w:t>
      </w:r>
    </w:p>
    <w:p w14:paraId="5DEFADDA" w14:textId="1D956CAD" w:rsidR="00832B2F" w:rsidRPr="00242AE0" w:rsidRDefault="005B7DC7" w:rsidP="00832B2F">
      <w:r>
        <w:t xml:space="preserve">ESL </w:t>
      </w:r>
      <w:r w:rsidR="00980DE1">
        <w:t>214LS</w:t>
      </w:r>
      <w:r w:rsidR="00832B2F" w:rsidRPr="00242AE0">
        <w:t xml:space="preserve"> </w:t>
      </w:r>
      <w:r w:rsidR="00437218" w:rsidRPr="00242AE0">
        <w:t xml:space="preserve">may not be repeated after successful completion. </w:t>
      </w:r>
      <w:r>
        <w:t xml:space="preserve">ESL </w:t>
      </w:r>
      <w:r w:rsidR="00980DE1">
        <w:t>314LS</w:t>
      </w:r>
      <w:r w:rsidR="00832B2F" w:rsidRPr="00242AE0">
        <w:t xml:space="preserve">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77076D">
      <w:r w:rsidRPr="00242AE0">
        <w:t>In the process of completing this course, students will:</w:t>
      </w:r>
    </w:p>
    <w:p w14:paraId="511859D5" w14:textId="77777777" w:rsidR="00980DE1" w:rsidRPr="00980DE1" w:rsidRDefault="00980DE1" w:rsidP="0077076D">
      <w:r w:rsidRPr="00980DE1">
        <w:t>1. follow the organization of academic lectures, take notes, and respond to questions.</w:t>
      </w:r>
    </w:p>
    <w:p w14:paraId="2E3B2875" w14:textId="189C0539" w:rsidR="00980DE1" w:rsidRPr="00980DE1" w:rsidRDefault="00980DE1" w:rsidP="0077076D">
      <w:r w:rsidRPr="00980DE1">
        <w:t>2. effectively use English for discussion about academic topics, including inference and problem-solving.</w:t>
      </w:r>
    </w:p>
    <w:p w14:paraId="2E8BCF72" w14:textId="34811687" w:rsidR="00980DE1" w:rsidRPr="00980DE1" w:rsidRDefault="00980DE1" w:rsidP="0077076D">
      <w:r w:rsidRPr="00980DE1">
        <w:t>3. prepare and deliver effective oral presentations, panel discussions and debates on academic topics and critically analyze their own presentations and those of classmates.</w:t>
      </w:r>
    </w:p>
    <w:p w14:paraId="4A838AAF" w14:textId="4D64B510" w:rsidR="00435208" w:rsidRDefault="00980DE1" w:rsidP="0077076D">
      <w:r w:rsidRPr="00980DE1">
        <w:t>4. identify and use near native-like rhythm, intonation, and stress patterns in words and sentences.</w:t>
      </w:r>
    </w:p>
    <w:p w14:paraId="2B82F364" w14:textId="77777777" w:rsidR="00980DE1" w:rsidRPr="00980DE1" w:rsidRDefault="00980DE1" w:rsidP="00980DE1"/>
    <w:p w14:paraId="0AB59E05" w14:textId="671C7A0F"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0CBFFBF1" w14:textId="77777777" w:rsidR="00980DE1" w:rsidRDefault="00980DE1" w:rsidP="00980DE1">
      <w:pPr>
        <w:pStyle w:val="ListParagraph"/>
        <w:numPr>
          <w:ilvl w:val="0"/>
          <w:numId w:val="18"/>
        </w:numPr>
      </w:pPr>
      <w:r w:rsidRPr="00980DE1">
        <w:t>listen and understand spoken academic English at the high-intermediate level.</w:t>
      </w:r>
    </w:p>
    <w:p w14:paraId="0860F0C5" w14:textId="3C30F277" w:rsidR="00435208" w:rsidRDefault="00980DE1" w:rsidP="00980DE1">
      <w:pPr>
        <w:pStyle w:val="ListParagraph"/>
        <w:numPr>
          <w:ilvl w:val="0"/>
          <w:numId w:val="18"/>
        </w:numPr>
      </w:pPr>
      <w:r w:rsidRPr="00980DE1">
        <w:t>communicate orally on academic topics at the high-intermediate level.</w:t>
      </w:r>
    </w:p>
    <w:p w14:paraId="1C80D56D" w14:textId="77777777" w:rsidR="00242AE0" w:rsidRPr="00F435F5" w:rsidRDefault="00242AE0" w:rsidP="00242AE0"/>
    <w:p w14:paraId="1588704C" w14:textId="77777777" w:rsidR="00242AE0" w:rsidRPr="00F435F5" w:rsidRDefault="00242AE0" w:rsidP="00242AE0">
      <w:pPr>
        <w:pStyle w:val="Heading2"/>
      </w:pPr>
      <w:r w:rsidRPr="005826EC">
        <w:t>Late</w:t>
      </w:r>
      <w:r w:rsidRPr="00501439">
        <w:t xml:space="preserve"> Work Policy</w:t>
      </w:r>
    </w:p>
    <w:p w14:paraId="2E48C1D7" w14:textId="53391F51" w:rsidR="00242AE0" w:rsidRDefault="00242AE0" w:rsidP="00242AE0">
      <w:r w:rsidRPr="00F435F5">
        <w:t xml:space="preserve">You will know the due dates of assignments and exams for this class well in advance. All work, however, must be completed on time. No credit will be given for assignments or exams turned in </w:t>
      </w:r>
      <w:r w:rsidRPr="005826EC">
        <w:t>late</w:t>
      </w:r>
      <w:r w:rsidR="00501439" w:rsidRPr="005826EC">
        <w:t xml:space="preserve"> unless prior arrangements with your instructor have been made</w:t>
      </w:r>
      <w:r w:rsidRPr="005826EC">
        <w:t>.</w:t>
      </w:r>
      <w:r w:rsidRPr="00F435F5">
        <w:t xml:space="preserve"> Extra work or makeup work will not affect your grade. If you have technical problems or personal issues tha</w:t>
      </w:r>
      <w:r w:rsidRPr="00242AE0">
        <w:t xml:space="preserve">t keep you from completing your work, </w:t>
      </w:r>
      <w:r w:rsidRPr="00501439">
        <w:rPr>
          <w:b/>
          <w:bCs/>
        </w:rPr>
        <w:t xml:space="preserve">contact me so we can make </w:t>
      </w:r>
      <w:r w:rsidR="00CD77B9" w:rsidRPr="00501439">
        <w:rPr>
          <w:b/>
          <w:bCs/>
        </w:rPr>
        <w:t>alternate</w:t>
      </w:r>
      <w:r w:rsidRPr="00501439">
        <w:rPr>
          <w:b/>
          <w:bCs/>
        </w:rPr>
        <w:t xml:space="preserve"> arrangements</w:t>
      </w:r>
      <w:r w:rsidRPr="00242AE0">
        <w:t xml:space="preserve">. </w:t>
      </w:r>
    </w:p>
    <w:p w14:paraId="384131B8" w14:textId="77777777" w:rsidR="00242AE0" w:rsidRPr="00242AE0" w:rsidRDefault="00242AE0" w:rsidP="00242AE0"/>
    <w:p w14:paraId="2DA436AB" w14:textId="54F8FD7B" w:rsidR="007845E9" w:rsidRDefault="007845E9" w:rsidP="008F729E">
      <w:pPr>
        <w:pStyle w:val="Heading2"/>
      </w:pPr>
      <w:r w:rsidRPr="00C05B83">
        <w:t>Drop</w:t>
      </w:r>
      <w:r>
        <w:t xml:space="preserve"> and Attendance Policy</w:t>
      </w:r>
    </w:p>
    <w:p w14:paraId="69EB3707" w14:textId="17D74F94" w:rsidR="007845E9" w:rsidRPr="007845E9" w:rsidRDefault="007845E9" w:rsidP="007845E9">
      <w:r>
        <w:t xml:space="preserve">This class is a hybrid course. Your attendance at our Friday class meetings is highly encouraged, but completing </w:t>
      </w:r>
      <w:proofErr w:type="gramStart"/>
      <w:r>
        <w:t>required</w:t>
      </w:r>
      <w:proofErr w:type="gramEnd"/>
      <w:r>
        <w:t xml:space="preserve"> coursework equates to class attendance. Furthermore, you may be dropped if no assignments are submitted within two consecutive weeks. Please communicate with me if you have concerns about your attendance.</w:t>
      </w:r>
    </w:p>
    <w:p w14:paraId="381D26CD" w14:textId="29689EE3" w:rsidR="000E5D49" w:rsidRPr="00242AE0" w:rsidRDefault="008F729E" w:rsidP="008F729E">
      <w:pPr>
        <w:pStyle w:val="Heading2"/>
      </w:pPr>
      <w:r w:rsidRPr="00242AE0">
        <w:lastRenderedPageBreak/>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Pass (P) &gt;70</w:t>
      </w:r>
      <w:proofErr w:type="gramStart"/>
      <w:r w:rsidRPr="00242AE0">
        <w:t>%;</w:t>
      </w:r>
      <w:proofErr w:type="gramEnd"/>
      <w:r w:rsidRPr="00242AE0">
        <w:t xml:space="preserve">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6A06B9" w:rsidRDefault="00170ED5" w:rsidP="008F729E">
      <w:pPr>
        <w:pStyle w:val="Heading2"/>
      </w:pPr>
      <w:r w:rsidRPr="006A06B9">
        <w:t xml:space="preserve">Grading </w:t>
      </w:r>
      <w:r w:rsidR="008F729E" w:rsidRPr="006A06B9">
        <w:t>Categories</w:t>
      </w:r>
    </w:p>
    <w:p w14:paraId="50BFDE1E" w14:textId="73BC1BAE" w:rsidR="00914328" w:rsidRDefault="00914328" w:rsidP="00914328">
      <w:pPr>
        <w:ind w:left="720"/>
      </w:pPr>
      <w:r>
        <w:t>25% Oral Presentations/ Oral Assessment Interviews</w:t>
      </w:r>
      <w:r w:rsidR="00685E94">
        <w:t xml:space="preserve"> </w:t>
      </w:r>
    </w:p>
    <w:p w14:paraId="3475DA4C" w14:textId="72019685" w:rsidR="00914328" w:rsidRDefault="00914328" w:rsidP="00914328">
      <w:pPr>
        <w:ind w:left="720"/>
      </w:pPr>
      <w:r>
        <w:t>25% Conversation Assignments</w:t>
      </w:r>
    </w:p>
    <w:p w14:paraId="6291762D" w14:textId="54162E78" w:rsidR="00914328" w:rsidRDefault="00914328" w:rsidP="00914328">
      <w:pPr>
        <w:ind w:left="720"/>
      </w:pPr>
      <w:r>
        <w:t xml:space="preserve">25% Unit Assignments/ </w:t>
      </w:r>
      <w:proofErr w:type="spellStart"/>
      <w:r>
        <w:t>MyEnglishLab</w:t>
      </w:r>
      <w:proofErr w:type="spellEnd"/>
      <w:r>
        <w:t xml:space="preserve"> Assignments</w:t>
      </w:r>
    </w:p>
    <w:p w14:paraId="60C052EF" w14:textId="28F43EB9" w:rsidR="005A0BE7" w:rsidRDefault="00914328" w:rsidP="00914328">
      <w:pPr>
        <w:ind w:left="720"/>
      </w:pPr>
      <w:r>
        <w:t>25% Unit Exams</w:t>
      </w:r>
    </w:p>
    <w:p w14:paraId="3D171081" w14:textId="77777777" w:rsidR="002F6BCC" w:rsidRPr="00A2760A" w:rsidRDefault="002F6BCC" w:rsidP="00914328">
      <w:pPr>
        <w:ind w:left="720"/>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 xml:space="preserve">Cheating is the act or attempted act of taking an examination or performing an assigned, evaluated task in a fraudulent or deceptive manner, such as having improper access to answers, </w:t>
      </w:r>
      <w:proofErr w:type="gramStart"/>
      <w:r w:rsidRPr="004518C5">
        <w:t>in an attempt to</w:t>
      </w:r>
      <w:proofErr w:type="gramEnd"/>
      <w:r w:rsidRPr="004518C5">
        <w:t xml:space="preserve"> gain an unearned academic advantage. Cheating may include, but is not limited to, copying from another’s work, supplying one’s work to another, giving or receiving copies of examinations without an instructor’s permission, </w:t>
      </w:r>
      <w:proofErr w:type="gramStart"/>
      <w:r w:rsidRPr="004518C5">
        <w:t>using</w:t>
      </w:r>
      <w:proofErr w:type="gramEnd"/>
      <w:r w:rsidRPr="004518C5">
        <w:t xml:space="preserve">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4518C5">
        <w:t>particular examination</w:t>
      </w:r>
      <w:proofErr w:type="gramEnd"/>
      <w:r w:rsidRPr="004518C5">
        <w:t xml:space="preserve">,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rsidRPr="00C05B83">
        <w:t>Time</w:t>
      </w:r>
      <w:r>
        <w:t xml:space="preserve"> Commitment</w:t>
      </w:r>
    </w:p>
    <w:p w14:paraId="2B6CA8D0" w14:textId="3C149ACF" w:rsidR="002F6BCC" w:rsidRPr="004518C5" w:rsidRDefault="002F6BCC" w:rsidP="002F6BCC">
      <w:r w:rsidRPr="00242AE0">
        <w:t xml:space="preserve">To succeed in this class, you need to spend time studying. </w:t>
      </w:r>
      <w:r>
        <w:t>Y</w:t>
      </w:r>
      <w:r w:rsidRPr="00242AE0">
        <w:t xml:space="preserve">ou should plan on spending at least </w:t>
      </w:r>
      <w:r>
        <w:t>6</w:t>
      </w:r>
      <w:r w:rsidRPr="00242AE0">
        <w:t xml:space="preserve"> </w:t>
      </w:r>
      <w:r>
        <w:t xml:space="preserve">– 9 </w:t>
      </w:r>
      <w:r w:rsidRPr="00242AE0">
        <w:t xml:space="preserve">hours per week. </w:t>
      </w:r>
      <w:r>
        <w:t xml:space="preserve">Most </w:t>
      </w:r>
      <w:r w:rsidRPr="00242AE0">
        <w:t xml:space="preserve">assignments will be completed on </w:t>
      </w:r>
      <w:r>
        <w:t xml:space="preserve">Canvas and </w:t>
      </w:r>
      <w:proofErr w:type="spellStart"/>
      <w:r w:rsidRPr="00242AE0">
        <w:t>MyEnglishLab</w:t>
      </w:r>
      <w:proofErr w:type="spellEnd"/>
      <w:r>
        <w:t>.</w:t>
      </w:r>
    </w:p>
    <w:p w14:paraId="2B0DEBC3" w14:textId="77777777" w:rsidR="002F6BCC" w:rsidRPr="00207281" w:rsidRDefault="002F6BCC" w:rsidP="00437218"/>
    <w:p w14:paraId="51C16724" w14:textId="77777777" w:rsidR="00437218" w:rsidRPr="00242AE0" w:rsidRDefault="008F729E" w:rsidP="008F729E">
      <w:pPr>
        <w:pStyle w:val="Heading2"/>
      </w:pPr>
      <w:r w:rsidRPr="00FC3524">
        <w:rPr>
          <w:highlight w:val="yellow"/>
        </w:rPr>
        <w:t>Schedule (subject to change)</w:t>
      </w:r>
    </w:p>
    <w:tbl>
      <w:tblPr>
        <w:tblStyle w:val="TableGrid"/>
        <w:tblW w:w="0" w:type="auto"/>
        <w:tblLook w:val="04A0" w:firstRow="1" w:lastRow="0" w:firstColumn="1" w:lastColumn="0" w:noHBand="0" w:noVBand="1"/>
        <w:tblCaption w:val="Schedule"/>
      </w:tblPr>
      <w:tblGrid>
        <w:gridCol w:w="1435"/>
        <w:gridCol w:w="7915"/>
        <w:gridCol w:w="96"/>
      </w:tblGrid>
      <w:tr w:rsidR="00AD32F1" w:rsidRPr="00AE6179" w14:paraId="27C01A8E" w14:textId="77777777" w:rsidTr="000C725F">
        <w:trPr>
          <w:tblHeader/>
        </w:trPr>
        <w:tc>
          <w:tcPr>
            <w:tcW w:w="1435" w:type="dxa"/>
          </w:tcPr>
          <w:p w14:paraId="039EBF0D" w14:textId="77777777" w:rsidR="00AD32F1" w:rsidRPr="00AE6179" w:rsidRDefault="00AD32F1" w:rsidP="005A0BE7">
            <w:pPr>
              <w:jc w:val="center"/>
              <w:rPr>
                <w:b/>
              </w:rPr>
            </w:pPr>
            <w:bookmarkStart w:id="1" w:name="_Hlk93041868"/>
            <w:r w:rsidRPr="00AE6179">
              <w:rPr>
                <w:b/>
              </w:rPr>
              <w:t>Weeks</w:t>
            </w:r>
          </w:p>
        </w:tc>
        <w:tc>
          <w:tcPr>
            <w:tcW w:w="8011" w:type="dxa"/>
            <w:gridSpan w:val="2"/>
          </w:tcPr>
          <w:p w14:paraId="7C140992" w14:textId="1DF2BCDD" w:rsidR="00AD32F1" w:rsidRPr="00AE6179" w:rsidRDefault="00AD32F1" w:rsidP="005A0BE7">
            <w:pPr>
              <w:rPr>
                <w:b/>
              </w:rPr>
            </w:pPr>
            <w:r w:rsidRPr="00AE6179">
              <w:rPr>
                <w:b/>
              </w:rPr>
              <w:t>Topic</w:t>
            </w:r>
            <w:r w:rsidR="00FC5BC5">
              <w:rPr>
                <w:b/>
              </w:rPr>
              <w:t xml:space="preserve"> (Based on NorthStar 3 L/S)</w:t>
            </w:r>
          </w:p>
        </w:tc>
      </w:tr>
      <w:tr w:rsidR="00AE6179" w:rsidRPr="00AE6179" w14:paraId="13ADF513" w14:textId="77777777" w:rsidTr="000C725F">
        <w:tc>
          <w:tcPr>
            <w:tcW w:w="1435" w:type="dxa"/>
            <w:vAlign w:val="center"/>
          </w:tcPr>
          <w:p w14:paraId="0FC77E73" w14:textId="781B84D9" w:rsidR="00AE6179" w:rsidRPr="00AE6179" w:rsidRDefault="00AE6179" w:rsidP="00784B3D">
            <w:pPr>
              <w:jc w:val="center"/>
            </w:pPr>
            <w:r w:rsidRPr="00AE6179">
              <w:t>1</w:t>
            </w:r>
          </w:p>
        </w:tc>
        <w:tc>
          <w:tcPr>
            <w:tcW w:w="8011" w:type="dxa"/>
            <w:gridSpan w:val="2"/>
            <w:vAlign w:val="center"/>
          </w:tcPr>
          <w:p w14:paraId="734AB27A" w14:textId="7DF49BB0" w:rsidR="000C725F" w:rsidRPr="00AE6179" w:rsidRDefault="000C725F" w:rsidP="00C570D5">
            <w:r w:rsidRPr="00C570D5">
              <w:rPr>
                <w:b/>
              </w:rPr>
              <w:t>Welcome</w:t>
            </w:r>
            <w:r>
              <w:t>! Let’s get started.</w:t>
            </w:r>
          </w:p>
        </w:tc>
      </w:tr>
      <w:tr w:rsidR="000C725F" w:rsidRPr="00AE6179" w14:paraId="3D053E2A" w14:textId="77777777" w:rsidTr="00784B3D">
        <w:trPr>
          <w:gridAfter w:val="1"/>
          <w:wAfter w:w="96" w:type="dxa"/>
        </w:trPr>
        <w:tc>
          <w:tcPr>
            <w:tcW w:w="1435" w:type="dxa"/>
            <w:vAlign w:val="center"/>
          </w:tcPr>
          <w:p w14:paraId="36B10B45" w14:textId="150F2484" w:rsidR="000C725F" w:rsidRDefault="000C725F" w:rsidP="000C725F">
            <w:pPr>
              <w:jc w:val="center"/>
            </w:pPr>
            <w:r>
              <w:t>2</w:t>
            </w:r>
          </w:p>
        </w:tc>
        <w:tc>
          <w:tcPr>
            <w:tcW w:w="7915" w:type="dxa"/>
            <w:vAlign w:val="center"/>
          </w:tcPr>
          <w:p w14:paraId="143B9722" w14:textId="77777777" w:rsidR="000C725F" w:rsidRPr="00E25458" w:rsidRDefault="000C725F" w:rsidP="00E25458">
            <w:pPr>
              <w:rPr>
                <w:b/>
              </w:rPr>
            </w:pPr>
            <w:r w:rsidRPr="00E25458">
              <w:rPr>
                <w:b/>
              </w:rPr>
              <w:t>UNIT 1—A Test of Endurance</w:t>
            </w:r>
          </w:p>
          <w:p w14:paraId="410A239E" w14:textId="03D9D037" w:rsidR="000C725F" w:rsidRDefault="00E25458" w:rsidP="000C725F">
            <w:pPr>
              <w:ind w:left="360"/>
            </w:pPr>
            <w:r>
              <w:t>Focus on Listening</w:t>
            </w:r>
          </w:p>
        </w:tc>
      </w:tr>
      <w:tr w:rsidR="00A77B9F" w:rsidRPr="00AE6179" w14:paraId="6F1A2985" w14:textId="77777777" w:rsidTr="00784B3D">
        <w:trPr>
          <w:gridAfter w:val="1"/>
          <w:wAfter w:w="96" w:type="dxa"/>
        </w:trPr>
        <w:tc>
          <w:tcPr>
            <w:tcW w:w="1435" w:type="dxa"/>
            <w:vAlign w:val="center"/>
          </w:tcPr>
          <w:p w14:paraId="6F2D9CBC" w14:textId="59F108A6" w:rsidR="00A77B9F" w:rsidRDefault="00A77B9F" w:rsidP="00A77B9F">
            <w:pPr>
              <w:jc w:val="center"/>
            </w:pPr>
            <w:r>
              <w:t>3</w:t>
            </w:r>
          </w:p>
        </w:tc>
        <w:tc>
          <w:tcPr>
            <w:tcW w:w="7915" w:type="dxa"/>
            <w:vAlign w:val="center"/>
          </w:tcPr>
          <w:p w14:paraId="4C569D76" w14:textId="77777777" w:rsidR="00A77B9F" w:rsidRDefault="00A77B9F" w:rsidP="00A77B9F">
            <w:pPr>
              <w:ind w:left="360"/>
            </w:pPr>
            <w:r>
              <w:t>Focus on Speaking</w:t>
            </w:r>
          </w:p>
          <w:p w14:paraId="43E2CE89" w14:textId="31E39C92" w:rsidR="00A77B9F" w:rsidRDefault="00A77B9F" w:rsidP="00A77B9F">
            <w:pPr>
              <w:ind w:left="360"/>
            </w:pPr>
            <w:r>
              <w:t>Unit Exam</w:t>
            </w:r>
          </w:p>
        </w:tc>
      </w:tr>
      <w:tr w:rsidR="000C725F" w:rsidRPr="00AE6179" w14:paraId="28E6B901" w14:textId="77777777" w:rsidTr="00784B3D">
        <w:trPr>
          <w:gridAfter w:val="1"/>
          <w:wAfter w:w="96" w:type="dxa"/>
        </w:trPr>
        <w:tc>
          <w:tcPr>
            <w:tcW w:w="1435" w:type="dxa"/>
            <w:vAlign w:val="center"/>
          </w:tcPr>
          <w:p w14:paraId="139F8C08" w14:textId="55DFE5F7" w:rsidR="000C725F" w:rsidRPr="00AE6179" w:rsidRDefault="000C725F" w:rsidP="000C725F">
            <w:pPr>
              <w:jc w:val="center"/>
            </w:pPr>
            <w:r>
              <w:lastRenderedPageBreak/>
              <w:t>4</w:t>
            </w:r>
          </w:p>
        </w:tc>
        <w:tc>
          <w:tcPr>
            <w:tcW w:w="7915" w:type="dxa"/>
            <w:vAlign w:val="center"/>
          </w:tcPr>
          <w:p w14:paraId="0C834EC9" w14:textId="10B74CAB" w:rsidR="000C725F" w:rsidRPr="00E25458" w:rsidRDefault="000C725F" w:rsidP="00E25458">
            <w:pPr>
              <w:rPr>
                <w:b/>
              </w:rPr>
            </w:pPr>
            <w:r w:rsidRPr="00E25458">
              <w:rPr>
                <w:b/>
              </w:rPr>
              <w:t xml:space="preserve">UNIT </w:t>
            </w:r>
            <w:r w:rsidR="00E25458" w:rsidRPr="00E25458">
              <w:rPr>
                <w:b/>
              </w:rPr>
              <w:t>2</w:t>
            </w:r>
            <w:r w:rsidRPr="00E25458">
              <w:rPr>
                <w:b/>
              </w:rPr>
              <w:t>—</w:t>
            </w:r>
            <w:r w:rsidR="00E25458" w:rsidRPr="00E25458">
              <w:rPr>
                <w:b/>
              </w:rPr>
              <w:t>Avoiding Identity Theft</w:t>
            </w:r>
          </w:p>
          <w:p w14:paraId="6ACBD63C" w14:textId="0F84D4AA" w:rsidR="000C725F" w:rsidRPr="00AE6179" w:rsidRDefault="00E25458" w:rsidP="000C725F">
            <w:pPr>
              <w:ind w:left="360"/>
            </w:pPr>
            <w:r>
              <w:t>Focus on Listening</w:t>
            </w:r>
          </w:p>
        </w:tc>
      </w:tr>
      <w:tr w:rsidR="000C725F" w:rsidRPr="00AE6179" w14:paraId="3F8CF7F8" w14:textId="77777777" w:rsidTr="00784B3D">
        <w:trPr>
          <w:gridAfter w:val="1"/>
          <w:wAfter w:w="96" w:type="dxa"/>
        </w:trPr>
        <w:tc>
          <w:tcPr>
            <w:tcW w:w="1435" w:type="dxa"/>
            <w:vAlign w:val="center"/>
          </w:tcPr>
          <w:p w14:paraId="392A75C3" w14:textId="78E22EA8" w:rsidR="000C725F" w:rsidRPr="00AE6179" w:rsidRDefault="000C725F" w:rsidP="000C725F">
            <w:pPr>
              <w:jc w:val="center"/>
            </w:pPr>
            <w:r>
              <w:t>5</w:t>
            </w:r>
          </w:p>
        </w:tc>
        <w:tc>
          <w:tcPr>
            <w:tcW w:w="7915" w:type="dxa"/>
            <w:vAlign w:val="center"/>
          </w:tcPr>
          <w:p w14:paraId="3123E48E" w14:textId="77777777" w:rsidR="000C725F" w:rsidRDefault="00E25458" w:rsidP="000C725F">
            <w:pPr>
              <w:ind w:left="360"/>
            </w:pPr>
            <w:r>
              <w:t>Focus on Speaking</w:t>
            </w:r>
          </w:p>
          <w:p w14:paraId="2CF49F38" w14:textId="5D3EA983" w:rsidR="00E25458" w:rsidRDefault="00E25458" w:rsidP="000C725F">
            <w:pPr>
              <w:ind w:left="360"/>
            </w:pPr>
            <w:r>
              <w:t>Unit Exam</w:t>
            </w:r>
          </w:p>
        </w:tc>
      </w:tr>
      <w:tr w:rsidR="000C725F" w:rsidRPr="00AE6179" w14:paraId="298354A3" w14:textId="77777777" w:rsidTr="00784B3D">
        <w:trPr>
          <w:gridAfter w:val="1"/>
          <w:wAfter w:w="96" w:type="dxa"/>
        </w:trPr>
        <w:tc>
          <w:tcPr>
            <w:tcW w:w="1435" w:type="dxa"/>
            <w:vAlign w:val="center"/>
          </w:tcPr>
          <w:p w14:paraId="2BAE641E" w14:textId="131CBACA" w:rsidR="000C725F" w:rsidRPr="00AE6179" w:rsidRDefault="000C725F" w:rsidP="000C725F">
            <w:pPr>
              <w:jc w:val="center"/>
            </w:pPr>
            <w:r>
              <w:t>6</w:t>
            </w:r>
          </w:p>
        </w:tc>
        <w:tc>
          <w:tcPr>
            <w:tcW w:w="7915" w:type="dxa"/>
            <w:vAlign w:val="center"/>
          </w:tcPr>
          <w:p w14:paraId="4BC916F5" w14:textId="77DEA672" w:rsidR="000C725F" w:rsidRPr="00E25458" w:rsidRDefault="000C725F" w:rsidP="00E25458">
            <w:pPr>
              <w:rPr>
                <w:b/>
              </w:rPr>
            </w:pPr>
            <w:r w:rsidRPr="00E25458">
              <w:rPr>
                <w:b/>
              </w:rPr>
              <w:t xml:space="preserve">UNIT </w:t>
            </w:r>
            <w:r w:rsidR="00E25458" w:rsidRPr="00E25458">
              <w:rPr>
                <w:b/>
              </w:rPr>
              <w:t>3</w:t>
            </w:r>
            <w:r w:rsidRPr="00E25458">
              <w:rPr>
                <w:b/>
              </w:rPr>
              <w:t>—</w:t>
            </w:r>
            <w:r w:rsidR="00E25458" w:rsidRPr="00E25458">
              <w:rPr>
                <w:b/>
              </w:rPr>
              <w:t>Why Explore Space?</w:t>
            </w:r>
          </w:p>
          <w:p w14:paraId="5C43A0F9" w14:textId="6C699974" w:rsidR="000C725F" w:rsidRPr="00784B3D" w:rsidRDefault="00E25458" w:rsidP="000C725F">
            <w:pPr>
              <w:ind w:left="360"/>
              <w:rPr>
                <w:b/>
              </w:rPr>
            </w:pPr>
            <w:r>
              <w:t>Focus on Listening</w:t>
            </w:r>
          </w:p>
        </w:tc>
      </w:tr>
      <w:tr w:rsidR="000C725F" w:rsidRPr="00AE6179" w14:paraId="799CA3AA" w14:textId="77777777" w:rsidTr="00784B3D">
        <w:trPr>
          <w:gridAfter w:val="1"/>
          <w:wAfter w:w="96" w:type="dxa"/>
        </w:trPr>
        <w:tc>
          <w:tcPr>
            <w:tcW w:w="1435" w:type="dxa"/>
            <w:vAlign w:val="center"/>
          </w:tcPr>
          <w:p w14:paraId="2E52C570" w14:textId="7AAEC532" w:rsidR="000C725F" w:rsidRPr="00AE6179" w:rsidRDefault="000C725F" w:rsidP="000C725F">
            <w:pPr>
              <w:jc w:val="center"/>
            </w:pPr>
            <w:r>
              <w:t>7</w:t>
            </w:r>
          </w:p>
        </w:tc>
        <w:tc>
          <w:tcPr>
            <w:tcW w:w="7915" w:type="dxa"/>
            <w:vAlign w:val="center"/>
          </w:tcPr>
          <w:p w14:paraId="4B904B11" w14:textId="7AEEF417" w:rsidR="00E25458" w:rsidRPr="00AE6179" w:rsidRDefault="00E25458" w:rsidP="00C570D5">
            <w:pPr>
              <w:ind w:left="360"/>
            </w:pPr>
            <w:r>
              <w:t>Focus on Speaking</w:t>
            </w:r>
          </w:p>
        </w:tc>
      </w:tr>
      <w:tr w:rsidR="000C725F" w:rsidRPr="00AE6179" w14:paraId="7ACC7E51" w14:textId="77777777" w:rsidTr="00784B3D">
        <w:trPr>
          <w:gridAfter w:val="1"/>
          <w:wAfter w:w="96" w:type="dxa"/>
        </w:trPr>
        <w:tc>
          <w:tcPr>
            <w:tcW w:w="1435" w:type="dxa"/>
            <w:vAlign w:val="center"/>
          </w:tcPr>
          <w:p w14:paraId="093F9E75" w14:textId="088F7535" w:rsidR="000C725F" w:rsidRPr="00AE6179" w:rsidRDefault="000C725F" w:rsidP="000C725F">
            <w:pPr>
              <w:jc w:val="center"/>
            </w:pPr>
            <w:r>
              <w:t>8</w:t>
            </w:r>
          </w:p>
        </w:tc>
        <w:tc>
          <w:tcPr>
            <w:tcW w:w="7915" w:type="dxa"/>
            <w:vAlign w:val="center"/>
          </w:tcPr>
          <w:p w14:paraId="4DA14C90" w14:textId="77777777" w:rsidR="00C570D5" w:rsidRDefault="00C570D5" w:rsidP="00C570D5">
            <w:pPr>
              <w:ind w:left="360"/>
            </w:pPr>
            <w:r>
              <w:t>Unit Exam</w:t>
            </w:r>
            <w:r w:rsidRPr="00E25458">
              <w:t xml:space="preserve"> </w:t>
            </w:r>
          </w:p>
          <w:p w14:paraId="0E15F108" w14:textId="4002FD7D" w:rsidR="000C725F" w:rsidRPr="00AE6179" w:rsidRDefault="00C570D5" w:rsidP="00C570D5">
            <w:pPr>
              <w:ind w:left="360"/>
            </w:pPr>
            <w:r w:rsidRPr="00E25458">
              <w:t>Oral Presentations</w:t>
            </w:r>
          </w:p>
        </w:tc>
      </w:tr>
      <w:tr w:rsidR="00C570D5" w:rsidRPr="00AE6179" w14:paraId="38A5C394" w14:textId="77777777" w:rsidTr="00784B3D">
        <w:trPr>
          <w:gridAfter w:val="1"/>
          <w:wAfter w:w="96" w:type="dxa"/>
        </w:trPr>
        <w:tc>
          <w:tcPr>
            <w:tcW w:w="1435" w:type="dxa"/>
            <w:vAlign w:val="center"/>
          </w:tcPr>
          <w:p w14:paraId="1216F565" w14:textId="79DB7389" w:rsidR="00C570D5" w:rsidRPr="00AE6179" w:rsidRDefault="00C570D5" w:rsidP="00C570D5">
            <w:pPr>
              <w:jc w:val="center"/>
            </w:pPr>
            <w:r>
              <w:t>9</w:t>
            </w:r>
          </w:p>
        </w:tc>
        <w:tc>
          <w:tcPr>
            <w:tcW w:w="7915" w:type="dxa"/>
            <w:vAlign w:val="center"/>
          </w:tcPr>
          <w:p w14:paraId="50BF6C7A" w14:textId="77777777" w:rsidR="00C570D5" w:rsidRPr="00E25458" w:rsidRDefault="00C570D5" w:rsidP="00C570D5">
            <w:pPr>
              <w:rPr>
                <w:b/>
              </w:rPr>
            </w:pPr>
            <w:r w:rsidRPr="00E25458">
              <w:rPr>
                <w:b/>
              </w:rPr>
              <w:t xml:space="preserve">UNIT 4—Words that </w:t>
            </w:r>
            <w:proofErr w:type="gramStart"/>
            <w:r w:rsidRPr="00E25458">
              <w:rPr>
                <w:b/>
              </w:rPr>
              <w:t>Persuade</w:t>
            </w:r>
            <w:proofErr w:type="gramEnd"/>
          </w:p>
          <w:p w14:paraId="099BCA1F" w14:textId="5AB16893" w:rsidR="00C570D5" w:rsidRPr="00AE6179" w:rsidRDefault="00C570D5" w:rsidP="00C570D5">
            <w:pPr>
              <w:ind w:left="360"/>
            </w:pPr>
            <w:r>
              <w:t>Focus on Listening</w:t>
            </w:r>
          </w:p>
        </w:tc>
      </w:tr>
      <w:tr w:rsidR="00C570D5" w:rsidRPr="00AE6179" w14:paraId="36418138" w14:textId="77777777" w:rsidTr="00784B3D">
        <w:trPr>
          <w:gridAfter w:val="1"/>
          <w:wAfter w:w="96" w:type="dxa"/>
        </w:trPr>
        <w:tc>
          <w:tcPr>
            <w:tcW w:w="1435" w:type="dxa"/>
            <w:vAlign w:val="center"/>
          </w:tcPr>
          <w:p w14:paraId="4A4CE712" w14:textId="1CF22A3A" w:rsidR="00C570D5" w:rsidRPr="00AE6179" w:rsidRDefault="00C570D5" w:rsidP="00C570D5">
            <w:pPr>
              <w:jc w:val="center"/>
            </w:pPr>
            <w:r>
              <w:t>10</w:t>
            </w:r>
          </w:p>
        </w:tc>
        <w:tc>
          <w:tcPr>
            <w:tcW w:w="7915" w:type="dxa"/>
            <w:vAlign w:val="center"/>
          </w:tcPr>
          <w:p w14:paraId="0349835F" w14:textId="114D0693" w:rsidR="00C570D5" w:rsidRPr="00AE6179" w:rsidRDefault="00C570D5" w:rsidP="00C570D5">
            <w:pPr>
              <w:ind w:left="360"/>
            </w:pPr>
            <w:r>
              <w:t>Focus on Speaking</w:t>
            </w:r>
          </w:p>
        </w:tc>
      </w:tr>
      <w:tr w:rsidR="00C570D5" w:rsidRPr="00AD32F1" w14:paraId="1F538346" w14:textId="77777777" w:rsidTr="00784B3D">
        <w:trPr>
          <w:gridAfter w:val="1"/>
          <w:wAfter w:w="96" w:type="dxa"/>
        </w:trPr>
        <w:tc>
          <w:tcPr>
            <w:tcW w:w="1435" w:type="dxa"/>
            <w:vAlign w:val="center"/>
          </w:tcPr>
          <w:p w14:paraId="377FA0D9" w14:textId="77777777" w:rsidR="00C570D5" w:rsidRDefault="00C570D5" w:rsidP="00C570D5">
            <w:pPr>
              <w:jc w:val="center"/>
            </w:pPr>
            <w:r>
              <w:t>11</w:t>
            </w:r>
          </w:p>
          <w:p w14:paraId="0A07138C" w14:textId="3E394E5A" w:rsidR="00C570D5" w:rsidRPr="00AE6179" w:rsidRDefault="00C570D5" w:rsidP="00C570D5">
            <w:pPr>
              <w:jc w:val="center"/>
            </w:pPr>
          </w:p>
        </w:tc>
        <w:tc>
          <w:tcPr>
            <w:tcW w:w="7915" w:type="dxa"/>
            <w:vAlign w:val="center"/>
          </w:tcPr>
          <w:p w14:paraId="0F693EF9" w14:textId="77777777" w:rsidR="00C570D5" w:rsidRDefault="00C570D5" w:rsidP="00C570D5">
            <w:pPr>
              <w:ind w:left="360"/>
            </w:pPr>
            <w:r>
              <w:t>Unit Exam</w:t>
            </w:r>
          </w:p>
          <w:p w14:paraId="3AEFDF3A" w14:textId="53A187FC" w:rsidR="00C570D5" w:rsidRPr="00617EF7" w:rsidRDefault="00C570D5" w:rsidP="00C570D5">
            <w:pPr>
              <w:ind w:left="360"/>
            </w:pPr>
            <w:r>
              <w:t>Oral Assessment Interviews</w:t>
            </w:r>
          </w:p>
        </w:tc>
      </w:tr>
      <w:tr w:rsidR="00C570D5" w:rsidRPr="00AD32F1" w14:paraId="70B4B878" w14:textId="77777777" w:rsidTr="00784B3D">
        <w:trPr>
          <w:gridAfter w:val="1"/>
          <w:wAfter w:w="96" w:type="dxa"/>
        </w:trPr>
        <w:tc>
          <w:tcPr>
            <w:tcW w:w="1435" w:type="dxa"/>
            <w:vAlign w:val="center"/>
          </w:tcPr>
          <w:p w14:paraId="2220BF8C" w14:textId="24F5722F" w:rsidR="00C570D5" w:rsidRPr="00AE6179" w:rsidRDefault="00C570D5" w:rsidP="00C570D5">
            <w:pPr>
              <w:jc w:val="center"/>
            </w:pPr>
            <w:r>
              <w:t>12</w:t>
            </w:r>
          </w:p>
        </w:tc>
        <w:tc>
          <w:tcPr>
            <w:tcW w:w="7915" w:type="dxa"/>
            <w:vAlign w:val="center"/>
          </w:tcPr>
          <w:p w14:paraId="256AA68F" w14:textId="0B288151" w:rsidR="00C570D5" w:rsidRPr="00E25458" w:rsidRDefault="00C570D5" w:rsidP="00C570D5">
            <w:pPr>
              <w:rPr>
                <w:b/>
              </w:rPr>
            </w:pPr>
            <w:r w:rsidRPr="00E25458">
              <w:rPr>
                <w:b/>
              </w:rPr>
              <w:t xml:space="preserve">UNIT </w:t>
            </w:r>
            <w:r>
              <w:rPr>
                <w:b/>
              </w:rPr>
              <w:t>5</w:t>
            </w:r>
            <w:r w:rsidRPr="00E25458">
              <w:rPr>
                <w:b/>
              </w:rPr>
              <w:t>—</w:t>
            </w:r>
            <w:r>
              <w:rPr>
                <w:b/>
              </w:rPr>
              <w:t>Follow Your Passion</w:t>
            </w:r>
          </w:p>
          <w:p w14:paraId="5D6116CE" w14:textId="078488C1" w:rsidR="00C570D5" w:rsidRPr="00784B3D" w:rsidRDefault="00C570D5" w:rsidP="00C570D5">
            <w:pPr>
              <w:ind w:left="360"/>
              <w:rPr>
                <w:b/>
              </w:rPr>
            </w:pPr>
            <w:r>
              <w:t>Focus on Listening</w:t>
            </w:r>
          </w:p>
        </w:tc>
      </w:tr>
      <w:tr w:rsidR="00C570D5" w:rsidRPr="00AD32F1" w14:paraId="51950553" w14:textId="77777777" w:rsidTr="00784B3D">
        <w:trPr>
          <w:gridAfter w:val="1"/>
          <w:wAfter w:w="96" w:type="dxa"/>
        </w:trPr>
        <w:tc>
          <w:tcPr>
            <w:tcW w:w="1435" w:type="dxa"/>
            <w:vAlign w:val="center"/>
          </w:tcPr>
          <w:p w14:paraId="34303996" w14:textId="2A6D77D9" w:rsidR="00C570D5" w:rsidRPr="00AE6179" w:rsidRDefault="00C570D5" w:rsidP="00C570D5">
            <w:pPr>
              <w:jc w:val="center"/>
            </w:pPr>
            <w:r>
              <w:t>13</w:t>
            </w:r>
          </w:p>
        </w:tc>
        <w:tc>
          <w:tcPr>
            <w:tcW w:w="7915" w:type="dxa"/>
            <w:vAlign w:val="center"/>
          </w:tcPr>
          <w:p w14:paraId="5103D08A" w14:textId="77777777" w:rsidR="00C570D5" w:rsidRDefault="00C570D5" w:rsidP="00C570D5">
            <w:pPr>
              <w:ind w:left="360"/>
            </w:pPr>
            <w:r>
              <w:t>Focus on Speaking</w:t>
            </w:r>
          </w:p>
          <w:p w14:paraId="1A642623" w14:textId="77777777" w:rsidR="00C570D5" w:rsidRDefault="00C570D5" w:rsidP="00C570D5">
            <w:pPr>
              <w:ind w:left="360"/>
            </w:pPr>
            <w:r>
              <w:t>Unit Exam</w:t>
            </w:r>
            <w:r w:rsidRPr="00E25458">
              <w:t xml:space="preserve"> </w:t>
            </w:r>
          </w:p>
          <w:p w14:paraId="391E1193" w14:textId="0F17C4B1" w:rsidR="00C570D5" w:rsidRPr="00617EF7" w:rsidRDefault="00C570D5" w:rsidP="00C570D5">
            <w:pPr>
              <w:ind w:left="360"/>
            </w:pPr>
            <w:r w:rsidRPr="00E25458">
              <w:t>Oral Presentations</w:t>
            </w:r>
          </w:p>
        </w:tc>
      </w:tr>
      <w:tr w:rsidR="00C570D5" w:rsidRPr="00AD32F1" w14:paraId="1F6AA99E" w14:textId="77777777" w:rsidTr="00784B3D">
        <w:trPr>
          <w:gridAfter w:val="1"/>
          <w:wAfter w:w="96" w:type="dxa"/>
        </w:trPr>
        <w:tc>
          <w:tcPr>
            <w:tcW w:w="1435" w:type="dxa"/>
            <w:vAlign w:val="center"/>
          </w:tcPr>
          <w:p w14:paraId="7DD7AAAE" w14:textId="5A78311E" w:rsidR="00C570D5" w:rsidRPr="00AE6179" w:rsidRDefault="00C570D5" w:rsidP="00C570D5">
            <w:pPr>
              <w:jc w:val="center"/>
            </w:pPr>
            <w:r>
              <w:t>14</w:t>
            </w:r>
          </w:p>
        </w:tc>
        <w:tc>
          <w:tcPr>
            <w:tcW w:w="7915" w:type="dxa"/>
            <w:vAlign w:val="center"/>
          </w:tcPr>
          <w:p w14:paraId="562A8CB7" w14:textId="77777777" w:rsidR="00C570D5" w:rsidRPr="00E25458" w:rsidRDefault="00C570D5" w:rsidP="00C570D5">
            <w:pPr>
              <w:rPr>
                <w:b/>
              </w:rPr>
            </w:pPr>
            <w:r w:rsidRPr="00E25458">
              <w:rPr>
                <w:b/>
              </w:rPr>
              <w:t xml:space="preserve">UNIT </w:t>
            </w:r>
            <w:r>
              <w:rPr>
                <w:b/>
              </w:rPr>
              <w:t>6</w:t>
            </w:r>
            <w:r w:rsidRPr="00E25458">
              <w:rPr>
                <w:b/>
              </w:rPr>
              <w:t>—</w:t>
            </w:r>
            <w:r>
              <w:rPr>
                <w:b/>
              </w:rPr>
              <w:t>Culture and Commerce</w:t>
            </w:r>
          </w:p>
          <w:p w14:paraId="55BBC468" w14:textId="39653760" w:rsidR="00C570D5" w:rsidRPr="00617EF7" w:rsidRDefault="00C570D5" w:rsidP="00C570D5">
            <w:pPr>
              <w:ind w:left="360"/>
            </w:pPr>
            <w:r>
              <w:t>Focus on Listening</w:t>
            </w:r>
          </w:p>
        </w:tc>
      </w:tr>
      <w:tr w:rsidR="00C570D5" w:rsidRPr="00AD32F1" w14:paraId="78451BB7" w14:textId="77777777" w:rsidTr="00784B3D">
        <w:trPr>
          <w:gridAfter w:val="1"/>
          <w:wAfter w:w="96" w:type="dxa"/>
        </w:trPr>
        <w:tc>
          <w:tcPr>
            <w:tcW w:w="1435" w:type="dxa"/>
            <w:vAlign w:val="center"/>
          </w:tcPr>
          <w:p w14:paraId="1AFCB5EE" w14:textId="70DB1B69" w:rsidR="00C570D5" w:rsidRPr="00AE6179" w:rsidRDefault="00C570D5" w:rsidP="00C570D5">
            <w:pPr>
              <w:jc w:val="center"/>
            </w:pPr>
            <w:r>
              <w:t>15</w:t>
            </w:r>
          </w:p>
        </w:tc>
        <w:tc>
          <w:tcPr>
            <w:tcW w:w="7915" w:type="dxa"/>
            <w:vAlign w:val="center"/>
          </w:tcPr>
          <w:p w14:paraId="6BDC2A06" w14:textId="7B0A311E" w:rsidR="00C570D5" w:rsidRPr="008344F5" w:rsidRDefault="00C570D5" w:rsidP="00C570D5">
            <w:pPr>
              <w:ind w:left="360"/>
              <w:rPr>
                <w:b/>
              </w:rPr>
            </w:pPr>
            <w:r>
              <w:t>Focus on Speaking</w:t>
            </w:r>
          </w:p>
        </w:tc>
      </w:tr>
      <w:tr w:rsidR="00C570D5" w:rsidRPr="00AD32F1" w14:paraId="18B2237C" w14:textId="77777777" w:rsidTr="00784B3D">
        <w:trPr>
          <w:gridAfter w:val="1"/>
          <w:wAfter w:w="96" w:type="dxa"/>
        </w:trPr>
        <w:tc>
          <w:tcPr>
            <w:tcW w:w="1435" w:type="dxa"/>
            <w:vAlign w:val="center"/>
          </w:tcPr>
          <w:p w14:paraId="470856E6" w14:textId="198DAE6A" w:rsidR="00C570D5" w:rsidRPr="00AE6179" w:rsidRDefault="00C570D5" w:rsidP="00C570D5">
            <w:pPr>
              <w:jc w:val="center"/>
            </w:pPr>
            <w:r>
              <w:t>16</w:t>
            </w:r>
          </w:p>
        </w:tc>
        <w:tc>
          <w:tcPr>
            <w:tcW w:w="7915" w:type="dxa"/>
            <w:vAlign w:val="center"/>
          </w:tcPr>
          <w:p w14:paraId="693BA6D6" w14:textId="77777777" w:rsidR="00C570D5" w:rsidRPr="00E25458" w:rsidRDefault="00C570D5" w:rsidP="00C570D5">
            <w:pPr>
              <w:rPr>
                <w:b/>
              </w:rPr>
            </w:pPr>
            <w:r w:rsidRPr="00E25458">
              <w:rPr>
                <w:b/>
              </w:rPr>
              <w:t xml:space="preserve">UNIT </w:t>
            </w:r>
            <w:r>
              <w:rPr>
                <w:b/>
              </w:rPr>
              <w:t>7</w:t>
            </w:r>
            <w:r w:rsidRPr="00E25458">
              <w:rPr>
                <w:b/>
              </w:rPr>
              <w:t>—</w:t>
            </w:r>
            <w:r>
              <w:rPr>
                <w:b/>
              </w:rPr>
              <w:t>Restorative Justice</w:t>
            </w:r>
          </w:p>
          <w:p w14:paraId="25FA91A5" w14:textId="307C3CF4" w:rsidR="00C570D5" w:rsidRPr="00617EF7" w:rsidRDefault="00C570D5" w:rsidP="00C570D5">
            <w:pPr>
              <w:ind w:left="360"/>
            </w:pPr>
            <w:r>
              <w:t>Focus on Listening</w:t>
            </w:r>
          </w:p>
        </w:tc>
      </w:tr>
      <w:tr w:rsidR="00C570D5" w:rsidRPr="00AD32F1" w14:paraId="5DB49DBE" w14:textId="77777777" w:rsidTr="00784B3D">
        <w:trPr>
          <w:gridAfter w:val="1"/>
          <w:wAfter w:w="96" w:type="dxa"/>
        </w:trPr>
        <w:tc>
          <w:tcPr>
            <w:tcW w:w="1435" w:type="dxa"/>
            <w:vAlign w:val="center"/>
          </w:tcPr>
          <w:p w14:paraId="4F8E4039" w14:textId="1EE68908" w:rsidR="00C570D5" w:rsidRPr="00AE6179" w:rsidRDefault="00C570D5" w:rsidP="00C570D5">
            <w:pPr>
              <w:jc w:val="center"/>
            </w:pPr>
            <w:r>
              <w:t>17</w:t>
            </w:r>
          </w:p>
        </w:tc>
        <w:tc>
          <w:tcPr>
            <w:tcW w:w="7915" w:type="dxa"/>
            <w:vAlign w:val="center"/>
          </w:tcPr>
          <w:p w14:paraId="4CFF8CAC" w14:textId="77777777" w:rsidR="00C570D5" w:rsidRDefault="00C570D5" w:rsidP="00C570D5">
            <w:pPr>
              <w:ind w:left="360"/>
            </w:pPr>
            <w:r>
              <w:t>Focus on Speaking</w:t>
            </w:r>
          </w:p>
          <w:p w14:paraId="1F42B8B4" w14:textId="1567C5D4" w:rsidR="005826EC" w:rsidRPr="00617EF7" w:rsidRDefault="00AC2EB8" w:rsidP="00D56317">
            <w:pPr>
              <w:ind w:left="360"/>
            </w:pPr>
            <w:r>
              <w:t>Unit Exam</w:t>
            </w:r>
          </w:p>
        </w:tc>
      </w:tr>
      <w:tr w:rsidR="00C570D5" w:rsidRPr="00AD32F1" w14:paraId="2ED72D5C" w14:textId="77777777" w:rsidTr="00784B3D">
        <w:trPr>
          <w:gridAfter w:val="1"/>
          <w:wAfter w:w="96" w:type="dxa"/>
        </w:trPr>
        <w:tc>
          <w:tcPr>
            <w:tcW w:w="1435" w:type="dxa"/>
            <w:vAlign w:val="center"/>
          </w:tcPr>
          <w:p w14:paraId="64734754" w14:textId="3A2787E9" w:rsidR="00C570D5" w:rsidRPr="00AE6179" w:rsidRDefault="00C570D5" w:rsidP="00C570D5">
            <w:pPr>
              <w:jc w:val="center"/>
            </w:pPr>
            <w:r>
              <w:t>18</w:t>
            </w:r>
          </w:p>
        </w:tc>
        <w:tc>
          <w:tcPr>
            <w:tcW w:w="7915" w:type="dxa"/>
            <w:vAlign w:val="center"/>
          </w:tcPr>
          <w:p w14:paraId="35844851" w14:textId="645CA454" w:rsidR="00C570D5" w:rsidRPr="008344F5" w:rsidRDefault="00C570D5" w:rsidP="00C570D5">
            <w:pPr>
              <w:ind w:left="360"/>
              <w:rPr>
                <w:b/>
              </w:rPr>
            </w:pPr>
            <w:r>
              <w:t>Oral Assessment Interviews</w:t>
            </w:r>
          </w:p>
        </w:tc>
      </w:tr>
      <w:bookmarkEnd w:id="1"/>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52C36"/>
    <w:multiLevelType w:val="hybridMultilevel"/>
    <w:tmpl w:val="5916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122EB"/>
    <w:multiLevelType w:val="hybridMultilevel"/>
    <w:tmpl w:val="65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17D6E"/>
    <w:multiLevelType w:val="hybridMultilevel"/>
    <w:tmpl w:val="E970EB58"/>
    <w:lvl w:ilvl="0" w:tplc="63E01614">
      <w:numFmt w:val="bullet"/>
      <w:lvlText w:val=""/>
      <w:lvlJc w:val="left"/>
      <w:pPr>
        <w:ind w:left="3601" w:hanging="361"/>
      </w:pPr>
      <w:rPr>
        <w:rFonts w:ascii="Symbol" w:eastAsia="Symbol" w:hAnsi="Symbol" w:cs="Symbol" w:hint="default"/>
        <w:b w:val="0"/>
        <w:bCs w:val="0"/>
        <w:i w:val="0"/>
        <w:iCs w:val="0"/>
        <w:w w:val="100"/>
        <w:sz w:val="22"/>
        <w:szCs w:val="22"/>
        <w:lang w:val="en-US" w:eastAsia="en-US" w:bidi="ar-SA"/>
      </w:rPr>
    </w:lvl>
    <w:lvl w:ilvl="1" w:tplc="568CCDC6">
      <w:numFmt w:val="bullet"/>
      <w:lvlText w:val="o"/>
      <w:lvlJc w:val="left"/>
      <w:pPr>
        <w:ind w:left="4321" w:hanging="360"/>
      </w:pPr>
      <w:rPr>
        <w:rFonts w:ascii="Courier New" w:eastAsia="Courier New" w:hAnsi="Courier New" w:cs="Courier New" w:hint="default"/>
        <w:b w:val="0"/>
        <w:bCs w:val="0"/>
        <w:i w:val="0"/>
        <w:iCs w:val="0"/>
        <w:w w:val="100"/>
        <w:sz w:val="22"/>
        <w:szCs w:val="22"/>
        <w:lang w:val="en-US" w:eastAsia="en-US" w:bidi="ar-SA"/>
      </w:rPr>
    </w:lvl>
    <w:lvl w:ilvl="2" w:tplc="A3C2CFF2">
      <w:numFmt w:val="bullet"/>
      <w:lvlText w:val=""/>
      <w:lvlJc w:val="left"/>
      <w:pPr>
        <w:ind w:left="5041" w:hanging="360"/>
      </w:pPr>
      <w:rPr>
        <w:rFonts w:ascii="Wingdings" w:eastAsia="Wingdings" w:hAnsi="Wingdings" w:cs="Wingdings" w:hint="default"/>
        <w:b w:val="0"/>
        <w:bCs w:val="0"/>
        <w:i w:val="0"/>
        <w:iCs w:val="0"/>
        <w:w w:val="100"/>
        <w:sz w:val="22"/>
        <w:szCs w:val="22"/>
        <w:lang w:val="en-US" w:eastAsia="en-US" w:bidi="ar-SA"/>
      </w:rPr>
    </w:lvl>
    <w:lvl w:ilvl="3" w:tplc="F140BB50">
      <w:numFmt w:val="bullet"/>
      <w:lvlText w:val="•"/>
      <w:lvlJc w:val="left"/>
      <w:pPr>
        <w:ind w:left="6055" w:hanging="360"/>
      </w:pPr>
      <w:rPr>
        <w:rFonts w:hint="default"/>
        <w:lang w:val="en-US" w:eastAsia="en-US" w:bidi="ar-SA"/>
      </w:rPr>
    </w:lvl>
    <w:lvl w:ilvl="4" w:tplc="A59C00DA">
      <w:numFmt w:val="bullet"/>
      <w:lvlText w:val="•"/>
      <w:lvlJc w:val="left"/>
      <w:pPr>
        <w:ind w:left="7078" w:hanging="360"/>
      </w:pPr>
      <w:rPr>
        <w:rFonts w:hint="default"/>
        <w:lang w:val="en-US" w:eastAsia="en-US" w:bidi="ar-SA"/>
      </w:rPr>
    </w:lvl>
    <w:lvl w:ilvl="5" w:tplc="1C368812">
      <w:numFmt w:val="bullet"/>
      <w:lvlText w:val="•"/>
      <w:lvlJc w:val="left"/>
      <w:pPr>
        <w:ind w:left="8100" w:hanging="360"/>
      </w:pPr>
      <w:rPr>
        <w:rFonts w:hint="default"/>
        <w:lang w:val="en-US" w:eastAsia="en-US" w:bidi="ar-SA"/>
      </w:rPr>
    </w:lvl>
    <w:lvl w:ilvl="6" w:tplc="A1E68E7E">
      <w:numFmt w:val="bullet"/>
      <w:lvlText w:val="•"/>
      <w:lvlJc w:val="left"/>
      <w:pPr>
        <w:ind w:left="9123" w:hanging="360"/>
      </w:pPr>
      <w:rPr>
        <w:rFonts w:hint="default"/>
        <w:lang w:val="en-US" w:eastAsia="en-US" w:bidi="ar-SA"/>
      </w:rPr>
    </w:lvl>
    <w:lvl w:ilvl="7" w:tplc="EF423B8C">
      <w:numFmt w:val="bullet"/>
      <w:lvlText w:val="•"/>
      <w:lvlJc w:val="left"/>
      <w:pPr>
        <w:ind w:left="10145" w:hanging="360"/>
      </w:pPr>
      <w:rPr>
        <w:rFonts w:hint="default"/>
        <w:lang w:val="en-US" w:eastAsia="en-US" w:bidi="ar-SA"/>
      </w:rPr>
    </w:lvl>
    <w:lvl w:ilvl="8" w:tplc="C5C47254">
      <w:numFmt w:val="bullet"/>
      <w:lvlText w:val="•"/>
      <w:lvlJc w:val="left"/>
      <w:pPr>
        <w:ind w:left="11168" w:hanging="360"/>
      </w:pPr>
      <w:rPr>
        <w:rFonts w:hint="default"/>
        <w:lang w:val="en-US" w:eastAsia="en-US" w:bidi="ar-SA"/>
      </w:rPr>
    </w:lvl>
  </w:abstractNum>
  <w:abstractNum w:abstractNumId="21"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755902">
    <w:abstractNumId w:val="18"/>
  </w:num>
  <w:num w:numId="2" w16cid:durableId="1811557974">
    <w:abstractNumId w:val="16"/>
  </w:num>
  <w:num w:numId="3" w16cid:durableId="29500978">
    <w:abstractNumId w:val="26"/>
  </w:num>
  <w:num w:numId="4" w16cid:durableId="445540665">
    <w:abstractNumId w:val="23"/>
  </w:num>
  <w:num w:numId="5" w16cid:durableId="131097848">
    <w:abstractNumId w:val="7"/>
  </w:num>
  <w:num w:numId="6" w16cid:durableId="2096827467">
    <w:abstractNumId w:val="13"/>
  </w:num>
  <w:num w:numId="7" w16cid:durableId="536165910">
    <w:abstractNumId w:val="3"/>
  </w:num>
  <w:num w:numId="8" w16cid:durableId="939409104">
    <w:abstractNumId w:val="10"/>
  </w:num>
  <w:num w:numId="9" w16cid:durableId="1790732668">
    <w:abstractNumId w:val="6"/>
  </w:num>
  <w:num w:numId="10" w16cid:durableId="98719842">
    <w:abstractNumId w:val="21"/>
  </w:num>
  <w:num w:numId="11" w16cid:durableId="945885705">
    <w:abstractNumId w:val="11"/>
  </w:num>
  <w:num w:numId="12" w16cid:durableId="2021076632">
    <w:abstractNumId w:val="5"/>
  </w:num>
  <w:num w:numId="13" w16cid:durableId="1625888296">
    <w:abstractNumId w:val="14"/>
  </w:num>
  <w:num w:numId="14" w16cid:durableId="1240168781">
    <w:abstractNumId w:val="22"/>
  </w:num>
  <w:num w:numId="15" w16cid:durableId="145365114">
    <w:abstractNumId w:val="25"/>
  </w:num>
  <w:num w:numId="16" w16cid:durableId="1279068082">
    <w:abstractNumId w:val="30"/>
  </w:num>
  <w:num w:numId="17" w16cid:durableId="780346789">
    <w:abstractNumId w:val="24"/>
  </w:num>
  <w:num w:numId="18" w16cid:durableId="168257285">
    <w:abstractNumId w:val="29"/>
  </w:num>
  <w:num w:numId="19" w16cid:durableId="625963624">
    <w:abstractNumId w:val="27"/>
  </w:num>
  <w:num w:numId="20" w16cid:durableId="1302463876">
    <w:abstractNumId w:val="15"/>
  </w:num>
  <w:num w:numId="21" w16cid:durableId="1671443762">
    <w:abstractNumId w:val="28"/>
  </w:num>
  <w:num w:numId="22" w16cid:durableId="652566019">
    <w:abstractNumId w:val="2"/>
  </w:num>
  <w:num w:numId="23" w16cid:durableId="1456942999">
    <w:abstractNumId w:val="12"/>
  </w:num>
  <w:num w:numId="24" w16cid:durableId="1296107963">
    <w:abstractNumId w:val="4"/>
  </w:num>
  <w:num w:numId="25" w16cid:durableId="596058084">
    <w:abstractNumId w:val="31"/>
  </w:num>
  <w:num w:numId="26" w16cid:durableId="1001933041">
    <w:abstractNumId w:val="8"/>
  </w:num>
  <w:num w:numId="27" w16cid:durableId="1508787365">
    <w:abstractNumId w:val="0"/>
  </w:num>
  <w:num w:numId="28" w16cid:durableId="732653443">
    <w:abstractNumId w:val="9"/>
  </w:num>
  <w:num w:numId="29" w16cid:durableId="1281493501">
    <w:abstractNumId w:val="1"/>
  </w:num>
  <w:num w:numId="30" w16cid:durableId="1308244151">
    <w:abstractNumId w:val="19"/>
  </w:num>
  <w:num w:numId="31" w16cid:durableId="1085565554">
    <w:abstractNumId w:val="17"/>
  </w:num>
  <w:num w:numId="32" w16cid:durableId="2898953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C725F"/>
    <w:rsid w:val="000D6D5F"/>
    <w:rsid w:val="000E5D49"/>
    <w:rsid w:val="00123E6E"/>
    <w:rsid w:val="00170ED5"/>
    <w:rsid w:val="00183F13"/>
    <w:rsid w:val="001B5FD0"/>
    <w:rsid w:val="00207281"/>
    <w:rsid w:val="0021568B"/>
    <w:rsid w:val="00220E67"/>
    <w:rsid w:val="00230028"/>
    <w:rsid w:val="0023017F"/>
    <w:rsid w:val="00242AE0"/>
    <w:rsid w:val="00273087"/>
    <w:rsid w:val="00295980"/>
    <w:rsid w:val="002C468D"/>
    <w:rsid w:val="002F3107"/>
    <w:rsid w:val="002F6BCC"/>
    <w:rsid w:val="003053B7"/>
    <w:rsid w:val="00310614"/>
    <w:rsid w:val="00335FF0"/>
    <w:rsid w:val="003734C2"/>
    <w:rsid w:val="00383433"/>
    <w:rsid w:val="0038785D"/>
    <w:rsid w:val="003C0FEB"/>
    <w:rsid w:val="003C4366"/>
    <w:rsid w:val="003D7496"/>
    <w:rsid w:val="00435208"/>
    <w:rsid w:val="00437218"/>
    <w:rsid w:val="004518C5"/>
    <w:rsid w:val="004649F9"/>
    <w:rsid w:val="00474538"/>
    <w:rsid w:val="0047713D"/>
    <w:rsid w:val="004E17A2"/>
    <w:rsid w:val="004F115B"/>
    <w:rsid w:val="00501439"/>
    <w:rsid w:val="0050629F"/>
    <w:rsid w:val="00522EE3"/>
    <w:rsid w:val="0053255A"/>
    <w:rsid w:val="00550E44"/>
    <w:rsid w:val="005518BE"/>
    <w:rsid w:val="005826EC"/>
    <w:rsid w:val="005910D7"/>
    <w:rsid w:val="005A0BE7"/>
    <w:rsid w:val="005B7DC7"/>
    <w:rsid w:val="005D05BC"/>
    <w:rsid w:val="0060633B"/>
    <w:rsid w:val="0065627A"/>
    <w:rsid w:val="00685E94"/>
    <w:rsid w:val="00697A69"/>
    <w:rsid w:val="006A06B9"/>
    <w:rsid w:val="006E5F62"/>
    <w:rsid w:val="00710EFA"/>
    <w:rsid w:val="007308A3"/>
    <w:rsid w:val="00741A2A"/>
    <w:rsid w:val="0077076D"/>
    <w:rsid w:val="007845E9"/>
    <w:rsid w:val="00784B3D"/>
    <w:rsid w:val="00794562"/>
    <w:rsid w:val="007A1528"/>
    <w:rsid w:val="007B65B2"/>
    <w:rsid w:val="007B781B"/>
    <w:rsid w:val="007B7BA4"/>
    <w:rsid w:val="007C5227"/>
    <w:rsid w:val="00815BB1"/>
    <w:rsid w:val="00832B2F"/>
    <w:rsid w:val="008344F5"/>
    <w:rsid w:val="00834BFF"/>
    <w:rsid w:val="00846EEF"/>
    <w:rsid w:val="008476E9"/>
    <w:rsid w:val="008A71AF"/>
    <w:rsid w:val="008B5CCA"/>
    <w:rsid w:val="008B6488"/>
    <w:rsid w:val="008D0964"/>
    <w:rsid w:val="008F729E"/>
    <w:rsid w:val="009109AD"/>
    <w:rsid w:val="00914328"/>
    <w:rsid w:val="00920DA5"/>
    <w:rsid w:val="00945077"/>
    <w:rsid w:val="00945871"/>
    <w:rsid w:val="00964653"/>
    <w:rsid w:val="00965949"/>
    <w:rsid w:val="00980DE1"/>
    <w:rsid w:val="00A01687"/>
    <w:rsid w:val="00A2760A"/>
    <w:rsid w:val="00A50CAE"/>
    <w:rsid w:val="00A5268C"/>
    <w:rsid w:val="00A74287"/>
    <w:rsid w:val="00A77B9F"/>
    <w:rsid w:val="00AA30D1"/>
    <w:rsid w:val="00AB14A9"/>
    <w:rsid w:val="00AC2EB8"/>
    <w:rsid w:val="00AD32F1"/>
    <w:rsid w:val="00AE6179"/>
    <w:rsid w:val="00AE7509"/>
    <w:rsid w:val="00B1103C"/>
    <w:rsid w:val="00B11F02"/>
    <w:rsid w:val="00B30FF2"/>
    <w:rsid w:val="00B42730"/>
    <w:rsid w:val="00B45135"/>
    <w:rsid w:val="00B8773C"/>
    <w:rsid w:val="00BD30C0"/>
    <w:rsid w:val="00C05B83"/>
    <w:rsid w:val="00C545A3"/>
    <w:rsid w:val="00C570D5"/>
    <w:rsid w:val="00C67C7C"/>
    <w:rsid w:val="00C82F77"/>
    <w:rsid w:val="00C972CE"/>
    <w:rsid w:val="00CC2C3F"/>
    <w:rsid w:val="00CD77B9"/>
    <w:rsid w:val="00CE3A25"/>
    <w:rsid w:val="00CF3333"/>
    <w:rsid w:val="00D56317"/>
    <w:rsid w:val="00D67163"/>
    <w:rsid w:val="00D71D1F"/>
    <w:rsid w:val="00D754D0"/>
    <w:rsid w:val="00D77FBB"/>
    <w:rsid w:val="00D94420"/>
    <w:rsid w:val="00DB79D7"/>
    <w:rsid w:val="00DC1562"/>
    <w:rsid w:val="00DC7434"/>
    <w:rsid w:val="00E010B8"/>
    <w:rsid w:val="00E25458"/>
    <w:rsid w:val="00E65938"/>
    <w:rsid w:val="00E74E8C"/>
    <w:rsid w:val="00E83B1D"/>
    <w:rsid w:val="00EC5F38"/>
    <w:rsid w:val="00EE32D1"/>
    <w:rsid w:val="00F020D2"/>
    <w:rsid w:val="00F03029"/>
    <w:rsid w:val="00F14E85"/>
    <w:rsid w:val="00F23535"/>
    <w:rsid w:val="00F2646B"/>
    <w:rsid w:val="00F3277B"/>
    <w:rsid w:val="00F33E19"/>
    <w:rsid w:val="00F356DA"/>
    <w:rsid w:val="00F435F5"/>
    <w:rsid w:val="00FA6A0B"/>
    <w:rsid w:val="00FB4862"/>
    <w:rsid w:val="00FB6BE1"/>
    <w:rsid w:val="00FC3524"/>
    <w:rsid w:val="00FC5BC5"/>
    <w:rsid w:val="00FE326C"/>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B8"/>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B8773C"/>
    <w:rPr>
      <w:color w:val="605E5C"/>
      <w:shd w:val="clear" w:color="auto" w:fill="E1DFDD"/>
    </w:rPr>
  </w:style>
  <w:style w:type="character" w:customStyle="1" w:styleId="ListParagraphChar">
    <w:name w:val="List Paragraph Char"/>
    <w:basedOn w:val="DefaultParagraphFont"/>
    <w:link w:val="ListParagraph"/>
    <w:uiPriority w:val="34"/>
    <w:rsid w:val="00A7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 w:id="1688679515">
      <w:bodyDiv w:val="1"/>
      <w:marLeft w:val="0"/>
      <w:marRight w:val="0"/>
      <w:marTop w:val="0"/>
      <w:marBottom w:val="0"/>
      <w:divBdr>
        <w:top w:val="none" w:sz="0" w:space="0" w:color="auto"/>
        <w:left w:val="none" w:sz="0" w:space="0" w:color="auto"/>
        <w:bottom w:val="none" w:sz="0" w:space="0" w:color="auto"/>
        <w:right w:val="none" w:sz="0" w:space="0" w:color="auto"/>
      </w:divBdr>
      <w:divsChild>
        <w:div w:id="104080623">
          <w:marLeft w:val="45"/>
          <w:marRight w:val="360"/>
          <w:marTop w:val="0"/>
          <w:marBottom w:val="0"/>
          <w:divBdr>
            <w:top w:val="none" w:sz="0" w:space="0" w:color="auto"/>
            <w:left w:val="none" w:sz="0" w:space="0" w:color="auto"/>
            <w:bottom w:val="none" w:sz="0" w:space="0" w:color="auto"/>
            <w:right w:val="none" w:sz="0" w:space="0" w:color="auto"/>
          </w:divBdr>
          <w:divsChild>
            <w:div w:id="1972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la.cortez@madera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cademics/academic-calendar.html" TargetMode="External"/><Relationship Id="rId5" Type="http://schemas.openxmlformats.org/officeDocument/2006/relationships/styles" Target="styles.xml"/><Relationship Id="rId10" Type="http://schemas.openxmlformats.org/officeDocument/2006/relationships/hyperlink" Target="mailto:priscilla.cortez@maderacollege.edu" TargetMode="External"/><Relationship Id="rId4" Type="http://schemas.openxmlformats.org/officeDocument/2006/relationships/numbering" Target="numbering.xml"/><Relationship Id="rId9" Type="http://schemas.openxmlformats.org/officeDocument/2006/relationships/hyperlink" Target="https://scccd.zoom.us/j/2441830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8627E-50E5-40C4-8DAF-2FF5308474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1C36D6-30FE-4903-8FBA-F41600F66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1335</Words>
  <Characters>7172</Characters>
  <Application>Microsoft Office Word</Application>
  <DocSecurity>0</DocSecurity>
  <Lines>183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Priscilla Cortez</cp:lastModifiedBy>
  <cp:revision>24</cp:revision>
  <dcterms:created xsi:type="dcterms:W3CDTF">2024-01-05T21:51:00Z</dcterms:created>
  <dcterms:modified xsi:type="dcterms:W3CDTF">2024-01-12T22:42:00Z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y fmtid="{D5CDD505-2E9C-101B-9397-08002B2CF9AE}" pid="3" name="GrammarlyDocumentId">
    <vt:lpwstr>5be04a3003d2d0facca25db607cb8eb38b7df0b0114782dc8ac0876dbdf684ae</vt:lpwstr>
  </property>
</Properties>
</file>