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EEAE3" w14:textId="77777777" w:rsidR="00C8764F" w:rsidRPr="00487D9A" w:rsidRDefault="00C8764F" w:rsidP="00C8764F">
      <w:pPr>
        <w:pStyle w:val="Heading1"/>
      </w:pPr>
      <w:r w:rsidRPr="00487D9A">
        <w:t>AGBS 3 – Agricultural Accounting          AGBS-3-55163</w:t>
      </w:r>
    </w:p>
    <w:p w14:paraId="40C5CA20" w14:textId="77777777" w:rsidR="00C8764F" w:rsidRPr="00487D9A" w:rsidRDefault="00C8764F" w:rsidP="00C8764F">
      <w:pPr>
        <w:pStyle w:val="Heading1"/>
        <w:rPr>
          <w:rFonts w:ascii="Lato" w:eastAsia="Times New Roman" w:hAnsi="Lato" w:cs="Times New Roman"/>
          <w:color w:val="2D3B45"/>
          <w:kern w:val="0"/>
          <w:sz w:val="36"/>
          <w:szCs w:val="36"/>
          <w14:ligatures w14:val="none"/>
        </w:rPr>
      </w:pPr>
      <w:r w:rsidRPr="00487D9A">
        <w:t>REEDLEY COLLEGE - SPRING 24</w:t>
      </w:r>
    </w:p>
    <w:p w14:paraId="7EE80849" w14:textId="77777777" w:rsidR="00C8764F" w:rsidRDefault="00C8764F" w:rsidP="00C8764F">
      <w:r>
        <w:t xml:space="preserve">Course Format    3 Units - 5 hours per week. </w:t>
      </w:r>
    </w:p>
    <w:p w14:paraId="2692D07B" w14:textId="77777777" w:rsidR="00C8764F" w:rsidRDefault="00C8764F" w:rsidP="00C8764F">
      <w:r>
        <w:t>Instructor Contact Information</w:t>
      </w:r>
    </w:p>
    <w:p w14:paraId="6954D12D" w14:textId="77777777" w:rsidR="00C8764F" w:rsidRDefault="00C8764F" w:rsidP="00C8764F">
      <w:r>
        <w:t xml:space="preserve">Instructor: Kevin Woodard                Office: AGR 12          Phone:  494-3000 ext. 3219                                     </w:t>
      </w:r>
    </w:p>
    <w:p w14:paraId="75E9AB06" w14:textId="74A8FF6C" w:rsidR="00C8764F" w:rsidRDefault="00C8764F" w:rsidP="00C8764F">
      <w:r>
        <w:t>Office Hours:   M, W, F              9:00-10:00 AM</w:t>
      </w:r>
      <w:proofErr w:type="gramStart"/>
      <w:r>
        <w:t xml:space="preserve"> </w:t>
      </w:r>
      <w:r>
        <w:t xml:space="preserve">  (</w:t>
      </w:r>
      <w:proofErr w:type="gramEnd"/>
      <w:r>
        <w:t>Also by arrangement)</w:t>
      </w:r>
    </w:p>
    <w:p w14:paraId="2052F2CD" w14:textId="77777777" w:rsidR="00C8764F" w:rsidRDefault="00C8764F" w:rsidP="00C8764F">
      <w:r>
        <w:t>E-mail: kevin.woodard@reedleycollege.edu</w:t>
      </w:r>
    </w:p>
    <w:p w14:paraId="2939726C" w14:textId="77777777" w:rsidR="00C8764F" w:rsidRDefault="00C8764F" w:rsidP="00C8764F">
      <w:pPr>
        <w:pStyle w:val="Heading1"/>
      </w:pPr>
      <w:r>
        <w:t xml:space="preserve">Course Description  </w:t>
      </w:r>
    </w:p>
    <w:p w14:paraId="1BE76BCF" w14:textId="6580A385" w:rsidR="00C8764F" w:rsidRDefault="00C8764F" w:rsidP="00C8764F">
      <w:r>
        <w:t xml:space="preserve">Fundamentals of keeping various types of records for farms and agri-businesses, </w:t>
      </w:r>
      <w:r>
        <w:t>including inventory</w:t>
      </w:r>
      <w:r>
        <w:t xml:space="preserve"> depreciation, cash and accrual record keeping, tax reporting, financial statements, enterprise accounting, and computer accounting.  Includes credit and finance concepts and investments analysis.</w:t>
      </w:r>
    </w:p>
    <w:p w14:paraId="181F9E1F" w14:textId="63E0404D" w:rsidR="00C8764F" w:rsidRDefault="00C8764F" w:rsidP="00C8764F">
      <w:pPr>
        <w:ind w:left="720"/>
      </w:pPr>
      <w:r w:rsidRPr="00C8764F">
        <w:rPr>
          <w:rStyle w:val="Heading2Char"/>
        </w:rPr>
        <w:t xml:space="preserve">Course Specifics: </w:t>
      </w:r>
      <w:r>
        <w:t xml:space="preserve">                  3 Units - 2 </w:t>
      </w:r>
      <w:r>
        <w:t>lectures</w:t>
      </w:r>
      <w:r>
        <w:t xml:space="preserve"> and 3 lab hours per week</w:t>
      </w:r>
      <w:r>
        <w:t>.</w:t>
      </w:r>
    </w:p>
    <w:p w14:paraId="1001CE67" w14:textId="77777777" w:rsidR="00C8764F" w:rsidRDefault="00C8764F" w:rsidP="00C8764F">
      <w:pPr>
        <w:ind w:left="720"/>
      </w:pPr>
      <w:r w:rsidRPr="00C8764F">
        <w:rPr>
          <w:rStyle w:val="Heading2Char"/>
        </w:rPr>
        <w:t xml:space="preserve">Basic Skills Advisories: </w:t>
      </w:r>
      <w:r>
        <w:t xml:space="preserve">         Eng. 125, Eng. 126, and Math 101</w:t>
      </w:r>
    </w:p>
    <w:p w14:paraId="3057EF4E" w14:textId="77777777" w:rsidR="00C8764F" w:rsidRDefault="00C8764F" w:rsidP="00C8764F">
      <w:pPr>
        <w:pStyle w:val="Heading2"/>
        <w:ind w:left="720"/>
      </w:pPr>
      <w:r>
        <w:t>Text/Materials</w:t>
      </w:r>
    </w:p>
    <w:p w14:paraId="38844B6B" w14:textId="77777777" w:rsidR="00C8764F" w:rsidRDefault="00C8764F" w:rsidP="00C8764F">
      <w:pPr>
        <w:ind w:left="720"/>
      </w:pPr>
      <w:r w:rsidRPr="00C8764F">
        <w:rPr>
          <w:rStyle w:val="Heading2Char"/>
        </w:rPr>
        <w:t>Optional Text:</w:t>
      </w:r>
      <w:r>
        <w:t xml:space="preserve">  Introduction to Agricultural Accounting, Wheeling, 2008</w:t>
      </w:r>
    </w:p>
    <w:p w14:paraId="464E17AB" w14:textId="2D42E40C" w:rsidR="00C8764F" w:rsidRDefault="00C8764F" w:rsidP="00C8764F">
      <w:pPr>
        <w:pStyle w:val="Heading1"/>
      </w:pPr>
      <w:r>
        <w:t>Course Outcomes</w:t>
      </w:r>
    </w:p>
    <w:p w14:paraId="3CEEE61F" w14:textId="77777777" w:rsidR="00C8764F" w:rsidRDefault="00C8764F" w:rsidP="00C8764F">
      <w:r>
        <w:t>Develop a balance sheet for an agricultural enterprise and utilize ratio calculations to determine if the enterprise is financially solvent.</w:t>
      </w:r>
    </w:p>
    <w:p w14:paraId="33FEF56D" w14:textId="77777777" w:rsidR="00C8764F" w:rsidRDefault="00C8764F" w:rsidP="00C8764F">
      <w:r>
        <w:t>Develop an income statement for an agricultural enterprise and determine the enterprise’s net profit or loss.</w:t>
      </w:r>
    </w:p>
    <w:p w14:paraId="571A18FC" w14:textId="77777777" w:rsidR="00C8764F" w:rsidRDefault="00C8764F" w:rsidP="00C8764F">
      <w:r>
        <w:t>Journalize and post financial transactions in a double entry record keeping system.</w:t>
      </w:r>
    </w:p>
    <w:p w14:paraId="1F3D52D7" w14:textId="51115690" w:rsidR="00C8764F" w:rsidRDefault="00C8764F" w:rsidP="00C8764F">
      <w:pPr>
        <w:pStyle w:val="Heading1"/>
      </w:pPr>
      <w:r>
        <w:t>Course Objectives</w:t>
      </w:r>
    </w:p>
    <w:p w14:paraId="0B6F3B8F" w14:textId="77777777" w:rsidR="00C8764F" w:rsidRPr="00C8764F" w:rsidRDefault="00C8764F" w:rsidP="00C8764F">
      <w:pPr>
        <w:ind w:left="360"/>
      </w:pPr>
      <w:r w:rsidRPr="00C8764F">
        <w:t>In the process of completing this course, students will:</w:t>
      </w:r>
    </w:p>
    <w:p w14:paraId="454C8290" w14:textId="00F82D61" w:rsidR="00C8764F" w:rsidRPr="00C8764F" w:rsidRDefault="00C8764F" w:rsidP="00C8764F">
      <w:pPr>
        <w:numPr>
          <w:ilvl w:val="0"/>
          <w:numId w:val="2"/>
        </w:numPr>
        <w:tabs>
          <w:tab w:val="clear" w:pos="720"/>
          <w:tab w:val="num" w:pos="1080"/>
        </w:tabs>
        <w:ind w:left="1080"/>
      </w:pPr>
      <w:r w:rsidRPr="00C8764F">
        <w:t>Create a balance sheet and income statement</w:t>
      </w:r>
      <w:r>
        <w:t>.</w:t>
      </w:r>
    </w:p>
    <w:p w14:paraId="2339AF32" w14:textId="4BF18FCB" w:rsidR="00C8764F" w:rsidRPr="00C8764F" w:rsidRDefault="00C8764F" w:rsidP="00C8764F">
      <w:pPr>
        <w:numPr>
          <w:ilvl w:val="0"/>
          <w:numId w:val="3"/>
        </w:numPr>
        <w:tabs>
          <w:tab w:val="clear" w:pos="720"/>
          <w:tab w:val="num" w:pos="1080"/>
        </w:tabs>
        <w:ind w:left="1080"/>
      </w:pPr>
      <w:r w:rsidRPr="00C8764F">
        <w:t>Define the uses of agricultural records</w:t>
      </w:r>
      <w:r>
        <w:t>.</w:t>
      </w:r>
    </w:p>
    <w:p w14:paraId="7702E5AE" w14:textId="0D264960" w:rsidR="00C8764F" w:rsidRPr="00C8764F" w:rsidRDefault="00C8764F" w:rsidP="00C8764F">
      <w:pPr>
        <w:numPr>
          <w:ilvl w:val="0"/>
          <w:numId w:val="4"/>
        </w:numPr>
        <w:tabs>
          <w:tab w:val="clear" w:pos="720"/>
          <w:tab w:val="num" w:pos="1080"/>
        </w:tabs>
        <w:ind w:left="1080"/>
      </w:pPr>
      <w:r w:rsidRPr="00C8764F">
        <w:t>Define common agricultural accounting terms</w:t>
      </w:r>
      <w:r>
        <w:t>.</w:t>
      </w:r>
    </w:p>
    <w:p w14:paraId="45324038" w14:textId="10D992AA" w:rsidR="00C8764F" w:rsidRPr="00C8764F" w:rsidRDefault="00C8764F" w:rsidP="00C8764F">
      <w:pPr>
        <w:numPr>
          <w:ilvl w:val="0"/>
          <w:numId w:val="5"/>
        </w:numPr>
        <w:tabs>
          <w:tab w:val="clear" w:pos="720"/>
          <w:tab w:val="num" w:pos="1080"/>
        </w:tabs>
        <w:ind w:left="1080"/>
      </w:pPr>
      <w:r w:rsidRPr="00C8764F">
        <w:t>Calculate and analyze ratios of solvency and liquidity for an agricultural business</w:t>
      </w:r>
      <w:r>
        <w:t>.</w:t>
      </w:r>
    </w:p>
    <w:p w14:paraId="33D66F7F" w14:textId="77777777" w:rsidR="00C8764F" w:rsidRPr="00C8764F" w:rsidRDefault="00C8764F" w:rsidP="00C8764F">
      <w:pPr>
        <w:numPr>
          <w:ilvl w:val="0"/>
          <w:numId w:val="6"/>
        </w:numPr>
        <w:tabs>
          <w:tab w:val="clear" w:pos="720"/>
          <w:tab w:val="num" w:pos="1080"/>
        </w:tabs>
        <w:ind w:left="1080"/>
      </w:pPr>
      <w:r w:rsidRPr="00C8764F">
        <w:t>Design a chart of accounts for an agricultural business.</w:t>
      </w:r>
    </w:p>
    <w:p w14:paraId="44803C18" w14:textId="05DC2C5F" w:rsidR="00C8764F" w:rsidRPr="00C8764F" w:rsidRDefault="00C8764F" w:rsidP="00C8764F">
      <w:pPr>
        <w:numPr>
          <w:ilvl w:val="0"/>
          <w:numId w:val="7"/>
        </w:numPr>
        <w:tabs>
          <w:tab w:val="clear" w:pos="720"/>
          <w:tab w:val="num" w:pos="1080"/>
        </w:tabs>
        <w:ind w:left="1080"/>
      </w:pPr>
      <w:r w:rsidRPr="00C8764F">
        <w:lastRenderedPageBreak/>
        <w:t>Demonstrate the principles of accrual accounting by opening, entering transactions, and closing a set of accounting records</w:t>
      </w:r>
      <w:r>
        <w:t>.</w:t>
      </w:r>
    </w:p>
    <w:p w14:paraId="068E4036" w14:textId="6A9EFD38" w:rsidR="00C8764F" w:rsidRPr="00C8764F" w:rsidRDefault="00C8764F" w:rsidP="00C8764F">
      <w:pPr>
        <w:numPr>
          <w:ilvl w:val="0"/>
          <w:numId w:val="8"/>
        </w:numPr>
        <w:tabs>
          <w:tab w:val="clear" w:pos="720"/>
          <w:tab w:val="num" w:pos="1080"/>
        </w:tabs>
        <w:ind w:left="1080"/>
      </w:pPr>
      <w:r w:rsidRPr="00C8764F">
        <w:t>Differentiate between cash and accrual accounting systems</w:t>
      </w:r>
      <w:r>
        <w:t>.</w:t>
      </w:r>
    </w:p>
    <w:p w14:paraId="1A4202C7" w14:textId="70653CD6" w:rsidR="00C8764F" w:rsidRPr="00C8764F" w:rsidRDefault="00C8764F" w:rsidP="00C8764F">
      <w:pPr>
        <w:numPr>
          <w:ilvl w:val="0"/>
          <w:numId w:val="9"/>
        </w:numPr>
        <w:tabs>
          <w:tab w:val="clear" w:pos="720"/>
          <w:tab w:val="num" w:pos="1080"/>
        </w:tabs>
        <w:ind w:left="1080"/>
      </w:pPr>
      <w:r w:rsidRPr="00C8764F">
        <w:t>Explain the accounting cycle</w:t>
      </w:r>
      <w:r>
        <w:t>.</w:t>
      </w:r>
    </w:p>
    <w:p w14:paraId="717157BE" w14:textId="76DBC25E" w:rsidR="00C8764F" w:rsidRPr="00C8764F" w:rsidRDefault="00C8764F" w:rsidP="00C8764F">
      <w:pPr>
        <w:numPr>
          <w:ilvl w:val="0"/>
          <w:numId w:val="10"/>
        </w:numPr>
        <w:tabs>
          <w:tab w:val="num" w:pos="720"/>
        </w:tabs>
      </w:pPr>
      <w:r w:rsidRPr="00C8764F">
        <w:t>Properly value asset and liability accounts</w:t>
      </w:r>
      <w:r>
        <w:t>.</w:t>
      </w:r>
    </w:p>
    <w:p w14:paraId="244010DB" w14:textId="77777777" w:rsidR="00C8764F" w:rsidRPr="00C8764F" w:rsidRDefault="00C8764F" w:rsidP="00C8764F">
      <w:pPr>
        <w:pStyle w:val="Heading1"/>
      </w:pPr>
      <w:r w:rsidRPr="00C8764F">
        <w:t>Student Learning Outcomes</w:t>
      </w:r>
    </w:p>
    <w:p w14:paraId="48D36CB6" w14:textId="77777777" w:rsidR="00C8764F" w:rsidRPr="00C8764F" w:rsidRDefault="00C8764F" w:rsidP="00C8764F">
      <w:pPr>
        <w:ind w:left="360"/>
      </w:pPr>
      <w:r w:rsidRPr="00C8764F">
        <w:t>Upon successful completion of the course, students will be able to:</w:t>
      </w:r>
    </w:p>
    <w:p w14:paraId="71FE6312" w14:textId="77777777" w:rsidR="00C8764F" w:rsidRPr="00C8764F" w:rsidRDefault="00C8764F" w:rsidP="00C8764F">
      <w:pPr>
        <w:numPr>
          <w:ilvl w:val="0"/>
          <w:numId w:val="11"/>
        </w:numPr>
        <w:tabs>
          <w:tab w:val="clear" w:pos="720"/>
          <w:tab w:val="num" w:pos="1080"/>
        </w:tabs>
        <w:ind w:left="1080"/>
      </w:pPr>
      <w:r w:rsidRPr="00C8764F">
        <w:t>Journalize and post financial transactions in a double entry record keeping system.</w:t>
      </w:r>
    </w:p>
    <w:p w14:paraId="472BAB64" w14:textId="77777777" w:rsidR="00C8764F" w:rsidRPr="00C8764F" w:rsidRDefault="00C8764F" w:rsidP="00C8764F">
      <w:pPr>
        <w:numPr>
          <w:ilvl w:val="0"/>
          <w:numId w:val="11"/>
        </w:numPr>
        <w:tabs>
          <w:tab w:val="clear" w:pos="720"/>
          <w:tab w:val="num" w:pos="1080"/>
        </w:tabs>
        <w:ind w:left="1080"/>
      </w:pPr>
      <w:r w:rsidRPr="00C8764F">
        <w:t>Develop a balance sheet for an agricultural enterprise and utilize ratio calculations to determine if the enterprise is financially solvent.</w:t>
      </w:r>
    </w:p>
    <w:p w14:paraId="715AECEC" w14:textId="77777777" w:rsidR="00C8764F" w:rsidRPr="00C8764F" w:rsidRDefault="00C8764F" w:rsidP="00C8764F">
      <w:pPr>
        <w:numPr>
          <w:ilvl w:val="0"/>
          <w:numId w:val="11"/>
        </w:numPr>
        <w:tabs>
          <w:tab w:val="clear" w:pos="720"/>
          <w:tab w:val="num" w:pos="1080"/>
        </w:tabs>
        <w:ind w:left="1080"/>
      </w:pPr>
      <w:r w:rsidRPr="00C8764F">
        <w:t>Develop an income statement for an agricultural enterprise and determine the enterprise’s net profit or loss.</w:t>
      </w:r>
    </w:p>
    <w:p w14:paraId="427CC766" w14:textId="77777777" w:rsidR="00C8764F" w:rsidRDefault="00C8764F" w:rsidP="00C8764F">
      <w:pPr>
        <w:pStyle w:val="Heading1"/>
      </w:pPr>
      <w:r>
        <w:t>Attendance</w:t>
      </w:r>
    </w:p>
    <w:p w14:paraId="47FA5910" w14:textId="77777777" w:rsidR="00C8764F" w:rsidRDefault="00C8764F" w:rsidP="00C8764F">
      <w:r>
        <w:t>PARTICIPATION is EXPECTED. Students will be DROPPED FROM THE COURSE after their 3rd WEEK without course interaction.</w:t>
      </w:r>
    </w:p>
    <w:p w14:paraId="6A379FD0" w14:textId="77777777" w:rsidR="00C8764F" w:rsidRDefault="00C8764F" w:rsidP="00C8764F">
      <w:r>
        <w:t>All absences are UNEXCUSED. If you don't show up to work, you don't get paid.</w:t>
      </w:r>
    </w:p>
    <w:p w14:paraId="72FAE911" w14:textId="77777777" w:rsidR="00C8764F" w:rsidRDefault="00C8764F" w:rsidP="00C8764F">
      <w:r>
        <w:t>Students are expected to log on to Canvas each week and remain on track with a pacing guide.</w:t>
      </w:r>
    </w:p>
    <w:p w14:paraId="1ECC30B5" w14:textId="77777777" w:rsidR="00C8764F" w:rsidRDefault="00C8764F" w:rsidP="00C8764F">
      <w:r>
        <w:t xml:space="preserve">If you plan to DROP THIS COURSE, you will need to follow college protocol. If you do not drop </w:t>
      </w:r>
      <w:proofErr w:type="gramStart"/>
      <w:r>
        <w:t>in</w:t>
      </w:r>
      <w:proofErr w:type="gramEnd"/>
      <w:r>
        <w:t xml:space="preserve"> </w:t>
      </w:r>
      <w:proofErr w:type="gramStart"/>
      <w:r>
        <w:t>time</w:t>
      </w:r>
      <w:proofErr w:type="gramEnd"/>
      <w:r>
        <w:t xml:space="preserve"> YOU WILL BE HELD ACCOUNTABLE FOR YOUR GRADE.</w:t>
      </w:r>
    </w:p>
    <w:p w14:paraId="1A75493A" w14:textId="77777777" w:rsidR="00C8764F" w:rsidRDefault="00C8764F" w:rsidP="00C8764F">
      <w:r>
        <w:t>At the end of the 9th week of instruction, no withdrawals are permitted, and the student must receive a grade.</w:t>
      </w:r>
    </w:p>
    <w:p w14:paraId="2086F5C3" w14:textId="77777777" w:rsidR="00C8764F" w:rsidRDefault="00C8764F" w:rsidP="00C8764F">
      <w:r>
        <w:t>Make-up tests and assignments will only be allowed for EMERGENCY SITUATIONS AND PRE-ARRANGED ABSENCES.</w:t>
      </w:r>
    </w:p>
    <w:p w14:paraId="748EFC73" w14:textId="77777777" w:rsidR="00C8764F" w:rsidRDefault="00C8764F" w:rsidP="00C8764F">
      <w:pPr>
        <w:pStyle w:val="Heading1"/>
      </w:pPr>
      <w:r>
        <w:t>Methods for Measuring Achievement and Determining Grades</w:t>
      </w:r>
    </w:p>
    <w:p w14:paraId="2C77B3FA" w14:textId="77777777" w:rsidR="00C8764F" w:rsidRDefault="00C8764F" w:rsidP="00C8764F">
      <w:r>
        <w:t>The methods for measuring student achievement &amp; determining grades are:</w:t>
      </w:r>
    </w:p>
    <w:p w14:paraId="07403C64" w14:textId="77777777" w:rsidR="00C8764F" w:rsidRDefault="00C8764F" w:rsidP="00C8764F">
      <w:pPr>
        <w:pStyle w:val="ListParagraph"/>
        <w:numPr>
          <w:ilvl w:val="0"/>
          <w:numId w:val="1"/>
        </w:numPr>
      </w:pPr>
      <w:r>
        <w:t>In-Class Participation</w:t>
      </w:r>
    </w:p>
    <w:p w14:paraId="46596F24" w14:textId="77777777" w:rsidR="00C8764F" w:rsidRDefault="00C8764F" w:rsidP="00C8764F">
      <w:pPr>
        <w:pStyle w:val="ListParagraph"/>
        <w:numPr>
          <w:ilvl w:val="0"/>
          <w:numId w:val="1"/>
        </w:numPr>
      </w:pPr>
      <w:r>
        <w:t>Quizzes or Exams</w:t>
      </w:r>
    </w:p>
    <w:p w14:paraId="7009955C" w14:textId="77777777" w:rsidR="00C8764F" w:rsidRDefault="00C8764F" w:rsidP="00C8764F">
      <w:pPr>
        <w:pStyle w:val="ListParagraph"/>
        <w:numPr>
          <w:ilvl w:val="0"/>
          <w:numId w:val="1"/>
        </w:numPr>
      </w:pPr>
      <w:r>
        <w:t>Lab Activities</w:t>
      </w:r>
    </w:p>
    <w:p w14:paraId="3AB3F018" w14:textId="77777777" w:rsidR="00C8764F" w:rsidRDefault="00C8764F" w:rsidP="00C8764F">
      <w:r>
        <w:t>All assignments are due at the beginning of the class session on the date due. Late assignments can be submitted for grading; however, all late assignments will receive a deduction in the amount of 50% of the overall point value for that specific assignment.</w:t>
      </w:r>
    </w:p>
    <w:p w14:paraId="240EA45C" w14:textId="77777777" w:rsidR="00C8764F" w:rsidRDefault="00C8764F" w:rsidP="00C8764F">
      <w:pPr>
        <w:ind w:left="720"/>
      </w:pPr>
      <w:r>
        <w:t>Files submitted must be in the appropriate Microsoft Office format. Not Google Docs</w:t>
      </w:r>
    </w:p>
    <w:p w14:paraId="716BF832" w14:textId="77777777" w:rsidR="00C8764F" w:rsidRDefault="00C8764F" w:rsidP="00C8764F">
      <w:pPr>
        <w:pStyle w:val="Heading1"/>
      </w:pPr>
      <w:r>
        <w:br w:type="page"/>
      </w:r>
    </w:p>
    <w:p w14:paraId="0B42DB71" w14:textId="77777777" w:rsidR="00C8764F" w:rsidRDefault="00C8764F" w:rsidP="00C8764F">
      <w:pPr>
        <w:pStyle w:val="Heading1"/>
      </w:pPr>
      <w:r>
        <w:lastRenderedPageBreak/>
        <w:t>Course Grade Determination</w:t>
      </w:r>
    </w:p>
    <w:p w14:paraId="787AA542" w14:textId="1EF07EF2" w:rsidR="00C8764F" w:rsidRDefault="00C8764F" w:rsidP="00C8764F">
      <w:pPr>
        <w:pStyle w:val="Heading2"/>
      </w:pPr>
      <w:r>
        <w:t>Semester grades will be calculated using the following proportions.</w:t>
      </w:r>
    </w:p>
    <w:p w14:paraId="1422BF4E" w14:textId="77777777" w:rsidR="00C8764F" w:rsidRDefault="00C8764F" w:rsidP="00C8764F">
      <w:r>
        <w:t>Assignments                       20%</w:t>
      </w:r>
    </w:p>
    <w:p w14:paraId="1411BD39" w14:textId="77777777" w:rsidR="00C8764F" w:rsidRDefault="00C8764F" w:rsidP="00C8764F">
      <w:r>
        <w:t>Lab Activities                      70%</w:t>
      </w:r>
    </w:p>
    <w:p w14:paraId="7D3BD542" w14:textId="77777777" w:rsidR="00C8764F" w:rsidRDefault="00C8764F" w:rsidP="00C8764F">
      <w:r>
        <w:t>Quizzes and Exams            10%</w:t>
      </w:r>
      <w:r w:rsidRPr="00C8764F">
        <w:t xml:space="preserve"> </w:t>
      </w:r>
    </w:p>
    <w:p w14:paraId="51A4B319" w14:textId="28A28101" w:rsidR="00C8764F" w:rsidRDefault="00C8764F" w:rsidP="00C8764F">
      <w:pPr>
        <w:pStyle w:val="Heading2"/>
      </w:pPr>
      <w:r>
        <w:t>Letter grades will be calculated by using the following standard percentage point evaluation:</w:t>
      </w:r>
    </w:p>
    <w:p w14:paraId="3677B427" w14:textId="77777777" w:rsidR="00C8764F" w:rsidRDefault="00C8764F" w:rsidP="00C8764F">
      <w:r>
        <w:t xml:space="preserve">A = 90-100%      </w:t>
      </w:r>
    </w:p>
    <w:p w14:paraId="29470F7D" w14:textId="77777777" w:rsidR="00C8764F" w:rsidRDefault="00C8764F" w:rsidP="00C8764F">
      <w:r>
        <w:t xml:space="preserve">B = 80-89% </w:t>
      </w:r>
    </w:p>
    <w:p w14:paraId="262A07A7" w14:textId="77777777" w:rsidR="00C8764F" w:rsidRDefault="00C8764F" w:rsidP="00C8764F">
      <w:r>
        <w:t xml:space="preserve">C = 70-79% </w:t>
      </w:r>
    </w:p>
    <w:p w14:paraId="357451F5" w14:textId="77777777" w:rsidR="00C8764F" w:rsidRDefault="00C8764F" w:rsidP="00C8764F">
      <w:r>
        <w:t xml:space="preserve">D = 60-69% </w:t>
      </w:r>
    </w:p>
    <w:p w14:paraId="4A78F800" w14:textId="77777777" w:rsidR="00C8764F" w:rsidRDefault="00C8764F" w:rsidP="00C8764F">
      <w:r>
        <w:t xml:space="preserve">F = under 60%    </w:t>
      </w:r>
    </w:p>
    <w:p w14:paraId="1978C55E" w14:textId="77777777" w:rsidR="00C8764F" w:rsidRDefault="00C8764F" w:rsidP="00C8764F">
      <w:pPr>
        <w:pStyle w:val="Heading1"/>
      </w:pPr>
      <w:r>
        <w:t>Policy on Cheating &amp; Plagiarism</w:t>
      </w:r>
    </w:p>
    <w:p w14:paraId="493856CD" w14:textId="77777777" w:rsidR="00C8764F" w:rsidRDefault="00C8764F" w:rsidP="00C8764F">
      <w:r>
        <w:t xml:space="preserve">In keeping with the philosophy that students are entitled to the best education available, and in compliance with Board Policy, each student is expected to exert an entirely honest and individual effort toward attaining an education.  Violations of this policy will result in disqualification </w:t>
      </w:r>
      <w:proofErr w:type="gramStart"/>
      <w:r>
        <w:t>for</w:t>
      </w:r>
      <w:proofErr w:type="gramEnd"/>
      <w:r>
        <w:t xml:space="preserve"> the course.</w:t>
      </w:r>
    </w:p>
    <w:p w14:paraId="1166E465" w14:textId="77777777" w:rsidR="00C8764F" w:rsidRDefault="00C8764F" w:rsidP="00C8764F">
      <w:pPr>
        <w:pStyle w:val="Heading1"/>
      </w:pPr>
      <w:r>
        <w:t>Accommodations for Students with Disabilities</w:t>
      </w:r>
    </w:p>
    <w:p w14:paraId="3354BC13" w14:textId="77777777" w:rsidR="00C8764F" w:rsidRDefault="00C8764F" w:rsidP="00C8764F">
      <w:r>
        <w:t>If you have a verified need for an academic accommodation or materials in alternate media (i.e., Braille, large print, electronic text, etc.) per the Americans with Disabilities Act (ADA) or Section 504 of the Rehabilitation Act, please contact me as soon as possible.</w:t>
      </w:r>
    </w:p>
    <w:p w14:paraId="54C00662" w14:textId="77777777" w:rsidR="00C8764F" w:rsidRDefault="00C8764F" w:rsidP="00C8764F">
      <w:pPr>
        <w:pStyle w:val="Heading1"/>
      </w:pPr>
      <w:r>
        <w:t>Behavioral Standards</w:t>
      </w:r>
    </w:p>
    <w:p w14:paraId="65C1C381" w14:textId="77777777" w:rsidR="00C8764F" w:rsidRDefault="00C8764F" w:rsidP="00C8764F">
      <w:r>
        <w:t>When in a group setting, it is a common courtesy to turn off all electronic devices (i.e., cell phones, laptop</w:t>
      </w:r>
      <w:proofErr w:type="gramStart"/>
      <w:r>
        <w:t>.…</w:t>
      </w:r>
      <w:proofErr w:type="gramEnd"/>
      <w:r>
        <w:t>). Please exercise this courtesy!</w:t>
      </w:r>
    </w:p>
    <w:p w14:paraId="557606E6" w14:textId="77777777" w:rsidR="00C8764F" w:rsidRDefault="00C8764F" w:rsidP="00C8764F">
      <w:r>
        <w:t>Students are expected to conduct themselves maturely and responsibly, respecting the rights of all other individuals.</w:t>
      </w:r>
    </w:p>
    <w:p w14:paraId="33EE3FA4" w14:textId="77777777" w:rsidR="00C8764F" w:rsidRDefault="00C8764F" w:rsidP="00C8764F">
      <w:pPr>
        <w:pStyle w:val="Heading1"/>
      </w:pPr>
      <w:r>
        <w:br w:type="page"/>
      </w:r>
    </w:p>
    <w:p w14:paraId="2BF399FF" w14:textId="1C7447AC" w:rsidR="00C8764F" w:rsidRDefault="00C8764F" w:rsidP="00C8764F">
      <w:pPr>
        <w:pStyle w:val="Heading1"/>
      </w:pPr>
      <w:r>
        <w:lastRenderedPageBreak/>
        <w:t>Important Dates</w:t>
      </w:r>
    </w:p>
    <w:p w14:paraId="3B678974" w14:textId="77777777" w:rsidR="00C8764F" w:rsidRDefault="00C8764F" w:rsidP="00C8764F">
      <w:r>
        <w:t>DATE</w:t>
      </w:r>
      <w:r>
        <w:tab/>
      </w:r>
      <w:r>
        <w:tab/>
      </w:r>
      <w:r>
        <w:tab/>
        <w:t>EVENT</w:t>
      </w:r>
    </w:p>
    <w:p w14:paraId="0E10FB5D" w14:textId="77777777" w:rsidR="00C8764F" w:rsidRDefault="00C8764F" w:rsidP="00C8764F">
      <w:r>
        <w:t xml:space="preserve">January 8         </w:t>
      </w:r>
      <w:r>
        <w:tab/>
      </w:r>
      <w:r>
        <w:tab/>
        <w:t>Instruction begins.</w:t>
      </w:r>
    </w:p>
    <w:p w14:paraId="3C87D88E" w14:textId="77777777" w:rsidR="00C8764F" w:rsidRDefault="00C8764F" w:rsidP="00C8764F">
      <w:r>
        <w:t xml:space="preserve">January 15      </w:t>
      </w:r>
      <w:r>
        <w:tab/>
      </w:r>
      <w:r>
        <w:tab/>
        <w:t>Martin Luther King, Jr. Day Holiday (Campus Closed)</w:t>
      </w:r>
    </w:p>
    <w:p w14:paraId="428B9B26" w14:textId="77777777" w:rsidR="00C8764F" w:rsidRDefault="00C8764F" w:rsidP="00C8764F">
      <w:r>
        <w:t xml:space="preserve">February 16   </w:t>
      </w:r>
      <w:r>
        <w:tab/>
      </w:r>
      <w:r>
        <w:tab/>
        <w:t xml:space="preserve"> Lincoln’s Day Holiday (Campus Closed)</w:t>
      </w:r>
    </w:p>
    <w:p w14:paraId="00CBD94D" w14:textId="77777777" w:rsidR="00C8764F" w:rsidRDefault="00C8764F" w:rsidP="00C8764F">
      <w:r>
        <w:t xml:space="preserve">February 19    </w:t>
      </w:r>
      <w:r>
        <w:tab/>
      </w:r>
      <w:r>
        <w:tab/>
        <w:t>Washington’s Day Holiday (Campus Closed)</w:t>
      </w:r>
    </w:p>
    <w:p w14:paraId="275BFFF1" w14:textId="77777777" w:rsidR="00C8764F" w:rsidRDefault="00C8764F" w:rsidP="00C8764F">
      <w:pPr>
        <w:ind w:left="2160" w:hanging="2160"/>
      </w:pPr>
      <w:r>
        <w:t xml:space="preserve">March 1        </w:t>
      </w:r>
      <w:r>
        <w:tab/>
        <w:t>Last Day for degree and certificate of achievement candidates to file application for May 2023 completion date</w:t>
      </w:r>
    </w:p>
    <w:p w14:paraId="0F769766" w14:textId="77777777" w:rsidR="00C8764F" w:rsidRDefault="00C8764F" w:rsidP="00C8764F">
      <w:r>
        <w:t xml:space="preserve">March 11         </w:t>
      </w:r>
      <w:r>
        <w:tab/>
      </w:r>
      <w:r>
        <w:tab/>
        <w:t>Last day to withdraw from college or to be dropped from 18-week classes.</w:t>
      </w:r>
    </w:p>
    <w:p w14:paraId="539AD0AC" w14:textId="77777777" w:rsidR="00C8764F" w:rsidRDefault="00C8764F" w:rsidP="00C8764F">
      <w:r>
        <w:t xml:space="preserve">March 25-29         </w:t>
      </w:r>
      <w:r>
        <w:tab/>
        <w:t>Spring recess (Classes reconvene April 10)</w:t>
      </w:r>
    </w:p>
    <w:p w14:paraId="754449E9" w14:textId="77777777" w:rsidR="00C8764F" w:rsidRDefault="00C8764F" w:rsidP="00C8764F">
      <w:r>
        <w:t xml:space="preserve">May 13-17     </w:t>
      </w:r>
      <w:r>
        <w:tab/>
      </w:r>
      <w:r>
        <w:tab/>
        <w:t>Final examinations</w:t>
      </w:r>
    </w:p>
    <w:p w14:paraId="57D455B2" w14:textId="77777777" w:rsidR="00C8764F" w:rsidRDefault="00C8764F" w:rsidP="00C8764F">
      <w:r>
        <w:t xml:space="preserve">May 17          </w:t>
      </w:r>
      <w:r>
        <w:tab/>
      </w:r>
      <w:r>
        <w:tab/>
        <w:t>End of Spring Semester 2023</w:t>
      </w:r>
    </w:p>
    <w:p w14:paraId="07E876CB" w14:textId="77777777" w:rsidR="00C8764F" w:rsidRDefault="00C8764F" w:rsidP="00C8764F">
      <w:r>
        <w:t xml:space="preserve">May 17            </w:t>
      </w:r>
      <w:r>
        <w:tab/>
      </w:r>
      <w:r>
        <w:tab/>
        <w:t>Graduation exercises</w:t>
      </w:r>
    </w:p>
    <w:p w14:paraId="3861841A" w14:textId="77777777" w:rsidR="000264A8" w:rsidRDefault="000264A8"/>
    <w:sectPr w:rsidR="000264A8" w:rsidSect="00C876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ato">
    <w:panose1 w:val="020F0502020204030203"/>
    <w:charset w:val="00"/>
    <w:family w:val="swiss"/>
    <w:pitch w:val="variable"/>
    <w:sig w:usb0="800000AF" w:usb1="4000604A"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7BF"/>
    <w:multiLevelType w:val="multilevel"/>
    <w:tmpl w:val="5F1E7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5730A"/>
    <w:multiLevelType w:val="multilevel"/>
    <w:tmpl w:val="3D56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90E27"/>
    <w:multiLevelType w:val="multilevel"/>
    <w:tmpl w:val="313E9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67912"/>
    <w:multiLevelType w:val="multilevel"/>
    <w:tmpl w:val="B738635A"/>
    <w:lvl w:ilvl="0">
      <w:start w:val="1"/>
      <w:numFmt w:val="bullet"/>
      <w:lvlText w:val=""/>
      <w:lvlJc w:val="left"/>
      <w:pPr>
        <w:tabs>
          <w:tab w:val="num" w:pos="405"/>
        </w:tabs>
        <w:ind w:left="405" w:hanging="360"/>
      </w:pPr>
      <w:rPr>
        <w:rFonts w:ascii="Symbol" w:hAnsi="Symbol" w:hint="default"/>
      </w:rPr>
    </w:lvl>
    <w:lvl w:ilvl="1" w:tentative="1">
      <w:start w:val="1"/>
      <w:numFmt w:val="decimal"/>
      <w:lvlText w:val="%2."/>
      <w:lvlJc w:val="left"/>
      <w:pPr>
        <w:tabs>
          <w:tab w:val="num" w:pos="1125"/>
        </w:tabs>
        <w:ind w:left="1125" w:hanging="360"/>
      </w:pPr>
    </w:lvl>
    <w:lvl w:ilvl="2" w:tentative="1">
      <w:start w:val="1"/>
      <w:numFmt w:val="decimal"/>
      <w:lvlText w:val="%3."/>
      <w:lvlJc w:val="left"/>
      <w:pPr>
        <w:tabs>
          <w:tab w:val="num" w:pos="1845"/>
        </w:tabs>
        <w:ind w:left="1845" w:hanging="360"/>
      </w:pPr>
    </w:lvl>
    <w:lvl w:ilvl="3" w:tentative="1">
      <w:start w:val="1"/>
      <w:numFmt w:val="decimal"/>
      <w:lvlText w:val="%4."/>
      <w:lvlJc w:val="left"/>
      <w:pPr>
        <w:tabs>
          <w:tab w:val="num" w:pos="2565"/>
        </w:tabs>
        <w:ind w:left="2565" w:hanging="360"/>
      </w:pPr>
    </w:lvl>
    <w:lvl w:ilvl="4" w:tentative="1">
      <w:start w:val="1"/>
      <w:numFmt w:val="decimal"/>
      <w:lvlText w:val="%5."/>
      <w:lvlJc w:val="left"/>
      <w:pPr>
        <w:tabs>
          <w:tab w:val="num" w:pos="3285"/>
        </w:tabs>
        <w:ind w:left="3285" w:hanging="360"/>
      </w:pPr>
    </w:lvl>
    <w:lvl w:ilvl="5" w:tentative="1">
      <w:start w:val="1"/>
      <w:numFmt w:val="decimal"/>
      <w:lvlText w:val="%6."/>
      <w:lvlJc w:val="left"/>
      <w:pPr>
        <w:tabs>
          <w:tab w:val="num" w:pos="4005"/>
        </w:tabs>
        <w:ind w:left="4005" w:hanging="360"/>
      </w:pPr>
    </w:lvl>
    <w:lvl w:ilvl="6" w:tentative="1">
      <w:start w:val="1"/>
      <w:numFmt w:val="decimal"/>
      <w:lvlText w:val="%7."/>
      <w:lvlJc w:val="left"/>
      <w:pPr>
        <w:tabs>
          <w:tab w:val="num" w:pos="4725"/>
        </w:tabs>
        <w:ind w:left="4725" w:hanging="360"/>
      </w:pPr>
    </w:lvl>
    <w:lvl w:ilvl="7" w:tentative="1">
      <w:start w:val="1"/>
      <w:numFmt w:val="decimal"/>
      <w:lvlText w:val="%8."/>
      <w:lvlJc w:val="left"/>
      <w:pPr>
        <w:tabs>
          <w:tab w:val="num" w:pos="5445"/>
        </w:tabs>
        <w:ind w:left="5445" w:hanging="360"/>
      </w:pPr>
    </w:lvl>
    <w:lvl w:ilvl="8" w:tentative="1">
      <w:start w:val="1"/>
      <w:numFmt w:val="decimal"/>
      <w:lvlText w:val="%9."/>
      <w:lvlJc w:val="left"/>
      <w:pPr>
        <w:tabs>
          <w:tab w:val="num" w:pos="6165"/>
        </w:tabs>
        <w:ind w:left="6165" w:hanging="360"/>
      </w:pPr>
    </w:lvl>
  </w:abstractNum>
  <w:abstractNum w:abstractNumId="4" w15:restartNumberingAfterBreak="0">
    <w:nsid w:val="32C61557"/>
    <w:multiLevelType w:val="multilevel"/>
    <w:tmpl w:val="B988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A73FF"/>
    <w:multiLevelType w:val="multilevel"/>
    <w:tmpl w:val="8D1A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1977F5"/>
    <w:multiLevelType w:val="multilevel"/>
    <w:tmpl w:val="773E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C94CA6"/>
    <w:multiLevelType w:val="multilevel"/>
    <w:tmpl w:val="6B98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D74666"/>
    <w:multiLevelType w:val="multilevel"/>
    <w:tmpl w:val="E526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B96DD6"/>
    <w:multiLevelType w:val="multilevel"/>
    <w:tmpl w:val="F98038B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0" w15:restartNumberingAfterBreak="0">
    <w:nsid w:val="6C3F0DF2"/>
    <w:multiLevelType w:val="multilevel"/>
    <w:tmpl w:val="4E962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83842988">
    <w:abstractNumId w:val="3"/>
  </w:num>
  <w:num w:numId="2" w16cid:durableId="879711265">
    <w:abstractNumId w:val="7"/>
  </w:num>
  <w:num w:numId="3" w16cid:durableId="1403797337">
    <w:abstractNumId w:val="1"/>
  </w:num>
  <w:num w:numId="4" w16cid:durableId="73357955">
    <w:abstractNumId w:val="5"/>
  </w:num>
  <w:num w:numId="5" w16cid:durableId="205878300">
    <w:abstractNumId w:val="4"/>
  </w:num>
  <w:num w:numId="6" w16cid:durableId="241069902">
    <w:abstractNumId w:val="2"/>
  </w:num>
  <w:num w:numId="7" w16cid:durableId="1505198024">
    <w:abstractNumId w:val="10"/>
  </w:num>
  <w:num w:numId="8" w16cid:durableId="1134757061">
    <w:abstractNumId w:val="6"/>
  </w:num>
  <w:num w:numId="9" w16cid:durableId="813330315">
    <w:abstractNumId w:val="8"/>
  </w:num>
  <w:num w:numId="10" w16cid:durableId="1849975881">
    <w:abstractNumId w:val="9"/>
  </w:num>
  <w:num w:numId="11" w16cid:durableId="152185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64F"/>
    <w:rsid w:val="000264A8"/>
    <w:rsid w:val="000C2542"/>
    <w:rsid w:val="002B5C27"/>
    <w:rsid w:val="009B42ED"/>
    <w:rsid w:val="00C87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AD7F5"/>
  <w15:chartTrackingRefBased/>
  <w15:docId w15:val="{D7D1CDC2-C083-406B-917B-C68B6CFF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64F"/>
  </w:style>
  <w:style w:type="paragraph" w:styleId="Heading1">
    <w:name w:val="heading 1"/>
    <w:basedOn w:val="Normal"/>
    <w:next w:val="Normal"/>
    <w:link w:val="Heading1Char"/>
    <w:uiPriority w:val="9"/>
    <w:qFormat/>
    <w:rsid w:val="00C876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876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6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6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6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6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6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6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6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6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876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6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6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6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6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6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6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64F"/>
    <w:rPr>
      <w:rFonts w:eastAsiaTheme="majorEastAsia" w:cstheme="majorBidi"/>
      <w:color w:val="272727" w:themeColor="text1" w:themeTint="D8"/>
    </w:rPr>
  </w:style>
  <w:style w:type="paragraph" w:styleId="Title">
    <w:name w:val="Title"/>
    <w:basedOn w:val="Normal"/>
    <w:next w:val="Normal"/>
    <w:link w:val="TitleChar"/>
    <w:uiPriority w:val="10"/>
    <w:qFormat/>
    <w:rsid w:val="00C876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6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6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64F"/>
    <w:pPr>
      <w:spacing w:before="160"/>
      <w:jc w:val="center"/>
    </w:pPr>
    <w:rPr>
      <w:i/>
      <w:iCs/>
      <w:color w:val="404040" w:themeColor="text1" w:themeTint="BF"/>
    </w:rPr>
  </w:style>
  <w:style w:type="character" w:customStyle="1" w:styleId="QuoteChar">
    <w:name w:val="Quote Char"/>
    <w:basedOn w:val="DefaultParagraphFont"/>
    <w:link w:val="Quote"/>
    <w:uiPriority w:val="29"/>
    <w:rsid w:val="00C8764F"/>
    <w:rPr>
      <w:i/>
      <w:iCs/>
      <w:color w:val="404040" w:themeColor="text1" w:themeTint="BF"/>
    </w:rPr>
  </w:style>
  <w:style w:type="paragraph" w:styleId="ListParagraph">
    <w:name w:val="List Paragraph"/>
    <w:basedOn w:val="Normal"/>
    <w:uiPriority w:val="34"/>
    <w:qFormat/>
    <w:rsid w:val="00C8764F"/>
    <w:pPr>
      <w:ind w:left="720"/>
      <w:contextualSpacing/>
    </w:pPr>
  </w:style>
  <w:style w:type="character" w:styleId="IntenseEmphasis">
    <w:name w:val="Intense Emphasis"/>
    <w:basedOn w:val="DefaultParagraphFont"/>
    <w:uiPriority w:val="21"/>
    <w:qFormat/>
    <w:rsid w:val="00C8764F"/>
    <w:rPr>
      <w:i/>
      <w:iCs/>
      <w:color w:val="0F4761" w:themeColor="accent1" w:themeShade="BF"/>
    </w:rPr>
  </w:style>
  <w:style w:type="paragraph" w:styleId="IntenseQuote">
    <w:name w:val="Intense Quote"/>
    <w:basedOn w:val="Normal"/>
    <w:next w:val="Normal"/>
    <w:link w:val="IntenseQuoteChar"/>
    <w:uiPriority w:val="30"/>
    <w:qFormat/>
    <w:rsid w:val="00C876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64F"/>
    <w:rPr>
      <w:i/>
      <w:iCs/>
      <w:color w:val="0F4761" w:themeColor="accent1" w:themeShade="BF"/>
    </w:rPr>
  </w:style>
  <w:style w:type="character" w:styleId="IntenseReference">
    <w:name w:val="Intense Reference"/>
    <w:basedOn w:val="DefaultParagraphFont"/>
    <w:uiPriority w:val="32"/>
    <w:qFormat/>
    <w:rsid w:val="00C876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714807">
      <w:bodyDiv w:val="1"/>
      <w:marLeft w:val="0"/>
      <w:marRight w:val="0"/>
      <w:marTop w:val="0"/>
      <w:marBottom w:val="0"/>
      <w:divBdr>
        <w:top w:val="none" w:sz="0" w:space="0" w:color="auto"/>
        <w:left w:val="none" w:sz="0" w:space="0" w:color="auto"/>
        <w:bottom w:val="none" w:sz="0" w:space="0" w:color="auto"/>
        <w:right w:val="none" w:sz="0" w:space="0" w:color="auto"/>
      </w:divBdr>
      <w:divsChild>
        <w:div w:id="91364319">
          <w:marLeft w:val="-225"/>
          <w:marRight w:val="-225"/>
          <w:marTop w:val="75"/>
          <w:marBottom w:val="0"/>
          <w:divBdr>
            <w:top w:val="none" w:sz="0" w:space="0" w:color="auto"/>
            <w:left w:val="none" w:sz="0" w:space="0" w:color="auto"/>
            <w:bottom w:val="none" w:sz="0" w:space="0" w:color="auto"/>
            <w:right w:val="none" w:sz="0" w:space="0" w:color="auto"/>
          </w:divBdr>
          <w:divsChild>
            <w:div w:id="1188173991">
              <w:marLeft w:val="0"/>
              <w:marRight w:val="0"/>
              <w:marTop w:val="0"/>
              <w:marBottom w:val="0"/>
              <w:divBdr>
                <w:top w:val="none" w:sz="0" w:space="0" w:color="auto"/>
                <w:left w:val="none" w:sz="0" w:space="0" w:color="auto"/>
                <w:bottom w:val="none" w:sz="0" w:space="0" w:color="auto"/>
                <w:right w:val="none" w:sz="0" w:space="0" w:color="auto"/>
              </w:divBdr>
              <w:divsChild>
                <w:div w:id="1448087873">
                  <w:marLeft w:val="0"/>
                  <w:marRight w:val="0"/>
                  <w:marTop w:val="0"/>
                  <w:marBottom w:val="0"/>
                  <w:divBdr>
                    <w:top w:val="none" w:sz="0" w:space="0" w:color="auto"/>
                    <w:left w:val="none" w:sz="0" w:space="0" w:color="auto"/>
                    <w:bottom w:val="none" w:sz="0" w:space="0" w:color="auto"/>
                    <w:right w:val="none" w:sz="0" w:space="0" w:color="auto"/>
                  </w:divBdr>
                </w:div>
                <w:div w:id="1746493548">
                  <w:marLeft w:val="0"/>
                  <w:marRight w:val="0"/>
                  <w:marTop w:val="0"/>
                  <w:marBottom w:val="0"/>
                  <w:divBdr>
                    <w:top w:val="none" w:sz="0" w:space="0" w:color="auto"/>
                    <w:left w:val="none" w:sz="0" w:space="0" w:color="auto"/>
                    <w:bottom w:val="none" w:sz="0" w:space="0" w:color="auto"/>
                    <w:right w:val="none" w:sz="0" w:space="0" w:color="auto"/>
                  </w:divBdr>
                </w:div>
              </w:divsChild>
            </w:div>
            <w:div w:id="1344669346">
              <w:marLeft w:val="0"/>
              <w:marRight w:val="0"/>
              <w:marTop w:val="0"/>
              <w:marBottom w:val="0"/>
              <w:divBdr>
                <w:top w:val="none" w:sz="0" w:space="0" w:color="auto"/>
                <w:left w:val="none" w:sz="0" w:space="0" w:color="auto"/>
                <w:bottom w:val="none" w:sz="0" w:space="0" w:color="auto"/>
                <w:right w:val="none" w:sz="0" w:space="0" w:color="auto"/>
              </w:divBdr>
              <w:divsChild>
                <w:div w:id="981227708">
                  <w:marLeft w:val="-225"/>
                  <w:marRight w:val="-225"/>
                  <w:marTop w:val="0"/>
                  <w:marBottom w:val="0"/>
                  <w:divBdr>
                    <w:top w:val="none" w:sz="0" w:space="0" w:color="auto"/>
                    <w:left w:val="none" w:sz="0" w:space="0" w:color="auto"/>
                    <w:bottom w:val="none" w:sz="0" w:space="0" w:color="auto"/>
                    <w:right w:val="none" w:sz="0" w:space="0" w:color="auto"/>
                  </w:divBdr>
                  <w:divsChild>
                    <w:div w:id="1303120174">
                      <w:marLeft w:val="0"/>
                      <w:marRight w:val="0"/>
                      <w:marTop w:val="0"/>
                      <w:marBottom w:val="75"/>
                      <w:divBdr>
                        <w:top w:val="none" w:sz="0" w:space="0" w:color="auto"/>
                        <w:left w:val="none" w:sz="0" w:space="0" w:color="auto"/>
                        <w:bottom w:val="none" w:sz="0" w:space="0" w:color="auto"/>
                        <w:right w:val="none" w:sz="0" w:space="0" w:color="auto"/>
                      </w:divBdr>
                      <w:divsChild>
                        <w:div w:id="740255276">
                          <w:marLeft w:val="0"/>
                          <w:marRight w:val="0"/>
                          <w:marTop w:val="0"/>
                          <w:marBottom w:val="0"/>
                          <w:divBdr>
                            <w:top w:val="none" w:sz="0" w:space="0" w:color="auto"/>
                            <w:left w:val="none" w:sz="0" w:space="0" w:color="auto"/>
                            <w:bottom w:val="none" w:sz="0" w:space="0" w:color="auto"/>
                            <w:right w:val="none" w:sz="0" w:space="0" w:color="auto"/>
                          </w:divBdr>
                          <w:divsChild>
                            <w:div w:id="1920363017">
                              <w:marLeft w:val="0"/>
                              <w:marRight w:val="0"/>
                              <w:marTop w:val="0"/>
                              <w:marBottom w:val="0"/>
                              <w:divBdr>
                                <w:top w:val="none" w:sz="0" w:space="0" w:color="auto"/>
                                <w:left w:val="none" w:sz="0" w:space="0" w:color="auto"/>
                                <w:bottom w:val="none" w:sz="0" w:space="0" w:color="auto"/>
                                <w:right w:val="none" w:sz="0" w:space="0" w:color="auto"/>
                              </w:divBdr>
                              <w:divsChild>
                                <w:div w:id="803163534">
                                  <w:marLeft w:val="0"/>
                                  <w:marRight w:val="0"/>
                                  <w:marTop w:val="0"/>
                                  <w:marBottom w:val="0"/>
                                  <w:divBdr>
                                    <w:top w:val="none" w:sz="0" w:space="0" w:color="auto"/>
                                    <w:left w:val="none" w:sz="0" w:space="0" w:color="auto"/>
                                    <w:bottom w:val="none" w:sz="0" w:space="0" w:color="auto"/>
                                    <w:right w:val="none" w:sz="0" w:space="0" w:color="auto"/>
                                  </w:divBdr>
                                </w:div>
                              </w:divsChild>
                            </w:div>
                            <w:div w:id="1409039809">
                              <w:marLeft w:val="0"/>
                              <w:marRight w:val="0"/>
                              <w:marTop w:val="0"/>
                              <w:marBottom w:val="0"/>
                              <w:divBdr>
                                <w:top w:val="none" w:sz="0" w:space="0" w:color="auto"/>
                                <w:left w:val="none" w:sz="0" w:space="0" w:color="auto"/>
                                <w:bottom w:val="none" w:sz="0" w:space="0" w:color="auto"/>
                                <w:right w:val="none" w:sz="0" w:space="0" w:color="auto"/>
                              </w:divBdr>
                              <w:divsChild>
                                <w:div w:id="1902904069">
                                  <w:marLeft w:val="0"/>
                                  <w:marRight w:val="0"/>
                                  <w:marTop w:val="0"/>
                                  <w:marBottom w:val="0"/>
                                  <w:divBdr>
                                    <w:top w:val="none" w:sz="0" w:space="0" w:color="auto"/>
                                    <w:left w:val="none" w:sz="0" w:space="0" w:color="auto"/>
                                    <w:bottom w:val="none" w:sz="0" w:space="0" w:color="auto"/>
                                    <w:right w:val="none" w:sz="0" w:space="0" w:color="auto"/>
                                  </w:divBdr>
                                </w:div>
                              </w:divsChild>
                            </w:div>
                            <w:div w:id="1433476783">
                              <w:marLeft w:val="0"/>
                              <w:marRight w:val="0"/>
                              <w:marTop w:val="0"/>
                              <w:marBottom w:val="0"/>
                              <w:divBdr>
                                <w:top w:val="none" w:sz="0" w:space="0" w:color="auto"/>
                                <w:left w:val="none" w:sz="0" w:space="0" w:color="auto"/>
                                <w:bottom w:val="none" w:sz="0" w:space="0" w:color="auto"/>
                                <w:right w:val="none" w:sz="0" w:space="0" w:color="auto"/>
                              </w:divBdr>
                              <w:divsChild>
                                <w:div w:id="591670624">
                                  <w:marLeft w:val="0"/>
                                  <w:marRight w:val="0"/>
                                  <w:marTop w:val="0"/>
                                  <w:marBottom w:val="0"/>
                                  <w:divBdr>
                                    <w:top w:val="none" w:sz="0" w:space="0" w:color="auto"/>
                                    <w:left w:val="none" w:sz="0" w:space="0" w:color="auto"/>
                                    <w:bottom w:val="none" w:sz="0" w:space="0" w:color="auto"/>
                                    <w:right w:val="none" w:sz="0" w:space="0" w:color="auto"/>
                                  </w:divBdr>
                                </w:div>
                              </w:divsChild>
                            </w:div>
                            <w:div w:id="1899439404">
                              <w:marLeft w:val="0"/>
                              <w:marRight w:val="0"/>
                              <w:marTop w:val="0"/>
                              <w:marBottom w:val="0"/>
                              <w:divBdr>
                                <w:top w:val="none" w:sz="0" w:space="0" w:color="auto"/>
                                <w:left w:val="none" w:sz="0" w:space="0" w:color="auto"/>
                                <w:bottom w:val="none" w:sz="0" w:space="0" w:color="auto"/>
                                <w:right w:val="none" w:sz="0" w:space="0" w:color="auto"/>
                              </w:divBdr>
                              <w:divsChild>
                                <w:div w:id="494224198">
                                  <w:marLeft w:val="0"/>
                                  <w:marRight w:val="0"/>
                                  <w:marTop w:val="0"/>
                                  <w:marBottom w:val="0"/>
                                  <w:divBdr>
                                    <w:top w:val="none" w:sz="0" w:space="0" w:color="auto"/>
                                    <w:left w:val="none" w:sz="0" w:space="0" w:color="auto"/>
                                    <w:bottom w:val="none" w:sz="0" w:space="0" w:color="auto"/>
                                    <w:right w:val="none" w:sz="0" w:space="0" w:color="auto"/>
                                  </w:divBdr>
                                </w:div>
                              </w:divsChild>
                            </w:div>
                            <w:div w:id="1746028532">
                              <w:marLeft w:val="0"/>
                              <w:marRight w:val="0"/>
                              <w:marTop w:val="0"/>
                              <w:marBottom w:val="0"/>
                              <w:divBdr>
                                <w:top w:val="none" w:sz="0" w:space="0" w:color="auto"/>
                                <w:left w:val="none" w:sz="0" w:space="0" w:color="auto"/>
                                <w:bottom w:val="none" w:sz="0" w:space="0" w:color="auto"/>
                                <w:right w:val="none" w:sz="0" w:space="0" w:color="auto"/>
                              </w:divBdr>
                              <w:divsChild>
                                <w:div w:id="1539078699">
                                  <w:marLeft w:val="0"/>
                                  <w:marRight w:val="0"/>
                                  <w:marTop w:val="0"/>
                                  <w:marBottom w:val="0"/>
                                  <w:divBdr>
                                    <w:top w:val="none" w:sz="0" w:space="0" w:color="auto"/>
                                    <w:left w:val="none" w:sz="0" w:space="0" w:color="auto"/>
                                    <w:bottom w:val="none" w:sz="0" w:space="0" w:color="auto"/>
                                    <w:right w:val="none" w:sz="0" w:space="0" w:color="auto"/>
                                  </w:divBdr>
                                </w:div>
                              </w:divsChild>
                            </w:div>
                            <w:div w:id="291325738">
                              <w:marLeft w:val="0"/>
                              <w:marRight w:val="0"/>
                              <w:marTop w:val="0"/>
                              <w:marBottom w:val="0"/>
                              <w:divBdr>
                                <w:top w:val="none" w:sz="0" w:space="0" w:color="auto"/>
                                <w:left w:val="none" w:sz="0" w:space="0" w:color="auto"/>
                                <w:bottom w:val="none" w:sz="0" w:space="0" w:color="auto"/>
                                <w:right w:val="none" w:sz="0" w:space="0" w:color="auto"/>
                              </w:divBdr>
                              <w:divsChild>
                                <w:div w:id="1993093240">
                                  <w:marLeft w:val="0"/>
                                  <w:marRight w:val="0"/>
                                  <w:marTop w:val="0"/>
                                  <w:marBottom w:val="0"/>
                                  <w:divBdr>
                                    <w:top w:val="none" w:sz="0" w:space="0" w:color="auto"/>
                                    <w:left w:val="none" w:sz="0" w:space="0" w:color="auto"/>
                                    <w:bottom w:val="none" w:sz="0" w:space="0" w:color="auto"/>
                                    <w:right w:val="none" w:sz="0" w:space="0" w:color="auto"/>
                                  </w:divBdr>
                                </w:div>
                              </w:divsChild>
                            </w:div>
                            <w:div w:id="514462580">
                              <w:marLeft w:val="0"/>
                              <w:marRight w:val="0"/>
                              <w:marTop w:val="0"/>
                              <w:marBottom w:val="0"/>
                              <w:divBdr>
                                <w:top w:val="none" w:sz="0" w:space="0" w:color="auto"/>
                                <w:left w:val="none" w:sz="0" w:space="0" w:color="auto"/>
                                <w:bottom w:val="none" w:sz="0" w:space="0" w:color="auto"/>
                                <w:right w:val="none" w:sz="0" w:space="0" w:color="auto"/>
                              </w:divBdr>
                              <w:divsChild>
                                <w:div w:id="674920587">
                                  <w:marLeft w:val="0"/>
                                  <w:marRight w:val="0"/>
                                  <w:marTop w:val="0"/>
                                  <w:marBottom w:val="0"/>
                                  <w:divBdr>
                                    <w:top w:val="none" w:sz="0" w:space="0" w:color="auto"/>
                                    <w:left w:val="none" w:sz="0" w:space="0" w:color="auto"/>
                                    <w:bottom w:val="none" w:sz="0" w:space="0" w:color="auto"/>
                                    <w:right w:val="none" w:sz="0" w:space="0" w:color="auto"/>
                                  </w:divBdr>
                                </w:div>
                              </w:divsChild>
                            </w:div>
                            <w:div w:id="1237126381">
                              <w:marLeft w:val="0"/>
                              <w:marRight w:val="0"/>
                              <w:marTop w:val="0"/>
                              <w:marBottom w:val="0"/>
                              <w:divBdr>
                                <w:top w:val="none" w:sz="0" w:space="0" w:color="auto"/>
                                <w:left w:val="none" w:sz="0" w:space="0" w:color="auto"/>
                                <w:bottom w:val="none" w:sz="0" w:space="0" w:color="auto"/>
                                <w:right w:val="none" w:sz="0" w:space="0" w:color="auto"/>
                              </w:divBdr>
                              <w:divsChild>
                                <w:div w:id="2027369648">
                                  <w:marLeft w:val="0"/>
                                  <w:marRight w:val="0"/>
                                  <w:marTop w:val="0"/>
                                  <w:marBottom w:val="0"/>
                                  <w:divBdr>
                                    <w:top w:val="none" w:sz="0" w:space="0" w:color="auto"/>
                                    <w:left w:val="none" w:sz="0" w:space="0" w:color="auto"/>
                                    <w:bottom w:val="none" w:sz="0" w:space="0" w:color="auto"/>
                                    <w:right w:val="none" w:sz="0" w:space="0" w:color="auto"/>
                                  </w:divBdr>
                                </w:div>
                              </w:divsChild>
                            </w:div>
                            <w:div w:id="12849571">
                              <w:marLeft w:val="0"/>
                              <w:marRight w:val="0"/>
                              <w:marTop w:val="0"/>
                              <w:marBottom w:val="0"/>
                              <w:divBdr>
                                <w:top w:val="none" w:sz="0" w:space="0" w:color="auto"/>
                                <w:left w:val="none" w:sz="0" w:space="0" w:color="auto"/>
                                <w:bottom w:val="none" w:sz="0" w:space="0" w:color="auto"/>
                                <w:right w:val="none" w:sz="0" w:space="0" w:color="auto"/>
                              </w:divBdr>
                              <w:divsChild>
                                <w:div w:id="21897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102852">
          <w:marLeft w:val="-225"/>
          <w:marRight w:val="-225"/>
          <w:marTop w:val="75"/>
          <w:marBottom w:val="0"/>
          <w:divBdr>
            <w:top w:val="none" w:sz="0" w:space="0" w:color="auto"/>
            <w:left w:val="none" w:sz="0" w:space="0" w:color="auto"/>
            <w:bottom w:val="none" w:sz="0" w:space="0" w:color="auto"/>
            <w:right w:val="none" w:sz="0" w:space="0" w:color="auto"/>
          </w:divBdr>
          <w:divsChild>
            <w:div w:id="1440561946">
              <w:marLeft w:val="0"/>
              <w:marRight w:val="0"/>
              <w:marTop w:val="0"/>
              <w:marBottom w:val="0"/>
              <w:divBdr>
                <w:top w:val="none" w:sz="0" w:space="0" w:color="auto"/>
                <w:left w:val="none" w:sz="0" w:space="0" w:color="auto"/>
                <w:bottom w:val="none" w:sz="0" w:space="0" w:color="auto"/>
                <w:right w:val="none" w:sz="0" w:space="0" w:color="auto"/>
              </w:divBdr>
              <w:divsChild>
                <w:div w:id="1532767257">
                  <w:marLeft w:val="0"/>
                  <w:marRight w:val="0"/>
                  <w:marTop w:val="0"/>
                  <w:marBottom w:val="0"/>
                  <w:divBdr>
                    <w:top w:val="none" w:sz="0" w:space="0" w:color="auto"/>
                    <w:left w:val="none" w:sz="0" w:space="0" w:color="auto"/>
                    <w:bottom w:val="none" w:sz="0" w:space="0" w:color="auto"/>
                    <w:right w:val="none" w:sz="0" w:space="0" w:color="auto"/>
                  </w:divBdr>
                </w:div>
                <w:div w:id="1291126256">
                  <w:marLeft w:val="0"/>
                  <w:marRight w:val="0"/>
                  <w:marTop w:val="0"/>
                  <w:marBottom w:val="0"/>
                  <w:divBdr>
                    <w:top w:val="none" w:sz="0" w:space="0" w:color="auto"/>
                    <w:left w:val="none" w:sz="0" w:space="0" w:color="auto"/>
                    <w:bottom w:val="none" w:sz="0" w:space="0" w:color="auto"/>
                    <w:right w:val="none" w:sz="0" w:space="0" w:color="auto"/>
                  </w:divBdr>
                </w:div>
              </w:divsChild>
            </w:div>
            <w:div w:id="371807303">
              <w:marLeft w:val="0"/>
              <w:marRight w:val="0"/>
              <w:marTop w:val="0"/>
              <w:marBottom w:val="0"/>
              <w:divBdr>
                <w:top w:val="none" w:sz="0" w:space="0" w:color="auto"/>
                <w:left w:val="none" w:sz="0" w:space="0" w:color="auto"/>
                <w:bottom w:val="none" w:sz="0" w:space="0" w:color="auto"/>
                <w:right w:val="none" w:sz="0" w:space="0" w:color="auto"/>
              </w:divBdr>
              <w:divsChild>
                <w:div w:id="1342663204">
                  <w:marLeft w:val="-225"/>
                  <w:marRight w:val="-225"/>
                  <w:marTop w:val="0"/>
                  <w:marBottom w:val="0"/>
                  <w:divBdr>
                    <w:top w:val="none" w:sz="0" w:space="0" w:color="auto"/>
                    <w:left w:val="none" w:sz="0" w:space="0" w:color="auto"/>
                    <w:bottom w:val="none" w:sz="0" w:space="0" w:color="auto"/>
                    <w:right w:val="none" w:sz="0" w:space="0" w:color="auto"/>
                  </w:divBdr>
                  <w:divsChild>
                    <w:div w:id="1755584986">
                      <w:marLeft w:val="0"/>
                      <w:marRight w:val="0"/>
                      <w:marTop w:val="0"/>
                      <w:marBottom w:val="75"/>
                      <w:divBdr>
                        <w:top w:val="none" w:sz="0" w:space="0" w:color="auto"/>
                        <w:left w:val="none" w:sz="0" w:space="0" w:color="auto"/>
                        <w:bottom w:val="none" w:sz="0" w:space="0" w:color="auto"/>
                        <w:right w:val="none" w:sz="0" w:space="0" w:color="auto"/>
                      </w:divBdr>
                      <w:divsChild>
                        <w:div w:id="1152982491">
                          <w:marLeft w:val="0"/>
                          <w:marRight w:val="0"/>
                          <w:marTop w:val="0"/>
                          <w:marBottom w:val="0"/>
                          <w:divBdr>
                            <w:top w:val="none" w:sz="0" w:space="0" w:color="auto"/>
                            <w:left w:val="none" w:sz="0" w:space="0" w:color="auto"/>
                            <w:bottom w:val="none" w:sz="0" w:space="0" w:color="auto"/>
                            <w:right w:val="none" w:sz="0" w:space="0" w:color="auto"/>
                          </w:divBdr>
                          <w:divsChild>
                            <w:div w:id="1202785676">
                              <w:marLeft w:val="0"/>
                              <w:marRight w:val="0"/>
                              <w:marTop w:val="0"/>
                              <w:marBottom w:val="0"/>
                              <w:divBdr>
                                <w:top w:val="none" w:sz="0" w:space="0" w:color="auto"/>
                                <w:left w:val="none" w:sz="0" w:space="0" w:color="auto"/>
                                <w:bottom w:val="none" w:sz="0" w:space="0" w:color="auto"/>
                                <w:right w:val="none" w:sz="0" w:space="0" w:color="auto"/>
                              </w:divBdr>
                              <w:divsChild>
                                <w:div w:id="1303803008">
                                  <w:marLeft w:val="0"/>
                                  <w:marRight w:val="0"/>
                                  <w:marTop w:val="0"/>
                                  <w:marBottom w:val="0"/>
                                  <w:divBdr>
                                    <w:top w:val="none" w:sz="0" w:space="0" w:color="auto"/>
                                    <w:left w:val="none" w:sz="0" w:space="0" w:color="auto"/>
                                    <w:bottom w:val="none" w:sz="0" w:space="0" w:color="auto"/>
                                    <w:right w:val="none" w:sz="0" w:space="0" w:color="auto"/>
                                  </w:divBdr>
                                </w:div>
                                <w:div w:id="271330823">
                                  <w:marLeft w:val="0"/>
                                  <w:marRight w:val="0"/>
                                  <w:marTop w:val="0"/>
                                  <w:marBottom w:val="0"/>
                                  <w:divBdr>
                                    <w:top w:val="none" w:sz="0" w:space="0" w:color="auto"/>
                                    <w:left w:val="none" w:sz="0" w:space="0" w:color="auto"/>
                                    <w:bottom w:val="none" w:sz="0" w:space="0" w:color="auto"/>
                                    <w:right w:val="none" w:sz="0" w:space="0" w:color="auto"/>
                                  </w:divBdr>
                                </w:div>
                                <w:div w:id="144646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822</Words>
  <Characters>4687</Characters>
  <Application>Microsoft Office Word</Application>
  <DocSecurity>0</DocSecurity>
  <Lines>39</Lines>
  <Paragraphs>10</Paragraphs>
  <ScaleCrop>false</ScaleCrop>
  <Company>State Center Community College District</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Woodard</dc:creator>
  <cp:keywords/>
  <dc:description/>
  <cp:lastModifiedBy>Kevin Woodard</cp:lastModifiedBy>
  <cp:revision>1</cp:revision>
  <dcterms:created xsi:type="dcterms:W3CDTF">2024-01-12T16:50:00Z</dcterms:created>
  <dcterms:modified xsi:type="dcterms:W3CDTF">2024-01-12T17:00:00Z</dcterms:modified>
</cp:coreProperties>
</file>