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B6FD" w14:textId="77777777" w:rsidR="00C924A3" w:rsidRDefault="00C924A3" w:rsidP="00C924A3">
      <w:pPr>
        <w:pStyle w:val="Heading2"/>
      </w:pPr>
      <w:r>
        <w:t>AGBS 19V – Cooperative Work Experience, Agriculture</w:t>
      </w:r>
      <w:r w:rsidRPr="0072528A">
        <w:t xml:space="preserve"> </w:t>
      </w:r>
    </w:p>
    <w:p w14:paraId="48D6E56C" w14:textId="77777777" w:rsidR="00C924A3" w:rsidRDefault="00C924A3" w:rsidP="00C924A3">
      <w:pPr>
        <w:pStyle w:val="Heading2"/>
      </w:pPr>
      <w:r>
        <w:t>Section Number:    52306</w:t>
      </w:r>
    </w:p>
    <w:p w14:paraId="772C2E15" w14:textId="77777777" w:rsidR="00C924A3" w:rsidRDefault="00C924A3" w:rsidP="00C924A3">
      <w:r>
        <w:t>Course Syllabus – SP 2024</w:t>
      </w:r>
    </w:p>
    <w:p w14:paraId="74F0D143" w14:textId="77777777" w:rsidR="00C924A3" w:rsidRDefault="00C924A3" w:rsidP="00C924A3">
      <w:r>
        <w:t>Instructor Contact Information:</w:t>
      </w:r>
    </w:p>
    <w:p w14:paraId="5598FE6F" w14:textId="77777777" w:rsidR="00C924A3" w:rsidRDefault="00C924A3" w:rsidP="00C924A3">
      <w:r>
        <w:t>Kevin Woodard</w:t>
      </w:r>
      <w:r w:rsidRPr="001E3E94">
        <w:t xml:space="preserve"> </w:t>
      </w:r>
      <w:r>
        <w:tab/>
      </w:r>
      <w:r>
        <w:tab/>
      </w:r>
      <w:r>
        <w:tab/>
      </w:r>
      <w:r>
        <w:tab/>
        <w:t>Office:  AGR 12</w:t>
      </w:r>
    </w:p>
    <w:p w14:paraId="6965D558" w14:textId="77777777" w:rsidR="00C924A3" w:rsidRDefault="00C924A3" w:rsidP="00C924A3">
      <w:r>
        <w:t>Phone/Voice Mail:  559-494-0300</w:t>
      </w:r>
      <w:r>
        <w:tab/>
      </w:r>
      <w:r>
        <w:tab/>
        <w:t>Office Hours:</w:t>
      </w:r>
      <w:r w:rsidRPr="001E3E94">
        <w:t xml:space="preserve"> </w:t>
      </w:r>
      <w:r>
        <w:t>M, W</w:t>
      </w:r>
      <w:r>
        <w:tab/>
        <w:t xml:space="preserve"> 9:00 – 10:00 AM</w:t>
      </w:r>
    </w:p>
    <w:p w14:paraId="02B675D4" w14:textId="77777777" w:rsidR="00C924A3" w:rsidRDefault="00C924A3" w:rsidP="00C924A3">
      <w:r>
        <w:t>E-mail: kevin.woodard@reedleycollege.edu</w:t>
      </w:r>
    </w:p>
    <w:p w14:paraId="2CD2E5DD" w14:textId="77777777" w:rsidR="00C924A3" w:rsidRDefault="00C924A3" w:rsidP="00C924A3">
      <w:r>
        <w:t>Class Meets: By Arrangement.  Student works according to employment schedule.  Instructor meets with student and employer by arrangement.</w:t>
      </w:r>
    </w:p>
    <w:p w14:paraId="31C90A55" w14:textId="77777777" w:rsidR="00C924A3" w:rsidRDefault="00C924A3" w:rsidP="00C924A3">
      <w:pPr>
        <w:pStyle w:val="Heading1"/>
      </w:pPr>
      <w:r>
        <w:t>Course Description:</w:t>
      </w:r>
    </w:p>
    <w:p w14:paraId="089E2E75" w14:textId="77777777" w:rsidR="00C924A3" w:rsidRDefault="00C924A3" w:rsidP="00C924A3">
      <w: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14:paraId="3768EE3C" w14:textId="77777777" w:rsidR="00C924A3" w:rsidRDefault="00C924A3" w:rsidP="00C924A3">
      <w:r>
        <w:t xml:space="preserve">Supervised employment directly related to the student’s major in Agriculture and Natural Resources. Maximum of 8 units per semester, 16 total units. </w:t>
      </w:r>
    </w:p>
    <w:p w14:paraId="4F884252" w14:textId="77777777" w:rsidR="00C924A3" w:rsidRDefault="00C924A3" w:rsidP="00C924A3">
      <w:pPr>
        <w:pStyle w:val="ListParagraph"/>
        <w:numPr>
          <w:ilvl w:val="0"/>
          <w:numId w:val="1"/>
        </w:numPr>
      </w:pPr>
      <w:r>
        <w:t>Holidays:  As per employment schedule.</w:t>
      </w:r>
    </w:p>
    <w:p w14:paraId="39652B6A" w14:textId="77777777" w:rsidR="00C924A3" w:rsidRDefault="00C924A3" w:rsidP="00C924A3">
      <w:pPr>
        <w:pStyle w:val="ListParagraph"/>
        <w:numPr>
          <w:ilvl w:val="0"/>
          <w:numId w:val="1"/>
        </w:numPr>
      </w:pPr>
      <w:r>
        <w:t xml:space="preserve">Drop Deadline:  The last day for a student to drop this course is February 2, 2024. </w:t>
      </w:r>
    </w:p>
    <w:p w14:paraId="793F635C" w14:textId="77777777" w:rsidR="00C924A3" w:rsidRDefault="00C924A3" w:rsidP="00C924A3">
      <w:pPr>
        <w:pStyle w:val="ListParagraph"/>
        <w:numPr>
          <w:ilvl w:val="0"/>
          <w:numId w:val="1"/>
        </w:numPr>
      </w:pPr>
      <w:r>
        <w:t>After this date, the student must receive a grade.  Incomplete (INC) grades cannot be given for a work experience class.</w:t>
      </w:r>
    </w:p>
    <w:p w14:paraId="0FD3C92B" w14:textId="77777777" w:rsidR="00C924A3" w:rsidRDefault="00C924A3" w:rsidP="00C924A3">
      <w:pPr>
        <w:pStyle w:val="ListParagraph"/>
        <w:numPr>
          <w:ilvl w:val="0"/>
          <w:numId w:val="1"/>
        </w:numPr>
      </w:pPr>
      <w:r>
        <w:t>Final Exam Date:  Not applicable to this course.  There is no final exam for AGBS-19V.</w:t>
      </w:r>
    </w:p>
    <w:p w14:paraId="4AD93D21" w14:textId="77777777" w:rsidR="00C924A3" w:rsidRDefault="00C924A3" w:rsidP="00C924A3">
      <w:pPr>
        <w:pStyle w:val="ListParagraph"/>
        <w:numPr>
          <w:ilvl w:val="0"/>
          <w:numId w:val="1"/>
        </w:numPr>
      </w:pPr>
      <w:r>
        <w:t xml:space="preserve">Prerequisites:             </w:t>
      </w:r>
    </w:p>
    <w:p w14:paraId="0B0AF1E9" w14:textId="77777777" w:rsidR="00C924A3" w:rsidRDefault="00C924A3" w:rsidP="00C924A3">
      <w:pPr>
        <w:pStyle w:val="ListParagraph"/>
        <w:numPr>
          <w:ilvl w:val="0"/>
          <w:numId w:val="1"/>
        </w:numPr>
      </w:pPr>
      <w:r>
        <w:t>Basic Skills Advisory - None</w:t>
      </w:r>
    </w:p>
    <w:p w14:paraId="3DEF1FBB" w14:textId="77777777" w:rsidR="00C924A3" w:rsidRDefault="00C924A3" w:rsidP="00C924A3">
      <w:pPr>
        <w:pStyle w:val="ListParagraph"/>
        <w:numPr>
          <w:ilvl w:val="0"/>
          <w:numId w:val="1"/>
        </w:numPr>
      </w:pPr>
      <w:r>
        <w:t xml:space="preserve">Units: Variable units, 1 - 8 per semester. </w:t>
      </w:r>
    </w:p>
    <w:p w14:paraId="19A12998" w14:textId="77777777" w:rsidR="00C924A3" w:rsidRDefault="00C924A3" w:rsidP="00C924A3">
      <w:pPr>
        <w:pStyle w:val="ListParagraph"/>
        <w:numPr>
          <w:ilvl w:val="0"/>
          <w:numId w:val="1"/>
        </w:numPr>
      </w:pPr>
      <w:r>
        <w:t>For Paid Employment, a student may earn 1 unit for every 60 hours worked.</w:t>
      </w:r>
    </w:p>
    <w:p w14:paraId="56C56BD5" w14:textId="77777777" w:rsidR="00C924A3" w:rsidRDefault="00C924A3" w:rsidP="00C924A3">
      <w:pPr>
        <w:pStyle w:val="ListParagraph"/>
        <w:numPr>
          <w:ilvl w:val="0"/>
          <w:numId w:val="1"/>
        </w:numPr>
      </w:pPr>
      <w:r>
        <w:t>For Volunteer Work, a student may earn 1 unit for every 60 hours worked.</w:t>
      </w:r>
    </w:p>
    <w:p w14:paraId="6EC6AC62" w14:textId="77777777" w:rsidR="00C924A3" w:rsidRDefault="00C924A3" w:rsidP="00C924A3">
      <w:pPr>
        <w:pStyle w:val="Heading1"/>
      </w:pPr>
      <w:r>
        <w:t>Text &amp; Other Required Materials:</w:t>
      </w:r>
    </w:p>
    <w:p w14:paraId="56D01BEB" w14:textId="77777777" w:rsidR="00C924A3" w:rsidRDefault="00C924A3" w:rsidP="00C924A3">
      <w:r>
        <w:t>Textbooks:  None required.</w:t>
      </w:r>
    </w:p>
    <w:p w14:paraId="08CBEB01" w14:textId="77777777" w:rsidR="00C924A3" w:rsidRDefault="00C924A3" w:rsidP="00C924A3">
      <w:r>
        <w:t>Materials:  Folder (to keep contract form, timesheet, and other documents organized).</w:t>
      </w:r>
    </w:p>
    <w:p w14:paraId="120336AB" w14:textId="77777777" w:rsidR="00C924A3" w:rsidRDefault="00C924A3" w:rsidP="00C924A3">
      <w:r>
        <w:t xml:space="preserve">Students </w:t>
      </w:r>
      <w:proofErr w:type="gramStart"/>
      <w:r>
        <w:t>in</w:t>
      </w:r>
      <w:proofErr w:type="gramEnd"/>
      <w:r>
        <w:t xml:space="preserve"> the course will be asked to sign up through Job Speaker – campus employment tracking system.  More information to come.</w:t>
      </w:r>
    </w:p>
    <w:p w14:paraId="20550588" w14:textId="77777777" w:rsidR="00C924A3" w:rsidRDefault="00C924A3" w:rsidP="00C924A3">
      <w:pPr>
        <w:pStyle w:val="Heading1"/>
        <w:rPr>
          <w:rFonts w:eastAsia="Times New Roman"/>
        </w:rPr>
      </w:pPr>
      <w:r>
        <w:rPr>
          <w:rFonts w:eastAsia="Times New Roman"/>
        </w:rPr>
        <w:br w:type="page"/>
      </w:r>
    </w:p>
    <w:p w14:paraId="78C1E9DA" w14:textId="77777777" w:rsidR="00C924A3" w:rsidRPr="00EC6560" w:rsidRDefault="00C924A3" w:rsidP="00C924A3">
      <w:pPr>
        <w:pStyle w:val="Heading1"/>
        <w:rPr>
          <w:rFonts w:eastAsia="Times New Roman"/>
        </w:rPr>
      </w:pPr>
      <w:r w:rsidRPr="00EC6560">
        <w:rPr>
          <w:rFonts w:eastAsia="Times New Roman"/>
        </w:rPr>
        <w:lastRenderedPageBreak/>
        <w:t>Course Objectives</w:t>
      </w:r>
    </w:p>
    <w:p w14:paraId="423539EB" w14:textId="77777777" w:rsidR="00C924A3" w:rsidRPr="00EC6560" w:rsidRDefault="00C924A3" w:rsidP="00C924A3">
      <w:pPr>
        <w:shd w:val="clear" w:color="auto" w:fill="FFFFFF"/>
        <w:spacing w:after="0" w:line="240" w:lineRule="auto"/>
        <w:rPr>
          <w:rFonts w:ascii="inherit" w:eastAsia="Times New Roman" w:hAnsi="inherit" w:cs="Times New Roman"/>
          <w:color w:val="333333"/>
          <w:kern w:val="0"/>
          <w:sz w:val="21"/>
          <w:szCs w:val="21"/>
          <w14:ligatures w14:val="none"/>
        </w:rPr>
      </w:pPr>
      <w:r w:rsidRPr="00EC6560">
        <w:rPr>
          <w:rFonts w:ascii="inherit" w:eastAsia="Times New Roman" w:hAnsi="inherit" w:cs="Times New Roman"/>
          <w:color w:val="333333"/>
          <w:kern w:val="0"/>
          <w:sz w:val="21"/>
          <w:szCs w:val="21"/>
          <w14:ligatures w14:val="none"/>
        </w:rPr>
        <w:t>In the process of completing this course, students will:</w:t>
      </w:r>
    </w:p>
    <w:p w14:paraId="0EFBD19A" w14:textId="77777777" w:rsidR="00C924A3" w:rsidRPr="00EC6560" w:rsidRDefault="00C924A3" w:rsidP="00C924A3">
      <w:pPr>
        <w:pStyle w:val="NoSpacing"/>
        <w:numPr>
          <w:ilvl w:val="0"/>
          <w:numId w:val="3"/>
        </w:numPr>
      </w:pPr>
      <w:r w:rsidRPr="00EC6560">
        <w:t>Prepare a detailed time log and work experience record</w:t>
      </w:r>
      <w:r>
        <w:t>.</w:t>
      </w:r>
    </w:p>
    <w:p w14:paraId="6DA4C3A1" w14:textId="77777777" w:rsidR="00C924A3" w:rsidRPr="00EC6560" w:rsidRDefault="00C924A3" w:rsidP="00C924A3">
      <w:pPr>
        <w:pStyle w:val="NoSpacing"/>
        <w:numPr>
          <w:ilvl w:val="0"/>
          <w:numId w:val="3"/>
        </w:numPr>
      </w:pPr>
      <w:r w:rsidRPr="00EC6560">
        <w:t>Assess the work environment and the skills needed to perform in the workplace</w:t>
      </w:r>
      <w:r>
        <w:t>.</w:t>
      </w:r>
    </w:p>
    <w:p w14:paraId="64F1EAA7" w14:textId="77777777" w:rsidR="00C924A3" w:rsidRPr="00EC6560" w:rsidRDefault="00C924A3" w:rsidP="00C924A3">
      <w:pPr>
        <w:pStyle w:val="NoSpacing"/>
        <w:numPr>
          <w:ilvl w:val="0"/>
          <w:numId w:val="3"/>
        </w:numPr>
      </w:pPr>
      <w:r w:rsidRPr="00EC6560">
        <w:t>Evaluate the work experience as it relates to career decisions</w:t>
      </w:r>
      <w:r>
        <w:t>.</w:t>
      </w:r>
    </w:p>
    <w:p w14:paraId="2FC3E98D" w14:textId="77777777" w:rsidR="00C924A3" w:rsidRPr="00EC6560" w:rsidRDefault="00C924A3" w:rsidP="00C924A3">
      <w:pPr>
        <w:pStyle w:val="NoSpacing"/>
        <w:numPr>
          <w:ilvl w:val="0"/>
          <w:numId w:val="3"/>
        </w:numPr>
      </w:pPr>
      <w:r w:rsidRPr="00EC6560">
        <w:t>Evaluate work ethics</w:t>
      </w:r>
      <w:r>
        <w:t>.</w:t>
      </w:r>
    </w:p>
    <w:p w14:paraId="09E39ABF" w14:textId="77777777" w:rsidR="00C924A3" w:rsidRPr="00EC6560" w:rsidRDefault="00C924A3" w:rsidP="00C924A3">
      <w:pPr>
        <w:pStyle w:val="NoSpacing"/>
        <w:numPr>
          <w:ilvl w:val="0"/>
          <w:numId w:val="3"/>
        </w:numPr>
      </w:pPr>
      <w:r w:rsidRPr="00EC6560">
        <w:t>Prepare a work performance self-analysis</w:t>
      </w:r>
      <w:r>
        <w:t>.</w:t>
      </w:r>
    </w:p>
    <w:p w14:paraId="7BB440AA" w14:textId="77777777" w:rsidR="00C924A3" w:rsidRPr="00EC6560" w:rsidRDefault="00C924A3" w:rsidP="00C924A3">
      <w:pPr>
        <w:pStyle w:val="NoSpacing"/>
        <w:numPr>
          <w:ilvl w:val="0"/>
          <w:numId w:val="3"/>
        </w:numPr>
      </w:pPr>
      <w:r w:rsidRPr="00EC6560">
        <w:t>Prepare a self-improvement plan</w:t>
      </w:r>
      <w:r>
        <w:t>.</w:t>
      </w:r>
    </w:p>
    <w:p w14:paraId="4D21AB33" w14:textId="77777777" w:rsidR="00C924A3" w:rsidRPr="00EC6560" w:rsidRDefault="00C924A3" w:rsidP="00C924A3">
      <w:pPr>
        <w:pStyle w:val="NoSpacing"/>
        <w:numPr>
          <w:ilvl w:val="0"/>
          <w:numId w:val="3"/>
        </w:numPr>
      </w:pPr>
      <w:r w:rsidRPr="00EC6560">
        <w:t>Identify the skills needed for jobs in the selected career.</w:t>
      </w:r>
    </w:p>
    <w:p w14:paraId="1FB19DAB" w14:textId="77777777" w:rsidR="00C924A3" w:rsidRPr="00EC6560" w:rsidRDefault="00C924A3" w:rsidP="00C924A3">
      <w:pPr>
        <w:pStyle w:val="Heading1"/>
        <w:rPr>
          <w:rFonts w:eastAsia="Times New Roman"/>
        </w:rPr>
      </w:pPr>
      <w:r w:rsidRPr="00EC6560">
        <w:rPr>
          <w:rFonts w:eastAsia="Times New Roman"/>
        </w:rPr>
        <w:t>Student Learning Outcomes</w:t>
      </w:r>
    </w:p>
    <w:p w14:paraId="7BFA704D" w14:textId="77777777" w:rsidR="00C924A3" w:rsidRPr="00EC6560" w:rsidRDefault="00C924A3" w:rsidP="00C924A3">
      <w:pPr>
        <w:shd w:val="clear" w:color="auto" w:fill="FFFFFF"/>
        <w:spacing w:after="0" w:line="240" w:lineRule="auto"/>
        <w:rPr>
          <w:rFonts w:ascii="inherit" w:eastAsia="Times New Roman" w:hAnsi="inherit" w:cs="Times New Roman"/>
          <w:color w:val="333333"/>
          <w:kern w:val="0"/>
          <w:sz w:val="21"/>
          <w:szCs w:val="21"/>
          <w14:ligatures w14:val="none"/>
        </w:rPr>
      </w:pPr>
      <w:r w:rsidRPr="00EC6560">
        <w:rPr>
          <w:rFonts w:ascii="inherit" w:eastAsia="Times New Roman" w:hAnsi="inherit" w:cs="Times New Roman"/>
          <w:color w:val="333333"/>
          <w:kern w:val="0"/>
          <w:sz w:val="21"/>
          <w:szCs w:val="21"/>
          <w14:ligatures w14:val="none"/>
        </w:rPr>
        <w:t>Upon successful completion of the course, students will be able to:</w:t>
      </w:r>
    </w:p>
    <w:p w14:paraId="51B3293E" w14:textId="77777777" w:rsidR="00C924A3" w:rsidRPr="00EC6560" w:rsidRDefault="00C924A3" w:rsidP="00C924A3">
      <w:pPr>
        <w:numPr>
          <w:ilvl w:val="0"/>
          <w:numId w:val="2"/>
        </w:numPr>
        <w:shd w:val="clear" w:color="auto" w:fill="FFFFFF"/>
        <w:tabs>
          <w:tab w:val="left" w:pos="1080"/>
        </w:tabs>
        <w:spacing w:before="100" w:beforeAutospacing="1" w:after="100" w:afterAutospacing="1" w:line="240" w:lineRule="auto"/>
        <w:ind w:left="810"/>
        <w:rPr>
          <w:rFonts w:ascii="Helvetica" w:eastAsia="Times New Roman" w:hAnsi="Helvetica" w:cs="Times New Roman"/>
          <w:color w:val="333333"/>
          <w:kern w:val="0"/>
          <w:sz w:val="21"/>
          <w:szCs w:val="21"/>
          <w14:ligatures w14:val="none"/>
        </w:rPr>
      </w:pPr>
      <w:r w:rsidRPr="00EC6560">
        <w:rPr>
          <w:rFonts w:ascii="Helvetica" w:eastAsia="Times New Roman" w:hAnsi="Helvetica" w:cs="Times New Roman"/>
          <w:color w:val="333333"/>
          <w:kern w:val="0"/>
          <w:sz w:val="21"/>
          <w:szCs w:val="21"/>
          <w14:ligatures w14:val="none"/>
        </w:rPr>
        <w:t>Compare and analyze work environments related to career goal decisions.</w:t>
      </w:r>
    </w:p>
    <w:p w14:paraId="6141FF52" w14:textId="77777777" w:rsidR="00C924A3" w:rsidRPr="00EC6560" w:rsidRDefault="00C924A3" w:rsidP="00C924A3">
      <w:pPr>
        <w:numPr>
          <w:ilvl w:val="0"/>
          <w:numId w:val="2"/>
        </w:numPr>
        <w:shd w:val="clear" w:color="auto" w:fill="FFFFFF"/>
        <w:tabs>
          <w:tab w:val="left" w:pos="1080"/>
        </w:tabs>
        <w:spacing w:before="100" w:beforeAutospacing="1" w:after="100" w:afterAutospacing="1" w:line="240" w:lineRule="auto"/>
        <w:ind w:left="810"/>
        <w:rPr>
          <w:rFonts w:ascii="Helvetica" w:eastAsia="Times New Roman" w:hAnsi="Helvetica" w:cs="Times New Roman"/>
          <w:color w:val="333333"/>
          <w:kern w:val="0"/>
          <w:sz w:val="21"/>
          <w:szCs w:val="21"/>
          <w14:ligatures w14:val="none"/>
        </w:rPr>
      </w:pPr>
      <w:r w:rsidRPr="00EC6560">
        <w:rPr>
          <w:rFonts w:ascii="Helvetica" w:eastAsia="Times New Roman" w:hAnsi="Helvetica" w:cs="Times New Roman"/>
          <w:color w:val="333333"/>
          <w:kern w:val="0"/>
          <w:sz w:val="21"/>
          <w:szCs w:val="21"/>
          <w14:ligatures w14:val="none"/>
        </w:rPr>
        <w:t>Evaluate work experience, regarding human relations and skill attainment needed for gainful employment.</w:t>
      </w:r>
    </w:p>
    <w:p w14:paraId="3BECD7CA" w14:textId="77777777" w:rsidR="00C924A3" w:rsidRPr="00EC6560" w:rsidRDefault="00C924A3" w:rsidP="00C924A3">
      <w:pPr>
        <w:numPr>
          <w:ilvl w:val="0"/>
          <w:numId w:val="2"/>
        </w:numPr>
        <w:shd w:val="clear" w:color="auto" w:fill="FFFFFF"/>
        <w:tabs>
          <w:tab w:val="left" w:pos="1080"/>
        </w:tabs>
        <w:spacing w:before="100" w:beforeAutospacing="1" w:after="100" w:afterAutospacing="1" w:line="240" w:lineRule="auto"/>
        <w:ind w:left="810"/>
        <w:rPr>
          <w:rFonts w:ascii="Helvetica" w:eastAsia="Times New Roman" w:hAnsi="Helvetica" w:cs="Times New Roman"/>
          <w:color w:val="333333"/>
          <w:kern w:val="0"/>
          <w:sz w:val="21"/>
          <w:szCs w:val="21"/>
          <w14:ligatures w14:val="none"/>
        </w:rPr>
      </w:pPr>
      <w:r w:rsidRPr="00EC6560">
        <w:rPr>
          <w:rFonts w:ascii="Helvetica" w:eastAsia="Times New Roman" w:hAnsi="Helvetica" w:cs="Times New Roman"/>
          <w:color w:val="333333"/>
          <w:kern w:val="0"/>
          <w:sz w:val="21"/>
          <w:szCs w:val="21"/>
          <w14:ligatures w14:val="none"/>
        </w:rPr>
        <w:t>Explain positive work ethics for the workplace experience.</w:t>
      </w:r>
    </w:p>
    <w:p w14:paraId="081F228C" w14:textId="77777777" w:rsidR="00C924A3" w:rsidRPr="00EC6560" w:rsidRDefault="00C924A3" w:rsidP="00C924A3">
      <w:pPr>
        <w:numPr>
          <w:ilvl w:val="0"/>
          <w:numId w:val="2"/>
        </w:numPr>
        <w:shd w:val="clear" w:color="auto" w:fill="FFFFFF"/>
        <w:tabs>
          <w:tab w:val="left" w:pos="1080"/>
        </w:tabs>
        <w:spacing w:before="100" w:beforeAutospacing="1" w:after="100" w:afterAutospacing="1" w:line="240" w:lineRule="auto"/>
        <w:ind w:left="810"/>
        <w:rPr>
          <w:rFonts w:ascii="Helvetica" w:eastAsia="Times New Roman" w:hAnsi="Helvetica" w:cs="Times New Roman"/>
          <w:color w:val="333333"/>
          <w:kern w:val="0"/>
          <w:sz w:val="21"/>
          <w:szCs w:val="21"/>
          <w14:ligatures w14:val="none"/>
        </w:rPr>
      </w:pPr>
      <w:r w:rsidRPr="00EC6560">
        <w:rPr>
          <w:rFonts w:ascii="Helvetica" w:eastAsia="Times New Roman" w:hAnsi="Helvetica" w:cs="Times New Roman"/>
          <w:color w:val="333333"/>
          <w:kern w:val="0"/>
          <w:sz w:val="21"/>
          <w:szCs w:val="21"/>
          <w14:ligatures w14:val="none"/>
        </w:rPr>
        <w:t>Describe how work experience has influenced career decisions and goals.</w:t>
      </w:r>
    </w:p>
    <w:p w14:paraId="2D7D173F" w14:textId="77777777" w:rsidR="00C924A3" w:rsidRPr="00EC6560" w:rsidRDefault="00C924A3" w:rsidP="00C924A3">
      <w:pPr>
        <w:numPr>
          <w:ilvl w:val="0"/>
          <w:numId w:val="2"/>
        </w:numPr>
        <w:shd w:val="clear" w:color="auto" w:fill="FFFFFF"/>
        <w:tabs>
          <w:tab w:val="left" w:pos="1080"/>
        </w:tabs>
        <w:spacing w:before="100" w:beforeAutospacing="1" w:after="100" w:afterAutospacing="1" w:line="240" w:lineRule="auto"/>
        <w:ind w:left="810"/>
        <w:rPr>
          <w:rFonts w:ascii="Helvetica" w:eastAsia="Times New Roman" w:hAnsi="Helvetica" w:cs="Times New Roman"/>
          <w:color w:val="333333"/>
          <w:kern w:val="0"/>
          <w:sz w:val="21"/>
          <w:szCs w:val="21"/>
          <w14:ligatures w14:val="none"/>
        </w:rPr>
      </w:pPr>
      <w:r w:rsidRPr="00EC6560">
        <w:rPr>
          <w:rFonts w:ascii="Helvetica" w:eastAsia="Times New Roman" w:hAnsi="Helvetica" w:cs="Times New Roman"/>
          <w:color w:val="333333"/>
          <w:kern w:val="0"/>
          <w:sz w:val="21"/>
          <w:szCs w:val="21"/>
          <w14:ligatures w14:val="none"/>
        </w:rPr>
        <w:t>Identify how classroom knowledge integrates into the workplace</w:t>
      </w:r>
      <w:r>
        <w:rPr>
          <w:rFonts w:ascii="Helvetica" w:eastAsia="Times New Roman" w:hAnsi="Helvetica" w:cs="Times New Roman"/>
          <w:color w:val="333333"/>
          <w:kern w:val="0"/>
          <w:sz w:val="21"/>
          <w:szCs w:val="21"/>
          <w14:ligatures w14:val="none"/>
        </w:rPr>
        <w:t>.</w:t>
      </w:r>
    </w:p>
    <w:p w14:paraId="32F1A32E" w14:textId="77777777" w:rsidR="00C924A3" w:rsidRDefault="00C924A3" w:rsidP="00C924A3">
      <w:pPr>
        <w:pStyle w:val="Heading1"/>
      </w:pPr>
      <w:r>
        <w:t>Method for Measuring Student Advancement and Determining Grades</w:t>
      </w:r>
    </w:p>
    <w:p w14:paraId="7B0DE6A3" w14:textId="77777777" w:rsidR="00C924A3" w:rsidRDefault="00C924A3" w:rsidP="00C924A3">
      <w: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14:paraId="5F55EDA1" w14:textId="77777777" w:rsidR="00C924A3" w:rsidRDefault="00C924A3" w:rsidP="00C924A3">
      <w:pPr>
        <w:pStyle w:val="Heading1"/>
      </w:pPr>
      <w:r>
        <w:t>Attendance Requirements</w:t>
      </w:r>
    </w:p>
    <w:p w14:paraId="7E8A2169" w14:textId="77777777" w:rsidR="00C924A3" w:rsidRDefault="00C924A3" w:rsidP="00C924A3">
      <w:r>
        <w:t xml:space="preserve">Initial Orientation:      Each student must correspond with the AG 19V instructor at the beginning of the semester. </w:t>
      </w:r>
    </w:p>
    <w:p w14:paraId="1430B6E1" w14:textId="77777777" w:rsidR="00C924A3" w:rsidRDefault="00C924A3" w:rsidP="00C924A3">
      <w:r>
        <w:t xml:space="preserve">At this time, each student will receive a contract which must be signed by his/her employer. </w:t>
      </w:r>
    </w:p>
    <w:p w14:paraId="2BE4816C" w14:textId="77777777" w:rsidR="00C924A3" w:rsidRDefault="00C924A3" w:rsidP="00C924A3">
      <w:r>
        <w:t xml:space="preserve">The student will arrange appropriate dates and times for the instructor to visit with the employer. </w:t>
      </w:r>
    </w:p>
    <w:p w14:paraId="7845E219" w14:textId="77777777" w:rsidR="00C924A3" w:rsidRDefault="00C924A3" w:rsidP="00C924A3">
      <w:r>
        <w:t xml:space="preserve">A minimum number of on-site visits are required during the semester. </w:t>
      </w:r>
    </w:p>
    <w:p w14:paraId="2BFFDF6E" w14:textId="77777777" w:rsidR="00C924A3" w:rsidRDefault="00C924A3" w:rsidP="00C924A3">
      <w:r>
        <w:t>Units cannot be granted if the visitations are not completed.</w:t>
      </w:r>
    </w:p>
    <w:p w14:paraId="122B4CAA" w14:textId="77777777" w:rsidR="00C924A3" w:rsidRDefault="00C924A3" w:rsidP="00C924A3">
      <w:pPr>
        <w:pStyle w:val="Heading1"/>
      </w:pPr>
      <w:r>
        <w:t>Student Responsibility:</w:t>
      </w:r>
    </w:p>
    <w:p w14:paraId="2228D719" w14:textId="77777777" w:rsidR="00C924A3" w:rsidRDefault="00C924A3" w:rsidP="00C924A3">
      <w:r>
        <w:t>The student is responsible for maintaining a detailed record of work hours on a weekly basis. The employer will verify the hours worked by signing the timesheet at the end of the semester.  Units cannot be awarded unless the timesheet is signed.  It is recommended that students save payroll stubs and post the data directly to the timesheet. Students must arrange final work evaluation before the last week of the semester.</w:t>
      </w:r>
    </w:p>
    <w:p w14:paraId="13D09C8C" w14:textId="77777777" w:rsidR="00C924A3" w:rsidRDefault="00C924A3" w:rsidP="00C924A3">
      <w:pPr>
        <w:pStyle w:val="Heading1"/>
      </w:pPr>
      <w:r>
        <w:lastRenderedPageBreak/>
        <w:t>Topics Covered:</w:t>
      </w:r>
    </w:p>
    <w:p w14:paraId="45125EC2" w14:textId="77777777" w:rsidR="00C924A3" w:rsidRDefault="00C924A3" w:rsidP="00C924A3">
      <w:r>
        <w:t>A.  Evaluation of work experience and direction of college major.</w:t>
      </w:r>
    </w:p>
    <w:p w14:paraId="6CC9FF48" w14:textId="77777777" w:rsidR="00C924A3" w:rsidRDefault="00C924A3" w:rsidP="00C924A3">
      <w:r>
        <w:t>B.  Development of measurable learning objectives as they related to the area of employment and college major.</w:t>
      </w:r>
    </w:p>
    <w:p w14:paraId="1C535FF3" w14:textId="77777777" w:rsidR="00C924A3" w:rsidRDefault="00C924A3" w:rsidP="00C924A3">
      <w:r>
        <w:t>C.  Development of employer-employee communication through contract preparation.</w:t>
      </w:r>
    </w:p>
    <w:p w14:paraId="4594AB3E" w14:textId="77777777" w:rsidR="00C924A3" w:rsidRDefault="00C924A3" w:rsidP="00C924A3">
      <w:r>
        <w:t>D.  Evaluation of measurable learning objectives.</w:t>
      </w:r>
    </w:p>
    <w:p w14:paraId="737A4BAD" w14:textId="77777777" w:rsidR="00C924A3" w:rsidRDefault="00C924A3" w:rsidP="00C924A3">
      <w:pPr>
        <w:pStyle w:val="Heading1"/>
      </w:pPr>
      <w:r>
        <w:t>Accommodation Statement:</w:t>
      </w:r>
    </w:p>
    <w:p w14:paraId="35B62A1A" w14:textId="77777777" w:rsidR="00C924A3" w:rsidRDefault="00C924A3" w:rsidP="00C924A3">
      <w: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339A52F" w14:textId="77777777" w:rsidR="000264A8" w:rsidRDefault="000264A8"/>
    <w:sectPr w:rsidR="000264A8" w:rsidSect="00C924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091"/>
    <w:multiLevelType w:val="multilevel"/>
    <w:tmpl w:val="B738635A"/>
    <w:lvl w:ilvl="0">
      <w:start w:val="1"/>
      <w:numFmt w:val="bullet"/>
      <w:lvlText w:val=""/>
      <w:lvlJc w:val="left"/>
      <w:pPr>
        <w:tabs>
          <w:tab w:val="num" w:pos="405"/>
        </w:tabs>
        <w:ind w:left="405" w:hanging="360"/>
      </w:pPr>
      <w:rPr>
        <w:rFonts w:ascii="Symbol" w:hAnsi="Symbol" w:hint="default"/>
      </w:rPr>
    </w:lvl>
    <w:lvl w:ilvl="1" w:tentative="1">
      <w:start w:val="1"/>
      <w:numFmt w:val="decimal"/>
      <w:lvlText w:val="%2."/>
      <w:lvlJc w:val="left"/>
      <w:pPr>
        <w:tabs>
          <w:tab w:val="num" w:pos="1125"/>
        </w:tabs>
        <w:ind w:left="1125" w:hanging="360"/>
      </w:pPr>
    </w:lvl>
    <w:lvl w:ilvl="2" w:tentative="1">
      <w:start w:val="1"/>
      <w:numFmt w:val="decimal"/>
      <w:lvlText w:val="%3."/>
      <w:lvlJc w:val="left"/>
      <w:pPr>
        <w:tabs>
          <w:tab w:val="num" w:pos="1845"/>
        </w:tabs>
        <w:ind w:left="1845" w:hanging="360"/>
      </w:pPr>
    </w:lvl>
    <w:lvl w:ilvl="3" w:tentative="1">
      <w:start w:val="1"/>
      <w:numFmt w:val="decimal"/>
      <w:lvlText w:val="%4."/>
      <w:lvlJc w:val="left"/>
      <w:pPr>
        <w:tabs>
          <w:tab w:val="num" w:pos="2565"/>
        </w:tabs>
        <w:ind w:left="2565" w:hanging="360"/>
      </w:pPr>
    </w:lvl>
    <w:lvl w:ilvl="4" w:tentative="1">
      <w:start w:val="1"/>
      <w:numFmt w:val="decimal"/>
      <w:lvlText w:val="%5."/>
      <w:lvlJc w:val="left"/>
      <w:pPr>
        <w:tabs>
          <w:tab w:val="num" w:pos="3285"/>
        </w:tabs>
        <w:ind w:left="3285" w:hanging="360"/>
      </w:pPr>
    </w:lvl>
    <w:lvl w:ilvl="5" w:tentative="1">
      <w:start w:val="1"/>
      <w:numFmt w:val="decimal"/>
      <w:lvlText w:val="%6."/>
      <w:lvlJc w:val="left"/>
      <w:pPr>
        <w:tabs>
          <w:tab w:val="num" w:pos="4005"/>
        </w:tabs>
        <w:ind w:left="4005" w:hanging="360"/>
      </w:pPr>
    </w:lvl>
    <w:lvl w:ilvl="6" w:tentative="1">
      <w:start w:val="1"/>
      <w:numFmt w:val="decimal"/>
      <w:lvlText w:val="%7."/>
      <w:lvlJc w:val="left"/>
      <w:pPr>
        <w:tabs>
          <w:tab w:val="num" w:pos="4725"/>
        </w:tabs>
        <w:ind w:left="4725" w:hanging="360"/>
      </w:pPr>
    </w:lvl>
    <w:lvl w:ilvl="7" w:tentative="1">
      <w:start w:val="1"/>
      <w:numFmt w:val="decimal"/>
      <w:lvlText w:val="%8."/>
      <w:lvlJc w:val="left"/>
      <w:pPr>
        <w:tabs>
          <w:tab w:val="num" w:pos="5445"/>
        </w:tabs>
        <w:ind w:left="5445" w:hanging="360"/>
      </w:pPr>
    </w:lvl>
    <w:lvl w:ilvl="8" w:tentative="1">
      <w:start w:val="1"/>
      <w:numFmt w:val="decimal"/>
      <w:lvlText w:val="%9."/>
      <w:lvlJc w:val="left"/>
      <w:pPr>
        <w:tabs>
          <w:tab w:val="num" w:pos="6165"/>
        </w:tabs>
        <w:ind w:left="6165" w:hanging="360"/>
      </w:pPr>
    </w:lvl>
  </w:abstractNum>
  <w:abstractNum w:abstractNumId="1" w15:restartNumberingAfterBreak="0">
    <w:nsid w:val="024D7335"/>
    <w:multiLevelType w:val="multilevel"/>
    <w:tmpl w:val="F2F8A482"/>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2" w15:restartNumberingAfterBreak="0">
    <w:nsid w:val="599D2D51"/>
    <w:multiLevelType w:val="multilevel"/>
    <w:tmpl w:val="B738635A"/>
    <w:lvl w:ilvl="0">
      <w:start w:val="1"/>
      <w:numFmt w:val="bullet"/>
      <w:lvlText w:val=""/>
      <w:lvlJc w:val="left"/>
      <w:pPr>
        <w:tabs>
          <w:tab w:val="num" w:pos="765"/>
        </w:tabs>
        <w:ind w:left="765" w:hanging="360"/>
      </w:pPr>
      <w:rPr>
        <w:rFonts w:ascii="Symbol" w:hAnsi="Symbol" w:hint="default"/>
      </w:rPr>
    </w:lvl>
    <w:lvl w:ilvl="1" w:tentative="1">
      <w:start w:val="1"/>
      <w:numFmt w:val="decimal"/>
      <w:lvlText w:val="%2."/>
      <w:lvlJc w:val="left"/>
      <w:pPr>
        <w:tabs>
          <w:tab w:val="num" w:pos="1485"/>
        </w:tabs>
        <w:ind w:left="1485" w:hanging="360"/>
      </w:pPr>
    </w:lvl>
    <w:lvl w:ilvl="2" w:tentative="1">
      <w:start w:val="1"/>
      <w:numFmt w:val="decimal"/>
      <w:lvlText w:val="%3."/>
      <w:lvlJc w:val="left"/>
      <w:pPr>
        <w:tabs>
          <w:tab w:val="num" w:pos="2205"/>
        </w:tabs>
        <w:ind w:left="2205" w:hanging="360"/>
      </w:pPr>
    </w:lvl>
    <w:lvl w:ilvl="3" w:tentative="1">
      <w:start w:val="1"/>
      <w:numFmt w:val="decimal"/>
      <w:lvlText w:val="%4."/>
      <w:lvlJc w:val="left"/>
      <w:pPr>
        <w:tabs>
          <w:tab w:val="num" w:pos="2925"/>
        </w:tabs>
        <w:ind w:left="2925" w:hanging="360"/>
      </w:pPr>
    </w:lvl>
    <w:lvl w:ilvl="4" w:tentative="1">
      <w:start w:val="1"/>
      <w:numFmt w:val="decimal"/>
      <w:lvlText w:val="%5."/>
      <w:lvlJc w:val="left"/>
      <w:pPr>
        <w:tabs>
          <w:tab w:val="num" w:pos="3645"/>
        </w:tabs>
        <w:ind w:left="3645" w:hanging="360"/>
      </w:pPr>
    </w:lvl>
    <w:lvl w:ilvl="5" w:tentative="1">
      <w:start w:val="1"/>
      <w:numFmt w:val="decimal"/>
      <w:lvlText w:val="%6."/>
      <w:lvlJc w:val="left"/>
      <w:pPr>
        <w:tabs>
          <w:tab w:val="num" w:pos="4365"/>
        </w:tabs>
        <w:ind w:left="4365" w:hanging="360"/>
      </w:pPr>
    </w:lvl>
    <w:lvl w:ilvl="6" w:tentative="1">
      <w:start w:val="1"/>
      <w:numFmt w:val="decimal"/>
      <w:lvlText w:val="%7."/>
      <w:lvlJc w:val="left"/>
      <w:pPr>
        <w:tabs>
          <w:tab w:val="num" w:pos="5085"/>
        </w:tabs>
        <w:ind w:left="5085" w:hanging="360"/>
      </w:pPr>
    </w:lvl>
    <w:lvl w:ilvl="7" w:tentative="1">
      <w:start w:val="1"/>
      <w:numFmt w:val="decimal"/>
      <w:lvlText w:val="%8."/>
      <w:lvlJc w:val="left"/>
      <w:pPr>
        <w:tabs>
          <w:tab w:val="num" w:pos="5805"/>
        </w:tabs>
        <w:ind w:left="5805" w:hanging="360"/>
      </w:pPr>
    </w:lvl>
    <w:lvl w:ilvl="8" w:tentative="1">
      <w:start w:val="1"/>
      <w:numFmt w:val="decimal"/>
      <w:lvlText w:val="%9."/>
      <w:lvlJc w:val="left"/>
      <w:pPr>
        <w:tabs>
          <w:tab w:val="num" w:pos="6525"/>
        </w:tabs>
        <w:ind w:left="6525" w:hanging="360"/>
      </w:pPr>
    </w:lvl>
  </w:abstractNum>
  <w:num w:numId="1" w16cid:durableId="2134787876">
    <w:abstractNumId w:val="0"/>
  </w:num>
  <w:num w:numId="2" w16cid:durableId="1172378781">
    <w:abstractNumId w:val="1"/>
  </w:num>
  <w:num w:numId="3" w16cid:durableId="1874151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A3"/>
    <w:rsid w:val="000264A8"/>
    <w:rsid w:val="000C2542"/>
    <w:rsid w:val="002B5C27"/>
    <w:rsid w:val="009B42ED"/>
    <w:rsid w:val="00C9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13DE"/>
  <w15:chartTrackingRefBased/>
  <w15:docId w15:val="{DC2FD264-0075-4D15-A4A1-90174A26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A3"/>
  </w:style>
  <w:style w:type="paragraph" w:styleId="Heading1">
    <w:name w:val="heading 1"/>
    <w:basedOn w:val="Normal"/>
    <w:next w:val="Normal"/>
    <w:link w:val="Heading1Char"/>
    <w:uiPriority w:val="9"/>
    <w:qFormat/>
    <w:rsid w:val="00C92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2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4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4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4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4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4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4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4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2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4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4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4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4A3"/>
    <w:rPr>
      <w:rFonts w:eastAsiaTheme="majorEastAsia" w:cstheme="majorBidi"/>
      <w:color w:val="272727" w:themeColor="text1" w:themeTint="D8"/>
    </w:rPr>
  </w:style>
  <w:style w:type="paragraph" w:styleId="Title">
    <w:name w:val="Title"/>
    <w:basedOn w:val="Normal"/>
    <w:next w:val="Normal"/>
    <w:link w:val="TitleChar"/>
    <w:uiPriority w:val="10"/>
    <w:qFormat/>
    <w:rsid w:val="00C92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4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4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4A3"/>
    <w:pPr>
      <w:spacing w:before="160"/>
      <w:jc w:val="center"/>
    </w:pPr>
    <w:rPr>
      <w:i/>
      <w:iCs/>
      <w:color w:val="404040" w:themeColor="text1" w:themeTint="BF"/>
    </w:rPr>
  </w:style>
  <w:style w:type="character" w:customStyle="1" w:styleId="QuoteChar">
    <w:name w:val="Quote Char"/>
    <w:basedOn w:val="DefaultParagraphFont"/>
    <w:link w:val="Quote"/>
    <w:uiPriority w:val="29"/>
    <w:rsid w:val="00C924A3"/>
    <w:rPr>
      <w:i/>
      <w:iCs/>
      <w:color w:val="404040" w:themeColor="text1" w:themeTint="BF"/>
    </w:rPr>
  </w:style>
  <w:style w:type="paragraph" w:styleId="ListParagraph">
    <w:name w:val="List Paragraph"/>
    <w:basedOn w:val="Normal"/>
    <w:uiPriority w:val="34"/>
    <w:qFormat/>
    <w:rsid w:val="00C924A3"/>
    <w:pPr>
      <w:ind w:left="720"/>
      <w:contextualSpacing/>
    </w:pPr>
  </w:style>
  <w:style w:type="character" w:styleId="IntenseEmphasis">
    <w:name w:val="Intense Emphasis"/>
    <w:basedOn w:val="DefaultParagraphFont"/>
    <w:uiPriority w:val="21"/>
    <w:qFormat/>
    <w:rsid w:val="00C924A3"/>
    <w:rPr>
      <w:i/>
      <w:iCs/>
      <w:color w:val="0F4761" w:themeColor="accent1" w:themeShade="BF"/>
    </w:rPr>
  </w:style>
  <w:style w:type="paragraph" w:styleId="IntenseQuote">
    <w:name w:val="Intense Quote"/>
    <w:basedOn w:val="Normal"/>
    <w:next w:val="Normal"/>
    <w:link w:val="IntenseQuoteChar"/>
    <w:uiPriority w:val="30"/>
    <w:qFormat/>
    <w:rsid w:val="00C92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4A3"/>
    <w:rPr>
      <w:i/>
      <w:iCs/>
      <w:color w:val="0F4761" w:themeColor="accent1" w:themeShade="BF"/>
    </w:rPr>
  </w:style>
  <w:style w:type="character" w:styleId="IntenseReference">
    <w:name w:val="Intense Reference"/>
    <w:basedOn w:val="DefaultParagraphFont"/>
    <w:uiPriority w:val="32"/>
    <w:qFormat/>
    <w:rsid w:val="00C924A3"/>
    <w:rPr>
      <w:b/>
      <w:bCs/>
      <w:smallCaps/>
      <w:color w:val="0F4761" w:themeColor="accent1" w:themeShade="BF"/>
      <w:spacing w:val="5"/>
    </w:rPr>
  </w:style>
  <w:style w:type="paragraph" w:styleId="NoSpacing">
    <w:name w:val="No Spacing"/>
    <w:uiPriority w:val="1"/>
    <w:qFormat/>
    <w:rsid w:val="00C92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4188</Characters>
  <Application>Microsoft Office Word</Application>
  <DocSecurity>0</DocSecurity>
  <Lines>34</Lines>
  <Paragraphs>9</Paragraphs>
  <ScaleCrop>false</ScaleCrop>
  <Company>State Center Community College District</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Woodard</dc:creator>
  <cp:keywords/>
  <dc:description/>
  <cp:lastModifiedBy>Kevin Woodard</cp:lastModifiedBy>
  <cp:revision>1</cp:revision>
  <dcterms:created xsi:type="dcterms:W3CDTF">2024-01-12T16:46:00Z</dcterms:created>
  <dcterms:modified xsi:type="dcterms:W3CDTF">2024-01-12T16:49:00Z</dcterms:modified>
</cp:coreProperties>
</file>