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92365" w14:textId="77777777" w:rsidR="001734EF" w:rsidRPr="005A4492" w:rsidRDefault="001734EF" w:rsidP="001734EF">
      <w:pPr>
        <w:rPr>
          <w:rFonts w:ascii="Franklin Gothic Demi" w:hAnsi="Franklin Gothic Demi"/>
          <w:i/>
          <w:u w:val="single"/>
        </w:rPr>
      </w:pPr>
      <w:r>
        <w:rPr>
          <w:noProof/>
        </w:rPr>
        <mc:AlternateContent>
          <mc:Choice Requires="wps">
            <w:drawing>
              <wp:anchor distT="45720" distB="45720" distL="114300" distR="114300" simplePos="0" relativeHeight="251662336" behindDoc="0" locked="0" layoutInCell="1" allowOverlap="1" wp14:anchorId="32848527" wp14:editId="20F4FDC4">
                <wp:simplePos x="0" y="0"/>
                <wp:positionH relativeFrom="margin">
                  <wp:align>left</wp:align>
                </wp:positionH>
                <wp:positionV relativeFrom="paragraph">
                  <wp:posOffset>8255</wp:posOffset>
                </wp:positionV>
                <wp:extent cx="1778000" cy="16192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14:paraId="7E11544B" w14:textId="77777777" w:rsidR="00187083" w:rsidRDefault="00187083" w:rsidP="001734EF">
                            <w:r w:rsidRPr="00243EC9">
                              <w:rPr>
                                <w:noProof/>
                              </w:rPr>
                              <w:drawing>
                                <wp:inline distT="0" distB="0" distL="0" distR="0" wp14:anchorId="4A20B921" wp14:editId="646B1308">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48527" id="_x0000_t202" coordsize="21600,21600" o:spt="202" path="m,l,21600r21600,l21600,xe">
                <v:stroke joinstyle="miter"/>
                <v:path gradientshapeok="t" o:connecttype="rect"/>
              </v:shapetype>
              <v:shape id="Text Box 2" o:spid="_x0000_s1026" type="#_x0000_t202" style="position:absolute;margin-left:0;margin-top:.65pt;width:140pt;height:12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" stroked="f">
                <v:textbox>
                  <w:txbxContent>
                    <w:p w14:paraId="7E11544B" w14:textId="77777777" w:rsidR="00187083" w:rsidRDefault="00187083" w:rsidP="001734EF">
                      <w:r w:rsidRPr="00243EC9">
                        <w:rPr>
                          <w:noProof/>
                        </w:rPr>
                        <w:drawing>
                          <wp:inline distT="0" distB="0" distL="0" distR="0" wp14:anchorId="4A20B921" wp14:editId="646B1308">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Pr="00B874ED">
        <w:rPr>
          <w:rFonts w:ascii="Franklin Gothic Demi" w:hAnsi="Franklin Gothic Demi"/>
          <w:b/>
          <w:i/>
          <w:u w:val="single"/>
        </w:rPr>
        <w:t>Reedley College</w:t>
      </w:r>
      <w:r w:rsidRPr="00B874ED">
        <w:rPr>
          <w:rFonts w:ascii="Franklin Gothic Demi" w:hAnsi="Franklin Gothic Demi"/>
          <w:i/>
          <w:u w:val="single"/>
        </w:rPr>
        <w:t xml:space="preserve"> – </w:t>
      </w:r>
      <w:r w:rsidRPr="009D278F">
        <w:rPr>
          <w:rFonts w:ascii="Franklin Gothic Demi" w:hAnsi="Franklin Gothic Demi"/>
          <w:i/>
          <w:u w:val="single"/>
        </w:rPr>
        <w:t>Natural Resources/Forestry/Wildland Fire Technology</w:t>
      </w:r>
    </w:p>
    <w:p w14:paraId="1F8FE62F" w14:textId="77777777" w:rsidR="001734EF" w:rsidRDefault="001734EF" w:rsidP="001734EF">
      <w:pPr>
        <w:spacing w:line="276" w:lineRule="auto"/>
        <w:ind w:firstLine="720"/>
        <w:contextualSpacing/>
        <w:rPr>
          <w:rFonts w:ascii="Franklin Gothic Demi" w:hAnsi="Franklin Gothic Demi"/>
          <w:b/>
          <w:sz w:val="24"/>
          <w:szCs w:val="24"/>
        </w:rPr>
      </w:pPr>
    </w:p>
    <w:p w14:paraId="6E7E62BA" w14:textId="709B4196" w:rsidR="001734EF" w:rsidRPr="006A6EC4" w:rsidRDefault="001734EF" w:rsidP="001734EF">
      <w:pPr>
        <w:spacing w:line="276" w:lineRule="auto"/>
        <w:ind w:left="1440" w:firstLine="720"/>
        <w:contextualSpacing/>
        <w:rPr>
          <w:rFonts w:ascii="Franklin Gothic Demi" w:hAnsi="Franklin Gothic Demi"/>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w:t>
      </w:r>
      <w:r w:rsidR="004406B9">
        <w:rPr>
          <w:rFonts w:ascii="Rockwell" w:hAnsi="Rockwell"/>
          <w:sz w:val="24"/>
          <w:szCs w:val="24"/>
        </w:rPr>
        <w:t>133</w:t>
      </w:r>
      <w:r w:rsidRPr="00207D3B">
        <w:rPr>
          <w:rFonts w:ascii="Rockwell" w:hAnsi="Rockwell"/>
          <w:sz w:val="24"/>
          <w:szCs w:val="24"/>
        </w:rPr>
        <w:t xml:space="preserve"> – Section </w:t>
      </w:r>
      <w:r w:rsidR="004406B9">
        <w:rPr>
          <w:rFonts w:ascii="Rockwell" w:hAnsi="Rockwell"/>
          <w:sz w:val="24"/>
          <w:szCs w:val="24"/>
        </w:rPr>
        <w:t>58244</w:t>
      </w:r>
    </w:p>
    <w:p w14:paraId="019E689E" w14:textId="64A558B2" w:rsidR="001734EF" w:rsidRPr="006A6EC4" w:rsidRDefault="001734EF" w:rsidP="001734EF">
      <w:pPr>
        <w:spacing w:line="276" w:lineRule="auto"/>
        <w:ind w:firstLine="720"/>
        <w:contextualSpacing/>
        <w:rPr>
          <w:rFonts w:ascii="Franklin Gothic Demi" w:hAnsi="Franklin Gothic Demi"/>
          <w:sz w:val="24"/>
          <w:szCs w:val="24"/>
        </w:rPr>
      </w:pPr>
      <w:r w:rsidRPr="006A6EC4">
        <w:rPr>
          <w:rFonts w:ascii="Franklin Gothic Demi" w:hAnsi="Franklin Gothic Demi"/>
          <w:b/>
          <w:sz w:val="24"/>
          <w:szCs w:val="24"/>
        </w:rPr>
        <w:t>Title:</w:t>
      </w:r>
      <w:r>
        <w:rPr>
          <w:rFonts w:ascii="Franklin Gothic Demi" w:hAnsi="Franklin Gothic Demi"/>
          <w:sz w:val="24"/>
          <w:szCs w:val="24"/>
        </w:rPr>
        <w:tab/>
        <w:t xml:space="preserve">   </w:t>
      </w:r>
      <w:r w:rsidR="004406B9">
        <w:rPr>
          <w:rFonts w:ascii="Rockwell" w:hAnsi="Rockwell"/>
          <w:sz w:val="28"/>
          <w:szCs w:val="28"/>
        </w:rPr>
        <w:t>Introduction to Chainsaws</w:t>
      </w:r>
      <w:r w:rsidR="006F7E6A">
        <w:rPr>
          <w:rFonts w:ascii="Rockwell" w:hAnsi="Rockwell"/>
          <w:sz w:val="28"/>
          <w:szCs w:val="28"/>
        </w:rPr>
        <w:t xml:space="preserve"> </w:t>
      </w:r>
    </w:p>
    <w:p w14:paraId="3520305E" w14:textId="0A0D2BB4" w:rsidR="001734EF" w:rsidRPr="00207D3B" w:rsidRDefault="004406B9" w:rsidP="001734EF">
      <w:pPr>
        <w:spacing w:line="276" w:lineRule="auto"/>
        <w:ind w:firstLine="720"/>
        <w:contextualSpacing/>
        <w:rPr>
          <w:rFonts w:ascii="Rockwell" w:hAnsi="Rockwell"/>
          <w:sz w:val="24"/>
          <w:szCs w:val="24"/>
        </w:rPr>
      </w:pPr>
      <w:r>
        <w:rPr>
          <w:rFonts w:ascii="Rockwell" w:hAnsi="Rockwell"/>
          <w:sz w:val="24"/>
          <w:szCs w:val="24"/>
        </w:rPr>
        <w:t xml:space="preserve"> Thur. 0800-1150</w:t>
      </w:r>
    </w:p>
    <w:p w14:paraId="2EEC5E1E" w14:textId="32161E55" w:rsidR="001734EF" w:rsidRPr="00207D3B" w:rsidRDefault="001734EF" w:rsidP="001734EF">
      <w:pPr>
        <w:spacing w:line="276" w:lineRule="auto"/>
        <w:ind w:firstLine="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4406B9">
        <w:rPr>
          <w:rFonts w:ascii="Rockwell" w:hAnsi="Rockwell"/>
          <w:sz w:val="24"/>
          <w:szCs w:val="24"/>
        </w:rPr>
        <w:t>08/0</w:t>
      </w:r>
      <w:r w:rsidR="00363AB8">
        <w:rPr>
          <w:rFonts w:ascii="Rockwell" w:hAnsi="Rockwell"/>
          <w:sz w:val="24"/>
          <w:szCs w:val="24"/>
        </w:rPr>
        <w:t>7</w:t>
      </w:r>
      <w:r w:rsidR="004406B9">
        <w:rPr>
          <w:rFonts w:ascii="Rockwell" w:hAnsi="Rockwell"/>
          <w:sz w:val="24"/>
          <w:szCs w:val="24"/>
        </w:rPr>
        <w:t>/2023</w:t>
      </w:r>
      <w:r w:rsidR="00B625EE">
        <w:rPr>
          <w:rFonts w:ascii="Rockwell" w:hAnsi="Rockwell"/>
          <w:sz w:val="24"/>
          <w:szCs w:val="24"/>
        </w:rPr>
        <w:t xml:space="preserve"> – </w:t>
      </w:r>
      <w:r w:rsidR="004406B9">
        <w:rPr>
          <w:rFonts w:ascii="Rockwell" w:hAnsi="Rockwell"/>
          <w:sz w:val="24"/>
          <w:szCs w:val="24"/>
        </w:rPr>
        <w:t>10/06/202</w:t>
      </w:r>
      <w:r w:rsidR="00363AB8">
        <w:rPr>
          <w:rFonts w:ascii="Rockwell" w:hAnsi="Rockwell"/>
          <w:sz w:val="24"/>
          <w:szCs w:val="24"/>
        </w:rPr>
        <w:t>3</w:t>
      </w:r>
    </w:p>
    <w:p w14:paraId="3CE36D51" w14:textId="0D91DE42" w:rsidR="007855C9" w:rsidRPr="00637D4D" w:rsidRDefault="001734EF" w:rsidP="001734EF">
      <w:pPr>
        <w:spacing w:line="276" w:lineRule="auto"/>
        <w:ind w:firstLine="720"/>
        <w:contextualSpacing/>
        <w:rPr>
          <w:rFonts w:ascii="Rockwell" w:hAnsi="Rockwell"/>
          <w:sz w:val="24"/>
          <w:szCs w:val="24"/>
          <w:highlight w:val="yellow"/>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00363AB8">
        <w:rPr>
          <w:rFonts w:ascii="Rockwell" w:hAnsi="Rockwell"/>
          <w:sz w:val="24"/>
          <w:szCs w:val="24"/>
        </w:rPr>
        <w:t>DEN 1</w:t>
      </w:r>
      <w:r w:rsidR="004406B9">
        <w:rPr>
          <w:rFonts w:ascii="Rockwell" w:hAnsi="Rockwell"/>
          <w:sz w:val="24"/>
          <w:szCs w:val="24"/>
        </w:rPr>
        <w:t>/Saw Shop</w:t>
      </w:r>
    </w:p>
    <w:p w14:paraId="7BE59866" w14:textId="77777777" w:rsidR="001734EF" w:rsidRPr="007855C9" w:rsidRDefault="00F01ECB" w:rsidP="007855C9">
      <w:pPr>
        <w:spacing w:line="276" w:lineRule="auto"/>
        <w:ind w:left="2880" w:firstLine="720"/>
        <w:contextualSpacing/>
        <w:rPr>
          <w:rFonts w:ascii="Franklin Gothic Demi" w:hAnsi="Franklin Gothic Demi"/>
          <w:sz w:val="24"/>
          <w:szCs w:val="24"/>
        </w:rPr>
      </w:pPr>
      <w:r w:rsidRPr="00637D4D">
        <w:rPr>
          <w:rFonts w:ascii="Rockwell" w:hAnsi="Rockwell"/>
          <w:sz w:val="24"/>
          <w:szCs w:val="24"/>
          <w:highlight w:val="yellow"/>
        </w:rPr>
        <w:t>(personal transportation will be required)</w:t>
      </w:r>
    </w:p>
    <w:p w14:paraId="32146CA7" w14:textId="77777777" w:rsidR="001734EF" w:rsidRDefault="001734EF" w:rsidP="001734EF">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w:t>
      </w:r>
    </w:p>
    <w:p w14:paraId="54991636" w14:textId="77777777" w:rsidR="001734EF" w:rsidRPr="004D474A" w:rsidRDefault="001734EF" w:rsidP="001734EF">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14:paraId="0FF603C4" w14:textId="77777777" w:rsidR="001734EF" w:rsidRDefault="001734EF" w:rsidP="001734EF">
      <w:pPr>
        <w:spacing w:line="276" w:lineRule="auto"/>
        <w:contextualSpacing/>
        <w:rPr>
          <w:rFonts w:ascii="Franklin Gothic Demi" w:hAnsi="Franklin Gothic Demi"/>
          <w:b/>
          <w:sz w:val="24"/>
          <w:szCs w:val="24"/>
        </w:rPr>
      </w:pPr>
    </w:p>
    <w:p w14:paraId="6BFB2A20" w14:textId="77777777" w:rsidR="001734EF" w:rsidRDefault="001734EF" w:rsidP="001734EF">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sidR="002E7510">
        <w:rPr>
          <w:rFonts w:ascii="Rockwell" w:hAnsi="Rockwell"/>
          <w:sz w:val="24"/>
          <w:szCs w:val="24"/>
        </w:rPr>
        <w:t>Samuel Escutia</w:t>
      </w:r>
    </w:p>
    <w:p w14:paraId="1D8C091C" w14:textId="77777777" w:rsidR="001734EF" w:rsidRDefault="001734EF" w:rsidP="001734EF">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Pr="00D61C58">
        <w:rPr>
          <w:rFonts w:ascii="Rockwell" w:hAnsi="Rockwell"/>
          <w:sz w:val="24"/>
          <w:szCs w:val="24"/>
        </w:rPr>
        <w:t>(559)638-</w:t>
      </w:r>
      <w:r>
        <w:rPr>
          <w:rFonts w:ascii="Rockwell" w:hAnsi="Rockwell"/>
          <w:sz w:val="24"/>
          <w:szCs w:val="24"/>
        </w:rPr>
        <w:t>0300</w:t>
      </w:r>
      <w:r w:rsidRPr="00D61C58">
        <w:rPr>
          <w:rFonts w:ascii="Rockwell" w:hAnsi="Rockwell"/>
          <w:sz w:val="24"/>
          <w:szCs w:val="24"/>
        </w:rPr>
        <w:t xml:space="preserve"> </w:t>
      </w:r>
    </w:p>
    <w:p w14:paraId="204637D6" w14:textId="77777777" w:rsidR="001734EF" w:rsidRDefault="001734EF" w:rsidP="001734EF">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6" w:history="1">
        <w:r w:rsidR="002E7510" w:rsidRPr="006F3B6D">
          <w:rPr>
            <w:rStyle w:val="Hyperlink"/>
            <w:rFonts w:ascii="Rockwell" w:hAnsi="Rockwell"/>
            <w:sz w:val="24"/>
            <w:szCs w:val="24"/>
          </w:rPr>
          <w:t>samuel.escutia@reedleycollege.edu</w:t>
        </w:r>
      </w:hyperlink>
    </w:p>
    <w:p w14:paraId="40D8DD37" w14:textId="77777777" w:rsidR="001734EF" w:rsidRPr="00D61C58" w:rsidRDefault="001734EF" w:rsidP="001734EF">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r>
      <w:r w:rsidR="002E7510">
        <w:rPr>
          <w:rFonts w:ascii="Franklin Gothic Demi" w:hAnsi="Franklin Gothic Demi"/>
          <w:sz w:val="24"/>
          <w:szCs w:val="24"/>
        </w:rPr>
        <w:t>TBD</w:t>
      </w:r>
    </w:p>
    <w:p w14:paraId="63D90D96" w14:textId="4E0C8719" w:rsidR="00A919A5" w:rsidRPr="00A919A5" w:rsidRDefault="001734EF" w:rsidP="005E7CBE">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7855C9">
        <w:rPr>
          <w:rFonts w:ascii="Franklin Gothic Demi" w:hAnsi="Franklin Gothic Demi"/>
          <w:b/>
          <w:sz w:val="24"/>
          <w:szCs w:val="24"/>
        </w:rPr>
        <w:t xml:space="preserve">CANVAS, EMAIL or ZOOM: </w:t>
      </w:r>
      <w:r w:rsidR="005E7CBE">
        <w:rPr>
          <w:rFonts w:ascii="Rockwell" w:hAnsi="Rockwell"/>
          <w:sz w:val="24"/>
          <w:szCs w:val="24"/>
        </w:rPr>
        <w:t>Tue/Wed. 9:00am – 11:30am</w:t>
      </w:r>
      <w:bookmarkStart w:id="0" w:name="_GoBack"/>
      <w:bookmarkEnd w:id="0"/>
    </w:p>
    <w:p w14:paraId="18EB1341" w14:textId="77777777" w:rsidR="00DC4A38" w:rsidRDefault="00DC4A38" w:rsidP="00A86B86">
      <w:pPr>
        <w:spacing w:line="240" w:lineRule="auto"/>
        <w:contextualSpacing/>
        <w:rPr>
          <w:rFonts w:ascii="Franklin Gothic Demi" w:hAnsi="Franklin Gothic Demi"/>
          <w:sz w:val="24"/>
          <w:szCs w:val="24"/>
        </w:rPr>
      </w:pPr>
    </w:p>
    <w:p w14:paraId="0D4E5D56" w14:textId="77777777" w:rsidR="00A86B86" w:rsidRPr="00414C74" w:rsidRDefault="00A86B86" w:rsidP="00A86B86">
      <w:pPr>
        <w:spacing w:line="240" w:lineRule="auto"/>
        <w:contextualSpacing/>
        <w:rPr>
          <w:rFonts w:ascii="Rockwell" w:hAnsi="Rockwell"/>
          <w:b/>
          <w:bCs/>
          <w:i/>
          <w:sz w:val="24"/>
          <w:szCs w:val="24"/>
        </w:rPr>
      </w:pPr>
      <w:r>
        <w:rPr>
          <w:rFonts w:ascii="Franklin Gothic Demi" w:hAnsi="Franklin Gothic Demi"/>
          <w:b/>
          <w:sz w:val="24"/>
          <w:szCs w:val="24"/>
        </w:rPr>
        <w:t>Course Prerequisite:</w:t>
      </w:r>
      <w:r>
        <w:rPr>
          <w:rFonts w:ascii="Franklin Gothic Demi" w:hAnsi="Franklin Gothic Demi"/>
          <w:sz w:val="24"/>
          <w:szCs w:val="24"/>
        </w:rPr>
        <w:t xml:space="preserve"> </w:t>
      </w:r>
      <w:r w:rsidR="00DC4A38">
        <w:rPr>
          <w:rFonts w:ascii="Franklin Gothic Demi" w:hAnsi="Franklin Gothic Demi"/>
          <w:sz w:val="24"/>
          <w:szCs w:val="24"/>
        </w:rPr>
        <w:tab/>
        <w:t>None</w:t>
      </w:r>
    </w:p>
    <w:p w14:paraId="125F72FA" w14:textId="77777777" w:rsidR="00A86B86" w:rsidRDefault="00A86B86" w:rsidP="00A86B86">
      <w:pPr>
        <w:spacing w:line="240" w:lineRule="auto"/>
        <w:contextualSpacing/>
        <w:rPr>
          <w:rFonts w:ascii="Franklin Gothic Demi" w:hAnsi="Franklin Gothic Demi"/>
          <w:b/>
          <w:sz w:val="24"/>
          <w:szCs w:val="24"/>
        </w:rPr>
      </w:pPr>
    </w:p>
    <w:p w14:paraId="72CAA647" w14:textId="77777777" w:rsidR="00776297" w:rsidRDefault="00776297" w:rsidP="00776297">
      <w:pPr>
        <w:spacing w:line="240" w:lineRule="auto"/>
        <w:contextualSpacing/>
        <w:rPr>
          <w:rFonts w:ascii="Franklin Gothic Demi" w:hAnsi="Franklin Gothic Demi"/>
          <w:b/>
          <w:sz w:val="24"/>
          <w:szCs w:val="24"/>
        </w:rPr>
      </w:pPr>
      <w:r>
        <w:rPr>
          <w:rFonts w:ascii="Franklin Gothic Demi" w:hAnsi="Franklin Gothic Demi"/>
          <w:b/>
          <w:sz w:val="24"/>
          <w:szCs w:val="24"/>
        </w:rPr>
        <w:t>Course Description:</w:t>
      </w:r>
    </w:p>
    <w:p w14:paraId="09165E75" w14:textId="36D7F36C" w:rsidR="00A35246" w:rsidRDefault="000F38A3" w:rsidP="00776297">
      <w:pPr>
        <w:rPr>
          <w:noProof/>
        </w:rPr>
      </w:pPr>
      <w:r w:rsidRPr="000F38A3">
        <w:rPr>
          <w:rFonts w:ascii="Rockwell" w:hAnsi="Rockwell" w:cs="Segoe UI"/>
          <w:color w:val="333333"/>
          <w:shd w:val="clear" w:color="auto" w:fill="FFFFFF"/>
        </w:rPr>
        <w:t xml:space="preserve">This course provides introductory level training for the use of chainsaws in the forestry and natural resources field. Emphasis is placed on defining and applying chainsaw safety standards, maintenance and function of personal protective equipment (PPE), identification of chainsaw parts, maintenance, tuning, and tactical application of techniques required for brushing, </w:t>
      </w:r>
      <w:proofErr w:type="spellStart"/>
      <w:r w:rsidRPr="000F38A3">
        <w:rPr>
          <w:rFonts w:ascii="Rockwell" w:hAnsi="Rockwell" w:cs="Segoe UI"/>
          <w:color w:val="333333"/>
          <w:shd w:val="clear" w:color="auto" w:fill="FFFFFF"/>
        </w:rPr>
        <w:t>limbing</w:t>
      </w:r>
      <w:proofErr w:type="spellEnd"/>
      <w:r w:rsidRPr="000F38A3">
        <w:rPr>
          <w:rFonts w:ascii="Rockwell" w:hAnsi="Rockwell" w:cs="Segoe UI"/>
          <w:color w:val="333333"/>
          <w:shd w:val="clear" w:color="auto" w:fill="FFFFFF"/>
        </w:rPr>
        <w:t>, bucking, and falling trees. ADVISORIES: English 1A or 1AH. (A)</w:t>
      </w:r>
    </w:p>
    <w:p w14:paraId="3A32717E" w14:textId="77777777" w:rsidR="00A35246" w:rsidRDefault="00A35246" w:rsidP="00776297">
      <w:pPr>
        <w:rPr>
          <w:noProof/>
        </w:rPr>
      </w:pPr>
    </w:p>
    <w:p w14:paraId="3C38B116" w14:textId="77777777" w:rsidR="00A35246" w:rsidRDefault="00A35246" w:rsidP="00776297">
      <w:pPr>
        <w:rPr>
          <w:noProof/>
        </w:rPr>
      </w:pPr>
    </w:p>
    <w:p w14:paraId="65EE6950" w14:textId="77777777" w:rsidR="002E7510" w:rsidRDefault="002E7510" w:rsidP="00776297">
      <w:pPr>
        <w:rPr>
          <w:noProof/>
        </w:rPr>
      </w:pPr>
    </w:p>
    <w:p w14:paraId="064B177B" w14:textId="77777777" w:rsidR="00776297" w:rsidRPr="00CA64F5" w:rsidRDefault="00776297" w:rsidP="00776297">
      <w:pPr>
        <w:rPr>
          <w:rFonts w:ascii="Rockwell" w:hAnsi="Rockwell"/>
          <w:sz w:val="24"/>
          <w:szCs w:val="24"/>
        </w:rPr>
      </w:pPr>
      <w:r>
        <w:rPr>
          <w:rFonts w:ascii="Franklin Gothic Demi" w:hAnsi="Franklin Gothic Demi"/>
          <w:b/>
          <w:sz w:val="24"/>
          <w:szCs w:val="24"/>
        </w:rPr>
        <w:t>Course Objectives:</w:t>
      </w:r>
    </w:p>
    <w:p w14:paraId="09D06F00" w14:textId="77777777" w:rsidR="00776297" w:rsidRPr="0027783E" w:rsidRDefault="00776297" w:rsidP="00776297">
      <w:pPr>
        <w:rPr>
          <w:rFonts w:ascii="Rockwell" w:hAnsi="Rockwell"/>
          <w:sz w:val="24"/>
          <w:szCs w:val="24"/>
        </w:rPr>
      </w:pPr>
      <w:r w:rsidRPr="0027783E">
        <w:rPr>
          <w:rFonts w:ascii="Rockwell" w:hAnsi="Rockwell"/>
          <w:sz w:val="24"/>
          <w:szCs w:val="24"/>
        </w:rPr>
        <w:t>In the process of completing this course, students will:</w:t>
      </w:r>
    </w:p>
    <w:p w14:paraId="11531E3D" w14:textId="77777777" w:rsidR="000F38A3" w:rsidRPr="000F38A3" w:rsidRDefault="000F38A3" w:rsidP="000F38A3">
      <w:pPr>
        <w:rPr>
          <w:rFonts w:ascii="Rockwell" w:eastAsia="Times New Roman" w:hAnsi="Rockwell" w:cs="Segoe UI"/>
          <w:color w:val="333333"/>
        </w:rPr>
      </w:pPr>
      <w:r w:rsidRPr="000F38A3">
        <w:rPr>
          <w:rFonts w:ascii="Rockwell" w:eastAsia="Times New Roman" w:hAnsi="Rockwell" w:cs="Segoe UI"/>
          <w:color w:val="333333"/>
        </w:rPr>
        <w:t>Demonstrate proper procedures for maintenance of a chainsaw.</w:t>
      </w:r>
    </w:p>
    <w:p w14:paraId="3CBBCA73" w14:textId="77777777" w:rsidR="000F38A3" w:rsidRPr="000F38A3" w:rsidRDefault="005E7CBE" w:rsidP="000F38A3">
      <w:pPr>
        <w:rPr>
          <w:rFonts w:ascii="Rockwell" w:eastAsia="Times New Roman" w:hAnsi="Rockwell" w:cs="Segoe UI"/>
          <w:color w:val="333333"/>
        </w:rPr>
      </w:pPr>
      <w:r>
        <w:rPr>
          <w:rFonts w:ascii="Rockwell" w:eastAsia="Times New Roman" w:hAnsi="Rockwell" w:cs="Segoe UI"/>
          <w:color w:val="333333"/>
        </w:rPr>
        <w:pict w14:anchorId="236A3D44">
          <v:rect id="_x0000_i1025" style="width:0;height:0" o:hralign="center" o:hrstd="t" o:hr="t" fillcolor="#a0a0a0" stroked="f"/>
        </w:pict>
      </w:r>
    </w:p>
    <w:p w14:paraId="0B5271C7" w14:textId="77777777" w:rsidR="000F38A3" w:rsidRPr="000F38A3" w:rsidRDefault="000F38A3" w:rsidP="000F38A3">
      <w:pPr>
        <w:rPr>
          <w:rFonts w:ascii="Rockwell" w:eastAsia="Times New Roman" w:hAnsi="Rockwell" w:cs="Segoe UI"/>
          <w:color w:val="333333"/>
        </w:rPr>
      </w:pPr>
      <w:r w:rsidRPr="000F38A3">
        <w:rPr>
          <w:rFonts w:ascii="Rockwell" w:eastAsia="Times New Roman" w:hAnsi="Rockwell" w:cs="Segoe UI"/>
          <w:color w:val="333333"/>
        </w:rPr>
        <w:t>2. Identify basic chainsaw parts nomenclature, maintenance, tuning, troubleshooting, and safety features.</w:t>
      </w:r>
    </w:p>
    <w:p w14:paraId="74E38428" w14:textId="77777777" w:rsidR="000F38A3" w:rsidRPr="000F38A3" w:rsidRDefault="005E7CBE" w:rsidP="000F38A3">
      <w:pPr>
        <w:rPr>
          <w:rFonts w:ascii="Rockwell" w:eastAsia="Times New Roman" w:hAnsi="Rockwell" w:cs="Segoe UI"/>
          <w:color w:val="333333"/>
        </w:rPr>
      </w:pPr>
      <w:r>
        <w:rPr>
          <w:rFonts w:ascii="Rockwell" w:eastAsia="Times New Roman" w:hAnsi="Rockwell" w:cs="Segoe UI"/>
          <w:color w:val="333333"/>
        </w:rPr>
        <w:pict w14:anchorId="3DBD28C1">
          <v:rect id="_x0000_i1026" style="width:0;height:0" o:hralign="center" o:hrstd="t" o:hr="t" fillcolor="#a0a0a0" stroked="f"/>
        </w:pict>
      </w:r>
    </w:p>
    <w:p w14:paraId="5751DA75" w14:textId="77777777" w:rsidR="000F38A3" w:rsidRPr="000F38A3" w:rsidRDefault="000F38A3" w:rsidP="000F38A3">
      <w:pPr>
        <w:rPr>
          <w:rFonts w:ascii="Rockwell" w:eastAsia="Times New Roman" w:hAnsi="Rockwell" w:cs="Segoe UI"/>
          <w:color w:val="333333"/>
        </w:rPr>
      </w:pPr>
      <w:r w:rsidRPr="000F38A3">
        <w:rPr>
          <w:rFonts w:ascii="Rockwell" w:eastAsia="Times New Roman" w:hAnsi="Rockwell" w:cs="Segoe UI"/>
          <w:color w:val="333333"/>
        </w:rPr>
        <w:lastRenderedPageBreak/>
        <w:t>3. List and define chainsaw safety standards outlined by Occupational Safety &amp; Health Administration (OSHA).</w:t>
      </w:r>
    </w:p>
    <w:p w14:paraId="7A3691F1" w14:textId="77777777" w:rsidR="000F38A3" w:rsidRPr="000F38A3" w:rsidRDefault="005E7CBE" w:rsidP="000F38A3">
      <w:pPr>
        <w:rPr>
          <w:rFonts w:ascii="Rockwell" w:eastAsia="Times New Roman" w:hAnsi="Rockwell" w:cs="Segoe UI"/>
          <w:color w:val="333333"/>
        </w:rPr>
      </w:pPr>
      <w:r>
        <w:rPr>
          <w:rFonts w:ascii="Rockwell" w:eastAsia="Times New Roman" w:hAnsi="Rockwell" w:cs="Segoe UI"/>
          <w:color w:val="333333"/>
        </w:rPr>
        <w:pict w14:anchorId="1CD13FCB">
          <v:rect id="_x0000_i1027" style="width:0;height:0" o:hralign="center" o:hrstd="t" o:hr="t" fillcolor="#a0a0a0" stroked="f"/>
        </w:pict>
      </w:r>
    </w:p>
    <w:p w14:paraId="1A89C9C8" w14:textId="77777777" w:rsidR="000F38A3" w:rsidRPr="000F38A3" w:rsidRDefault="000F38A3" w:rsidP="000F38A3">
      <w:pPr>
        <w:rPr>
          <w:rFonts w:ascii="Rockwell" w:eastAsia="Times New Roman" w:hAnsi="Rockwell" w:cs="Segoe UI"/>
          <w:color w:val="333333"/>
        </w:rPr>
      </w:pPr>
      <w:r w:rsidRPr="000F38A3">
        <w:rPr>
          <w:rFonts w:ascii="Rockwell" w:eastAsia="Times New Roman" w:hAnsi="Rockwell" w:cs="Segoe UI"/>
          <w:color w:val="333333"/>
        </w:rPr>
        <w:t>4. Demonstrate field maintenance tasks required for chainsaw operation.</w:t>
      </w:r>
    </w:p>
    <w:p w14:paraId="330EC19E" w14:textId="77777777" w:rsidR="000F38A3" w:rsidRPr="000F38A3" w:rsidRDefault="005E7CBE" w:rsidP="000F38A3">
      <w:pPr>
        <w:rPr>
          <w:rFonts w:ascii="Rockwell" w:eastAsia="Times New Roman" w:hAnsi="Rockwell" w:cs="Segoe UI"/>
          <w:color w:val="333333"/>
        </w:rPr>
      </w:pPr>
      <w:r>
        <w:rPr>
          <w:rFonts w:ascii="Rockwell" w:eastAsia="Times New Roman" w:hAnsi="Rockwell" w:cs="Segoe UI"/>
          <w:color w:val="333333"/>
        </w:rPr>
        <w:pict w14:anchorId="228913C2">
          <v:rect id="_x0000_i1028" style="width:0;height:0" o:hralign="center" o:hrstd="t" o:hr="t" fillcolor="#a0a0a0" stroked="f"/>
        </w:pict>
      </w:r>
    </w:p>
    <w:p w14:paraId="58269A92" w14:textId="77777777" w:rsidR="000F38A3" w:rsidRPr="000F38A3" w:rsidRDefault="000F38A3" w:rsidP="000F38A3">
      <w:pPr>
        <w:rPr>
          <w:rFonts w:ascii="Rockwell" w:eastAsia="Times New Roman" w:hAnsi="Rockwell" w:cs="Segoe UI"/>
          <w:color w:val="333333"/>
        </w:rPr>
      </w:pPr>
      <w:r w:rsidRPr="000F38A3">
        <w:rPr>
          <w:rFonts w:ascii="Rockwell" w:eastAsia="Times New Roman" w:hAnsi="Rockwell" w:cs="Segoe UI"/>
          <w:color w:val="333333"/>
        </w:rPr>
        <w:t>5. Know the approved use, maintenance, and function of personal protective equipment (PPE) required for safe chainsaw operation.</w:t>
      </w:r>
    </w:p>
    <w:p w14:paraId="5C04BA83" w14:textId="77777777" w:rsidR="000F38A3" w:rsidRPr="000F38A3" w:rsidRDefault="005E7CBE" w:rsidP="000F38A3">
      <w:pPr>
        <w:rPr>
          <w:rFonts w:ascii="Rockwell" w:eastAsia="Times New Roman" w:hAnsi="Rockwell" w:cs="Segoe UI"/>
          <w:color w:val="333333"/>
        </w:rPr>
      </w:pPr>
      <w:r>
        <w:rPr>
          <w:rFonts w:ascii="Rockwell" w:eastAsia="Times New Roman" w:hAnsi="Rockwell" w:cs="Segoe UI"/>
          <w:color w:val="333333"/>
        </w:rPr>
        <w:pict w14:anchorId="7FC7B81D">
          <v:rect id="_x0000_i1029" style="width:0;height:0" o:hralign="center" o:hrstd="t" o:hr="t" fillcolor="#a0a0a0" stroked="f"/>
        </w:pict>
      </w:r>
    </w:p>
    <w:p w14:paraId="3C742DE0" w14:textId="77777777" w:rsidR="000F38A3" w:rsidRPr="000F38A3" w:rsidRDefault="000F38A3" w:rsidP="000F38A3">
      <w:pPr>
        <w:rPr>
          <w:rFonts w:ascii="Rockwell" w:eastAsia="Times New Roman" w:hAnsi="Rockwell" w:cs="Segoe UI"/>
          <w:color w:val="333333"/>
        </w:rPr>
      </w:pPr>
      <w:r w:rsidRPr="000F38A3">
        <w:rPr>
          <w:rFonts w:ascii="Rockwell" w:eastAsia="Times New Roman" w:hAnsi="Rockwell" w:cs="Segoe UI"/>
          <w:color w:val="333333"/>
        </w:rPr>
        <w:t xml:space="preserve">6. Demonstrate the tactical application of chainsaws in brushing, </w:t>
      </w:r>
      <w:proofErr w:type="spellStart"/>
      <w:r w:rsidRPr="000F38A3">
        <w:rPr>
          <w:rFonts w:ascii="Rockwell" w:eastAsia="Times New Roman" w:hAnsi="Rockwell" w:cs="Segoe UI"/>
          <w:color w:val="333333"/>
        </w:rPr>
        <w:t>limbing</w:t>
      </w:r>
      <w:proofErr w:type="spellEnd"/>
      <w:r w:rsidRPr="000F38A3">
        <w:rPr>
          <w:rFonts w:ascii="Rockwell" w:eastAsia="Times New Roman" w:hAnsi="Rockwell" w:cs="Segoe UI"/>
          <w:color w:val="333333"/>
        </w:rPr>
        <w:t>, bucking, and falling wood material.</w:t>
      </w:r>
    </w:p>
    <w:p w14:paraId="5010AEA2" w14:textId="77777777" w:rsidR="000F38A3" w:rsidRPr="000F38A3" w:rsidRDefault="005E7CBE" w:rsidP="000F38A3">
      <w:pPr>
        <w:rPr>
          <w:rFonts w:ascii="Rockwell" w:eastAsia="Times New Roman" w:hAnsi="Rockwell" w:cs="Segoe UI"/>
          <w:color w:val="333333"/>
        </w:rPr>
      </w:pPr>
      <w:r>
        <w:rPr>
          <w:rFonts w:ascii="Rockwell" w:eastAsia="Times New Roman" w:hAnsi="Rockwell" w:cs="Segoe UI"/>
          <w:color w:val="333333"/>
        </w:rPr>
        <w:pict w14:anchorId="2BEF2B0B">
          <v:rect id="_x0000_i1030" style="width:0;height:0" o:hralign="center" o:hrstd="t" o:hr="t" fillcolor="#a0a0a0" stroked="f"/>
        </w:pict>
      </w:r>
    </w:p>
    <w:p w14:paraId="2B0868E6" w14:textId="77777777" w:rsidR="000F38A3" w:rsidRPr="000F38A3" w:rsidRDefault="000F38A3" w:rsidP="000F38A3">
      <w:pPr>
        <w:rPr>
          <w:rFonts w:ascii="Rockwell" w:eastAsia="Times New Roman" w:hAnsi="Rockwell" w:cs="Segoe UI"/>
          <w:color w:val="333333"/>
        </w:rPr>
      </w:pPr>
      <w:r w:rsidRPr="000F38A3">
        <w:rPr>
          <w:rFonts w:ascii="Rockwell" w:eastAsia="Times New Roman" w:hAnsi="Rockwell" w:cs="Segoe UI"/>
          <w:color w:val="333333"/>
        </w:rPr>
        <w:t xml:space="preserve">7. </w:t>
      </w:r>
      <w:proofErr w:type="spellStart"/>
      <w:r w:rsidRPr="000F38A3">
        <w:rPr>
          <w:rFonts w:ascii="Rockwell" w:eastAsia="Times New Roman" w:hAnsi="Rockwell" w:cs="Segoe UI"/>
          <w:color w:val="333333"/>
        </w:rPr>
        <w:t>Recognise</w:t>
      </w:r>
      <w:proofErr w:type="spellEnd"/>
      <w:r w:rsidRPr="000F38A3">
        <w:rPr>
          <w:rFonts w:ascii="Rockwell" w:eastAsia="Times New Roman" w:hAnsi="Rockwell" w:cs="Segoe UI"/>
          <w:color w:val="333333"/>
        </w:rPr>
        <w:t xml:space="preserve"> hazardous situations that occur in field operation of a chainsaw when felling, </w:t>
      </w:r>
      <w:proofErr w:type="spellStart"/>
      <w:r w:rsidRPr="000F38A3">
        <w:rPr>
          <w:rFonts w:ascii="Rockwell" w:eastAsia="Times New Roman" w:hAnsi="Rockwell" w:cs="Segoe UI"/>
          <w:color w:val="333333"/>
        </w:rPr>
        <w:t>limbing</w:t>
      </w:r>
      <w:proofErr w:type="spellEnd"/>
      <w:r w:rsidRPr="000F38A3">
        <w:rPr>
          <w:rFonts w:ascii="Rockwell" w:eastAsia="Times New Roman" w:hAnsi="Rockwell" w:cs="Segoe UI"/>
          <w:color w:val="333333"/>
        </w:rPr>
        <w:t>, or bucking trees</w:t>
      </w:r>
    </w:p>
    <w:p w14:paraId="5ADBB40E" w14:textId="77777777" w:rsidR="00776297" w:rsidRPr="00CA64F5" w:rsidRDefault="00776297" w:rsidP="00776297">
      <w:pPr>
        <w:rPr>
          <w:b/>
          <w:sz w:val="24"/>
          <w:szCs w:val="24"/>
        </w:rPr>
      </w:pPr>
      <w:r>
        <w:rPr>
          <w:rFonts w:ascii="Franklin Gothic Demi" w:hAnsi="Franklin Gothic Demi"/>
          <w:b/>
          <w:sz w:val="24"/>
          <w:szCs w:val="24"/>
        </w:rPr>
        <w:t>Learning Outcomes:</w:t>
      </w:r>
      <w:r w:rsidR="00CA64F5">
        <w:rPr>
          <w:b/>
          <w:sz w:val="24"/>
          <w:szCs w:val="24"/>
        </w:rPr>
        <w:t xml:space="preserve"> </w:t>
      </w:r>
      <w:r w:rsidRPr="0027783E">
        <w:rPr>
          <w:rFonts w:ascii="Rockwell" w:hAnsi="Rockwell"/>
          <w:sz w:val="24"/>
          <w:szCs w:val="24"/>
        </w:rPr>
        <w:t>Upon completion of this course, students will be able to:</w:t>
      </w:r>
    </w:p>
    <w:p w14:paraId="5DE8D39C" w14:textId="77777777" w:rsidR="00D801BC" w:rsidRPr="00D801BC" w:rsidRDefault="00D801BC" w:rsidP="00D801BC">
      <w:pPr>
        <w:rPr>
          <w:rFonts w:ascii="Rockwell" w:eastAsia="Times New Roman" w:hAnsi="Rockwell" w:cs="Segoe UI"/>
          <w:b/>
          <w:bCs/>
          <w:color w:val="333333"/>
        </w:rPr>
      </w:pPr>
      <w:r w:rsidRPr="00D801BC">
        <w:rPr>
          <w:rFonts w:ascii="Rockwell" w:eastAsia="Times New Roman" w:hAnsi="Rockwell" w:cs="Segoe UI"/>
          <w:b/>
          <w:bCs/>
          <w:color w:val="333333"/>
        </w:rPr>
        <w:t xml:space="preserve">NR-133 SLO1: Apply chainsaw safety standard skills outlined by Occupational Safety &amp; Health </w:t>
      </w:r>
      <w:proofErr w:type="spellStart"/>
      <w:r w:rsidRPr="00D801BC">
        <w:rPr>
          <w:rFonts w:ascii="Rockwell" w:eastAsia="Times New Roman" w:hAnsi="Rockwell" w:cs="Segoe UI"/>
          <w:b/>
          <w:bCs/>
          <w:color w:val="333333"/>
        </w:rPr>
        <w:t>Administration.Expected</w:t>
      </w:r>
      <w:proofErr w:type="spellEnd"/>
      <w:r w:rsidRPr="00D801BC">
        <w:rPr>
          <w:rFonts w:ascii="Rockwell" w:eastAsia="Times New Roman" w:hAnsi="Rockwell" w:cs="Segoe UI"/>
          <w:b/>
          <w:bCs/>
          <w:color w:val="333333"/>
        </w:rPr>
        <w:t xml:space="preserve"> SLO Performance: 70.0</w:t>
      </w:r>
    </w:p>
    <w:tbl>
      <w:tblPr>
        <w:tblW w:w="10332" w:type="dxa"/>
        <w:tblCellMar>
          <w:top w:w="15" w:type="dxa"/>
          <w:left w:w="15" w:type="dxa"/>
          <w:bottom w:w="15" w:type="dxa"/>
          <w:right w:w="15" w:type="dxa"/>
        </w:tblCellMar>
        <w:tblLook w:val="04A0" w:firstRow="1" w:lastRow="0" w:firstColumn="1" w:lastColumn="0" w:noHBand="0" w:noVBand="1"/>
      </w:tblPr>
      <w:tblGrid>
        <w:gridCol w:w="1228"/>
        <w:gridCol w:w="9104"/>
      </w:tblGrid>
      <w:tr w:rsidR="00D801BC" w:rsidRPr="00D801BC" w14:paraId="45778345" w14:textId="77777777" w:rsidTr="00D801BC">
        <w:tc>
          <w:tcPr>
            <w:tcW w:w="0" w:type="auto"/>
            <w:vMerge w:val="restart"/>
            <w:tcBorders>
              <w:top w:val="single" w:sz="6" w:space="0" w:color="DDDDDD"/>
              <w:bottom w:val="single" w:sz="6" w:space="0" w:color="DDDDDD"/>
            </w:tcBorders>
            <w:shd w:val="clear" w:color="auto" w:fill="auto"/>
            <w:tcMar>
              <w:top w:w="120" w:type="dxa"/>
              <w:left w:w="120" w:type="dxa"/>
              <w:bottom w:w="120" w:type="dxa"/>
              <w:right w:w="120" w:type="dxa"/>
            </w:tcMar>
            <w:hideMark/>
          </w:tcPr>
          <w:p w14:paraId="480AE482" w14:textId="77777777" w:rsidR="00D801BC" w:rsidRPr="00D801BC" w:rsidRDefault="00D801BC" w:rsidP="00D801BC">
            <w:pPr>
              <w:rPr>
                <w:rFonts w:ascii="Rockwell" w:eastAsia="Times New Roman" w:hAnsi="Rockwell" w:cs="Segoe UI"/>
                <w:b/>
                <w:bCs/>
                <w:color w:val="333333"/>
              </w:rPr>
            </w:pPr>
            <w:r w:rsidRPr="00D801BC">
              <w:rPr>
                <w:rFonts w:ascii="Rockwell" w:eastAsia="Times New Roman" w:hAnsi="Rockwell" w:cs="Segoe UI"/>
                <w:b/>
                <w:bCs/>
                <w:i/>
                <w:iCs/>
                <w:color w:val="333333"/>
              </w:rPr>
              <w:t>ISLOs</w:t>
            </w:r>
          </w:p>
          <w:p w14:paraId="64ED2B16" w14:textId="77777777" w:rsidR="00D801BC" w:rsidRPr="00D801BC" w:rsidRDefault="00D801BC" w:rsidP="00D801BC">
            <w:pPr>
              <w:rPr>
                <w:rFonts w:ascii="Rockwell" w:eastAsia="Times New Roman" w:hAnsi="Rockwell" w:cs="Segoe UI"/>
                <w:b/>
                <w:bCs/>
                <w:color w:val="333333"/>
              </w:rPr>
            </w:pPr>
            <w:r w:rsidRPr="00D801BC">
              <w:rPr>
                <w:rFonts w:ascii="Rockwell" w:eastAsia="Times New Roman" w:hAnsi="Rockwell" w:cs="Segoe UI"/>
                <w:b/>
                <w:bCs/>
                <w:color w:val="333333"/>
              </w:rPr>
              <w:t>Core ISLOs</w:t>
            </w:r>
          </w:p>
        </w:tc>
        <w:tc>
          <w:tcPr>
            <w:tcW w:w="0" w:type="auto"/>
            <w:tcBorders>
              <w:top w:val="single" w:sz="6" w:space="0" w:color="DDDDDD"/>
              <w:bottom w:val="single" w:sz="6" w:space="0" w:color="DDDDDD"/>
            </w:tcBorders>
            <w:shd w:val="clear" w:color="auto" w:fill="auto"/>
            <w:tcMar>
              <w:top w:w="120" w:type="dxa"/>
              <w:left w:w="120" w:type="dxa"/>
              <w:bottom w:w="120" w:type="dxa"/>
              <w:right w:w="120" w:type="dxa"/>
            </w:tcMar>
            <w:hideMark/>
          </w:tcPr>
          <w:p w14:paraId="799ADF5A" w14:textId="77777777" w:rsidR="00D801BC" w:rsidRPr="00D801BC" w:rsidRDefault="00D801BC" w:rsidP="00D801BC">
            <w:pPr>
              <w:rPr>
                <w:rFonts w:ascii="Rockwell" w:eastAsia="Times New Roman" w:hAnsi="Rockwell" w:cs="Segoe UI"/>
                <w:b/>
                <w:bCs/>
                <w:color w:val="333333"/>
              </w:rPr>
            </w:pPr>
            <w:r w:rsidRPr="00D801BC">
              <w:rPr>
                <w:rFonts w:ascii="Rockwell" w:eastAsia="Times New Roman" w:hAnsi="Rockwell" w:cs="Segoe UI"/>
                <w:b/>
                <w:bCs/>
                <w:color w:val="333333"/>
              </w:rPr>
              <w:t>Assess current knowledge, skills, and abilities to further develop them and apply them to new situations.</w:t>
            </w:r>
          </w:p>
        </w:tc>
      </w:tr>
      <w:tr w:rsidR="00D801BC" w:rsidRPr="00D801BC" w14:paraId="546A8437" w14:textId="77777777" w:rsidTr="00D801BC">
        <w:tc>
          <w:tcPr>
            <w:tcW w:w="0" w:type="auto"/>
            <w:vMerge/>
            <w:tcBorders>
              <w:top w:val="single" w:sz="6" w:space="0" w:color="DDDDDD"/>
              <w:bottom w:val="single" w:sz="6" w:space="0" w:color="DDDDDD"/>
            </w:tcBorders>
            <w:shd w:val="clear" w:color="auto" w:fill="auto"/>
            <w:vAlign w:val="center"/>
            <w:hideMark/>
          </w:tcPr>
          <w:p w14:paraId="14F3C669" w14:textId="77777777" w:rsidR="00D801BC" w:rsidRPr="00D801BC" w:rsidRDefault="00D801BC" w:rsidP="00D801BC">
            <w:pPr>
              <w:rPr>
                <w:rFonts w:ascii="Rockwell" w:eastAsia="Times New Roman" w:hAnsi="Rockwell" w:cs="Segoe UI"/>
                <w:b/>
                <w:bCs/>
                <w:color w:val="333333"/>
              </w:rPr>
            </w:pPr>
          </w:p>
        </w:tc>
        <w:tc>
          <w:tcPr>
            <w:tcW w:w="0" w:type="auto"/>
            <w:tcBorders>
              <w:top w:val="single" w:sz="6" w:space="0" w:color="DDDDDD"/>
              <w:bottom w:val="single" w:sz="6" w:space="0" w:color="DDDDDD"/>
            </w:tcBorders>
            <w:shd w:val="clear" w:color="auto" w:fill="auto"/>
            <w:tcMar>
              <w:top w:w="120" w:type="dxa"/>
              <w:left w:w="120" w:type="dxa"/>
              <w:bottom w:w="120" w:type="dxa"/>
              <w:right w:w="120" w:type="dxa"/>
            </w:tcMar>
            <w:hideMark/>
          </w:tcPr>
          <w:p w14:paraId="670F638A" w14:textId="77777777" w:rsidR="00D801BC" w:rsidRPr="00D801BC" w:rsidRDefault="00D801BC" w:rsidP="00D801BC">
            <w:pPr>
              <w:rPr>
                <w:rFonts w:ascii="Rockwell" w:eastAsia="Times New Roman" w:hAnsi="Rockwell" w:cs="Segoe UI"/>
                <w:b/>
                <w:bCs/>
                <w:color w:val="333333"/>
              </w:rPr>
            </w:pPr>
            <w:r w:rsidRPr="00D801BC">
              <w:rPr>
                <w:rFonts w:ascii="Rockwell" w:eastAsia="Times New Roman" w:hAnsi="Rockwell" w:cs="Segoe UI"/>
                <w:b/>
                <w:bCs/>
                <w:color w:val="333333"/>
              </w:rPr>
              <w:t>Employ critical and creative modes of inquiry to solve problems, explore alternatives, and make decisions.</w:t>
            </w:r>
          </w:p>
        </w:tc>
      </w:tr>
      <w:tr w:rsidR="00D801BC" w:rsidRPr="00D801BC" w14:paraId="698D2CA8" w14:textId="77777777" w:rsidTr="00D801BC">
        <w:tc>
          <w:tcPr>
            <w:tcW w:w="0" w:type="auto"/>
            <w:vMerge/>
            <w:tcBorders>
              <w:top w:val="single" w:sz="6" w:space="0" w:color="DDDDDD"/>
              <w:bottom w:val="single" w:sz="6" w:space="0" w:color="DDDDDD"/>
            </w:tcBorders>
            <w:shd w:val="clear" w:color="auto" w:fill="auto"/>
            <w:vAlign w:val="center"/>
            <w:hideMark/>
          </w:tcPr>
          <w:p w14:paraId="155F1F14" w14:textId="77777777" w:rsidR="00D801BC" w:rsidRPr="00D801BC" w:rsidRDefault="00D801BC" w:rsidP="00D801BC">
            <w:pPr>
              <w:rPr>
                <w:rFonts w:ascii="Rockwell" w:eastAsia="Times New Roman" w:hAnsi="Rockwell" w:cs="Segoe UI"/>
                <w:b/>
                <w:bCs/>
                <w:color w:val="333333"/>
              </w:rPr>
            </w:pPr>
          </w:p>
        </w:tc>
        <w:tc>
          <w:tcPr>
            <w:tcW w:w="0" w:type="auto"/>
            <w:tcBorders>
              <w:top w:val="single" w:sz="6" w:space="0" w:color="DDDDDD"/>
              <w:bottom w:val="single" w:sz="6" w:space="0" w:color="DDDDDD"/>
            </w:tcBorders>
            <w:shd w:val="clear" w:color="auto" w:fill="auto"/>
            <w:tcMar>
              <w:top w:w="120" w:type="dxa"/>
              <w:left w:w="120" w:type="dxa"/>
              <w:bottom w:w="120" w:type="dxa"/>
              <w:right w:w="120" w:type="dxa"/>
            </w:tcMar>
            <w:hideMark/>
          </w:tcPr>
          <w:p w14:paraId="7D3807B9" w14:textId="77777777" w:rsidR="00D801BC" w:rsidRPr="00D801BC" w:rsidRDefault="00D801BC" w:rsidP="00D801BC">
            <w:pPr>
              <w:rPr>
                <w:rFonts w:ascii="Rockwell" w:eastAsia="Times New Roman" w:hAnsi="Rockwell" w:cs="Segoe UI"/>
                <w:b/>
                <w:bCs/>
                <w:color w:val="333333"/>
              </w:rPr>
            </w:pPr>
            <w:r w:rsidRPr="00D801BC">
              <w:rPr>
                <w:rFonts w:ascii="Rockwell" w:eastAsia="Times New Roman" w:hAnsi="Rockwell" w:cs="Segoe UI"/>
                <w:b/>
                <w:bCs/>
                <w:color w:val="333333"/>
              </w:rPr>
              <w:t>Interpret various types of written, visual, and verbal information.</w:t>
            </w:r>
          </w:p>
        </w:tc>
      </w:tr>
      <w:tr w:rsidR="00D801BC" w:rsidRPr="00D801BC" w14:paraId="58FA1D27" w14:textId="77777777" w:rsidTr="00D801BC">
        <w:tc>
          <w:tcPr>
            <w:tcW w:w="0" w:type="auto"/>
            <w:vMerge/>
            <w:tcBorders>
              <w:top w:val="single" w:sz="6" w:space="0" w:color="DDDDDD"/>
              <w:bottom w:val="single" w:sz="6" w:space="0" w:color="DDDDDD"/>
            </w:tcBorders>
            <w:shd w:val="clear" w:color="auto" w:fill="auto"/>
            <w:vAlign w:val="center"/>
            <w:hideMark/>
          </w:tcPr>
          <w:p w14:paraId="67F70AF6" w14:textId="77777777" w:rsidR="00D801BC" w:rsidRPr="00D801BC" w:rsidRDefault="00D801BC" w:rsidP="00D801BC">
            <w:pPr>
              <w:rPr>
                <w:rFonts w:ascii="Rockwell" w:eastAsia="Times New Roman" w:hAnsi="Rockwell" w:cs="Segoe UI"/>
                <w:b/>
                <w:bCs/>
                <w:color w:val="333333"/>
              </w:rPr>
            </w:pPr>
          </w:p>
        </w:tc>
        <w:tc>
          <w:tcPr>
            <w:tcW w:w="0" w:type="auto"/>
            <w:tcBorders>
              <w:top w:val="single" w:sz="6" w:space="0" w:color="DDDDDD"/>
              <w:bottom w:val="single" w:sz="6" w:space="0" w:color="DDDDDD"/>
            </w:tcBorders>
            <w:shd w:val="clear" w:color="auto" w:fill="auto"/>
            <w:tcMar>
              <w:top w:w="120" w:type="dxa"/>
              <w:left w:w="120" w:type="dxa"/>
              <w:bottom w:w="120" w:type="dxa"/>
              <w:right w:w="120" w:type="dxa"/>
            </w:tcMar>
            <w:hideMark/>
          </w:tcPr>
          <w:p w14:paraId="0B6C68B8" w14:textId="77777777" w:rsidR="00D801BC" w:rsidRPr="00D801BC" w:rsidRDefault="00D801BC" w:rsidP="00D801BC">
            <w:pPr>
              <w:rPr>
                <w:rFonts w:ascii="Rockwell" w:eastAsia="Times New Roman" w:hAnsi="Rockwell" w:cs="Segoe UI"/>
                <w:b/>
                <w:bCs/>
                <w:color w:val="333333"/>
              </w:rPr>
            </w:pPr>
            <w:r w:rsidRPr="00D801BC">
              <w:rPr>
                <w:rFonts w:ascii="Rockwell" w:eastAsia="Times New Roman" w:hAnsi="Rockwell" w:cs="Segoe UI"/>
                <w:b/>
                <w:bCs/>
                <w:color w:val="333333"/>
              </w:rPr>
              <w:t>Organize ideas and communicate precisely and clearly to express complex thoughts both orally and in writing.</w:t>
            </w:r>
          </w:p>
        </w:tc>
      </w:tr>
      <w:tr w:rsidR="00D801BC" w:rsidRPr="00D801BC" w14:paraId="20DB9B5A" w14:textId="77777777" w:rsidTr="00D801BC">
        <w:tc>
          <w:tcPr>
            <w:tcW w:w="0" w:type="auto"/>
            <w:vMerge/>
            <w:tcBorders>
              <w:top w:val="single" w:sz="6" w:space="0" w:color="DDDDDD"/>
              <w:bottom w:val="single" w:sz="6" w:space="0" w:color="DDDDDD"/>
            </w:tcBorders>
            <w:shd w:val="clear" w:color="auto" w:fill="auto"/>
            <w:vAlign w:val="center"/>
            <w:hideMark/>
          </w:tcPr>
          <w:p w14:paraId="0E3D57DC" w14:textId="77777777" w:rsidR="00D801BC" w:rsidRPr="00D801BC" w:rsidRDefault="00D801BC" w:rsidP="00D801BC">
            <w:pPr>
              <w:rPr>
                <w:rFonts w:ascii="Rockwell" w:eastAsia="Times New Roman" w:hAnsi="Rockwell" w:cs="Segoe UI"/>
                <w:b/>
                <w:bCs/>
                <w:color w:val="333333"/>
              </w:rPr>
            </w:pPr>
          </w:p>
        </w:tc>
        <w:tc>
          <w:tcPr>
            <w:tcW w:w="0" w:type="auto"/>
            <w:tcBorders>
              <w:top w:val="single" w:sz="6" w:space="0" w:color="DDDDDD"/>
              <w:bottom w:val="single" w:sz="6" w:space="0" w:color="DDDDDD"/>
            </w:tcBorders>
            <w:shd w:val="clear" w:color="auto" w:fill="auto"/>
            <w:tcMar>
              <w:top w:w="120" w:type="dxa"/>
              <w:left w:w="120" w:type="dxa"/>
              <w:bottom w:w="120" w:type="dxa"/>
              <w:right w:w="120" w:type="dxa"/>
            </w:tcMar>
            <w:hideMark/>
          </w:tcPr>
          <w:p w14:paraId="62603B9B" w14:textId="77777777" w:rsidR="00D801BC" w:rsidRPr="00D801BC" w:rsidRDefault="00D801BC" w:rsidP="00D801BC">
            <w:pPr>
              <w:rPr>
                <w:rFonts w:ascii="Rockwell" w:eastAsia="Times New Roman" w:hAnsi="Rockwell" w:cs="Segoe UI"/>
                <w:b/>
                <w:bCs/>
                <w:color w:val="333333"/>
              </w:rPr>
            </w:pPr>
            <w:r w:rsidRPr="00D801BC">
              <w:rPr>
                <w:rFonts w:ascii="Rockwell" w:eastAsia="Times New Roman" w:hAnsi="Rockwell" w:cs="Segoe UI"/>
                <w:b/>
                <w:bCs/>
                <w:color w:val="333333"/>
              </w:rPr>
              <w:t>Synthesize researched information obtained from accurate, credible, and relevant sources to support, advance, or rebut an opinion.</w:t>
            </w:r>
          </w:p>
        </w:tc>
      </w:tr>
    </w:tbl>
    <w:p w14:paraId="23E390B5" w14:textId="77777777" w:rsidR="00D801BC" w:rsidRPr="00D801BC" w:rsidRDefault="00D801BC" w:rsidP="00D801BC">
      <w:pPr>
        <w:rPr>
          <w:rFonts w:ascii="Rockwell" w:eastAsia="Times New Roman" w:hAnsi="Rockwell" w:cs="Segoe UI"/>
          <w:b/>
          <w:bCs/>
          <w:color w:val="333333"/>
        </w:rPr>
      </w:pPr>
      <w:r w:rsidRPr="00D801BC">
        <w:rPr>
          <w:rFonts w:ascii="Rockwell" w:eastAsia="Times New Roman" w:hAnsi="Rockwell" w:cs="Segoe UI"/>
          <w:b/>
          <w:bCs/>
          <w:color w:val="333333"/>
        </w:rPr>
        <w:t xml:space="preserve">NR-133 SLO2: Demonstrate tactical chainsaw skills related to brushing, </w:t>
      </w:r>
      <w:proofErr w:type="spellStart"/>
      <w:r w:rsidRPr="00D801BC">
        <w:rPr>
          <w:rFonts w:ascii="Rockwell" w:eastAsia="Times New Roman" w:hAnsi="Rockwell" w:cs="Segoe UI"/>
          <w:b/>
          <w:bCs/>
          <w:color w:val="333333"/>
        </w:rPr>
        <w:t>limbing</w:t>
      </w:r>
      <w:proofErr w:type="spellEnd"/>
      <w:r w:rsidRPr="00D801BC">
        <w:rPr>
          <w:rFonts w:ascii="Rockwell" w:eastAsia="Times New Roman" w:hAnsi="Rockwell" w:cs="Segoe UI"/>
          <w:b/>
          <w:bCs/>
          <w:color w:val="333333"/>
        </w:rPr>
        <w:t xml:space="preserve">, bucking, and felling </w:t>
      </w:r>
      <w:proofErr w:type="spellStart"/>
      <w:proofErr w:type="gramStart"/>
      <w:r w:rsidRPr="00D801BC">
        <w:rPr>
          <w:rFonts w:ascii="Rockwell" w:eastAsia="Times New Roman" w:hAnsi="Rockwell" w:cs="Segoe UI"/>
          <w:b/>
          <w:bCs/>
          <w:color w:val="333333"/>
        </w:rPr>
        <w:t>operations.Expected</w:t>
      </w:r>
      <w:proofErr w:type="spellEnd"/>
      <w:proofErr w:type="gramEnd"/>
      <w:r w:rsidRPr="00D801BC">
        <w:rPr>
          <w:rFonts w:ascii="Rockwell" w:eastAsia="Times New Roman" w:hAnsi="Rockwell" w:cs="Segoe UI"/>
          <w:b/>
          <w:bCs/>
          <w:color w:val="333333"/>
        </w:rPr>
        <w:t xml:space="preserve"> SLO Performance: 70.0</w:t>
      </w:r>
    </w:p>
    <w:tbl>
      <w:tblPr>
        <w:tblW w:w="10332" w:type="dxa"/>
        <w:tblCellMar>
          <w:top w:w="15" w:type="dxa"/>
          <w:left w:w="15" w:type="dxa"/>
          <w:bottom w:w="15" w:type="dxa"/>
          <w:right w:w="15" w:type="dxa"/>
        </w:tblCellMar>
        <w:tblLook w:val="04A0" w:firstRow="1" w:lastRow="0" w:firstColumn="1" w:lastColumn="0" w:noHBand="0" w:noVBand="1"/>
      </w:tblPr>
      <w:tblGrid>
        <w:gridCol w:w="1228"/>
        <w:gridCol w:w="9104"/>
      </w:tblGrid>
      <w:tr w:rsidR="00D801BC" w:rsidRPr="00D801BC" w14:paraId="1FC191D7" w14:textId="77777777" w:rsidTr="00D801BC">
        <w:tc>
          <w:tcPr>
            <w:tcW w:w="0" w:type="auto"/>
            <w:vMerge w:val="restart"/>
            <w:tcBorders>
              <w:top w:val="single" w:sz="6" w:space="0" w:color="DDDDDD"/>
              <w:bottom w:val="single" w:sz="6" w:space="0" w:color="DDDDDD"/>
            </w:tcBorders>
            <w:shd w:val="clear" w:color="auto" w:fill="auto"/>
            <w:tcMar>
              <w:top w:w="120" w:type="dxa"/>
              <w:left w:w="120" w:type="dxa"/>
              <w:bottom w:w="120" w:type="dxa"/>
              <w:right w:w="120" w:type="dxa"/>
            </w:tcMar>
            <w:hideMark/>
          </w:tcPr>
          <w:p w14:paraId="6C332E64" w14:textId="77777777" w:rsidR="00D801BC" w:rsidRPr="00D801BC" w:rsidRDefault="00D801BC" w:rsidP="00D801BC">
            <w:pPr>
              <w:rPr>
                <w:rFonts w:ascii="Rockwell" w:eastAsia="Times New Roman" w:hAnsi="Rockwell" w:cs="Segoe UI"/>
                <w:b/>
                <w:bCs/>
                <w:color w:val="333333"/>
              </w:rPr>
            </w:pPr>
            <w:r w:rsidRPr="00D801BC">
              <w:rPr>
                <w:rFonts w:ascii="Rockwell" w:eastAsia="Times New Roman" w:hAnsi="Rockwell" w:cs="Segoe UI"/>
                <w:b/>
                <w:bCs/>
                <w:i/>
                <w:iCs/>
                <w:color w:val="333333"/>
              </w:rPr>
              <w:t>ISLOs</w:t>
            </w:r>
          </w:p>
          <w:p w14:paraId="0287ACD7" w14:textId="77777777" w:rsidR="00D801BC" w:rsidRPr="00D801BC" w:rsidRDefault="00D801BC" w:rsidP="00D801BC">
            <w:pPr>
              <w:rPr>
                <w:rFonts w:ascii="Rockwell" w:eastAsia="Times New Roman" w:hAnsi="Rockwell" w:cs="Segoe UI"/>
                <w:b/>
                <w:bCs/>
                <w:color w:val="333333"/>
              </w:rPr>
            </w:pPr>
            <w:r w:rsidRPr="00D801BC">
              <w:rPr>
                <w:rFonts w:ascii="Rockwell" w:eastAsia="Times New Roman" w:hAnsi="Rockwell" w:cs="Segoe UI"/>
                <w:b/>
                <w:bCs/>
                <w:color w:val="333333"/>
              </w:rPr>
              <w:lastRenderedPageBreak/>
              <w:t>Core ISLOs</w:t>
            </w:r>
          </w:p>
        </w:tc>
        <w:tc>
          <w:tcPr>
            <w:tcW w:w="0" w:type="auto"/>
            <w:tcBorders>
              <w:top w:val="single" w:sz="6" w:space="0" w:color="DDDDDD"/>
              <w:bottom w:val="single" w:sz="6" w:space="0" w:color="DDDDDD"/>
            </w:tcBorders>
            <w:shd w:val="clear" w:color="auto" w:fill="auto"/>
            <w:tcMar>
              <w:top w:w="120" w:type="dxa"/>
              <w:left w:w="120" w:type="dxa"/>
              <w:bottom w:w="120" w:type="dxa"/>
              <w:right w:w="120" w:type="dxa"/>
            </w:tcMar>
            <w:hideMark/>
          </w:tcPr>
          <w:p w14:paraId="29FE66FC" w14:textId="77777777" w:rsidR="00D801BC" w:rsidRPr="00D801BC" w:rsidRDefault="00D801BC" w:rsidP="00D801BC">
            <w:pPr>
              <w:rPr>
                <w:rFonts w:ascii="Rockwell" w:eastAsia="Times New Roman" w:hAnsi="Rockwell" w:cs="Segoe UI"/>
                <w:b/>
                <w:bCs/>
                <w:color w:val="333333"/>
              </w:rPr>
            </w:pPr>
            <w:r w:rsidRPr="00D801BC">
              <w:rPr>
                <w:rFonts w:ascii="Rockwell" w:eastAsia="Times New Roman" w:hAnsi="Rockwell" w:cs="Segoe UI"/>
                <w:b/>
                <w:bCs/>
                <w:color w:val="333333"/>
              </w:rPr>
              <w:lastRenderedPageBreak/>
              <w:t>Assess current knowledge, skills, and abilities to further develop them and apply them to new situations.</w:t>
            </w:r>
          </w:p>
        </w:tc>
      </w:tr>
      <w:tr w:rsidR="00D801BC" w:rsidRPr="00D801BC" w14:paraId="033E13D4" w14:textId="77777777" w:rsidTr="00D801BC">
        <w:tc>
          <w:tcPr>
            <w:tcW w:w="0" w:type="auto"/>
            <w:vMerge/>
            <w:tcBorders>
              <w:top w:val="single" w:sz="6" w:space="0" w:color="DDDDDD"/>
              <w:bottom w:val="single" w:sz="6" w:space="0" w:color="DDDDDD"/>
            </w:tcBorders>
            <w:shd w:val="clear" w:color="auto" w:fill="auto"/>
            <w:vAlign w:val="center"/>
            <w:hideMark/>
          </w:tcPr>
          <w:p w14:paraId="6004A9BD" w14:textId="77777777" w:rsidR="00D801BC" w:rsidRPr="00D801BC" w:rsidRDefault="00D801BC" w:rsidP="00D801BC">
            <w:pPr>
              <w:rPr>
                <w:rFonts w:ascii="Rockwell" w:eastAsia="Times New Roman" w:hAnsi="Rockwell" w:cs="Segoe UI"/>
                <w:b/>
                <w:bCs/>
                <w:color w:val="333333"/>
              </w:rPr>
            </w:pPr>
          </w:p>
        </w:tc>
        <w:tc>
          <w:tcPr>
            <w:tcW w:w="0" w:type="auto"/>
            <w:tcBorders>
              <w:top w:val="single" w:sz="6" w:space="0" w:color="DDDDDD"/>
              <w:bottom w:val="single" w:sz="6" w:space="0" w:color="DDDDDD"/>
            </w:tcBorders>
            <w:shd w:val="clear" w:color="auto" w:fill="auto"/>
            <w:tcMar>
              <w:top w:w="120" w:type="dxa"/>
              <w:left w:w="120" w:type="dxa"/>
              <w:bottom w:w="120" w:type="dxa"/>
              <w:right w:w="120" w:type="dxa"/>
            </w:tcMar>
            <w:hideMark/>
          </w:tcPr>
          <w:p w14:paraId="2DF0A030" w14:textId="77777777" w:rsidR="00D801BC" w:rsidRPr="00D801BC" w:rsidRDefault="00D801BC" w:rsidP="00D801BC">
            <w:pPr>
              <w:rPr>
                <w:rFonts w:ascii="Rockwell" w:eastAsia="Times New Roman" w:hAnsi="Rockwell" w:cs="Segoe UI"/>
                <w:b/>
                <w:bCs/>
                <w:color w:val="333333"/>
              </w:rPr>
            </w:pPr>
            <w:r w:rsidRPr="00D801BC">
              <w:rPr>
                <w:rFonts w:ascii="Rockwell" w:eastAsia="Times New Roman" w:hAnsi="Rockwell" w:cs="Segoe UI"/>
                <w:b/>
                <w:bCs/>
                <w:color w:val="333333"/>
              </w:rPr>
              <w:t>Employ critical and creative modes of inquiry to solve problems, explore alternatives, and make decisions.</w:t>
            </w:r>
          </w:p>
        </w:tc>
      </w:tr>
      <w:tr w:rsidR="00D801BC" w:rsidRPr="00D801BC" w14:paraId="6F6A9399" w14:textId="77777777" w:rsidTr="00D801BC">
        <w:tc>
          <w:tcPr>
            <w:tcW w:w="0" w:type="auto"/>
            <w:vMerge/>
            <w:tcBorders>
              <w:top w:val="single" w:sz="6" w:space="0" w:color="DDDDDD"/>
              <w:bottom w:val="single" w:sz="6" w:space="0" w:color="DDDDDD"/>
            </w:tcBorders>
            <w:shd w:val="clear" w:color="auto" w:fill="auto"/>
            <w:vAlign w:val="center"/>
            <w:hideMark/>
          </w:tcPr>
          <w:p w14:paraId="7F8B5CF1" w14:textId="77777777" w:rsidR="00D801BC" w:rsidRPr="00D801BC" w:rsidRDefault="00D801BC" w:rsidP="00D801BC">
            <w:pPr>
              <w:rPr>
                <w:rFonts w:ascii="Rockwell" w:eastAsia="Times New Roman" w:hAnsi="Rockwell" w:cs="Segoe UI"/>
                <w:b/>
                <w:bCs/>
                <w:color w:val="333333"/>
              </w:rPr>
            </w:pPr>
          </w:p>
        </w:tc>
        <w:tc>
          <w:tcPr>
            <w:tcW w:w="0" w:type="auto"/>
            <w:tcBorders>
              <w:top w:val="single" w:sz="6" w:space="0" w:color="DDDDDD"/>
              <w:bottom w:val="single" w:sz="6" w:space="0" w:color="DDDDDD"/>
            </w:tcBorders>
            <w:shd w:val="clear" w:color="auto" w:fill="auto"/>
            <w:tcMar>
              <w:top w:w="120" w:type="dxa"/>
              <w:left w:w="120" w:type="dxa"/>
              <w:bottom w:w="120" w:type="dxa"/>
              <w:right w:w="120" w:type="dxa"/>
            </w:tcMar>
            <w:hideMark/>
          </w:tcPr>
          <w:p w14:paraId="20797AD9" w14:textId="77777777" w:rsidR="00D801BC" w:rsidRPr="00D801BC" w:rsidRDefault="00D801BC" w:rsidP="00D801BC">
            <w:pPr>
              <w:rPr>
                <w:rFonts w:ascii="Rockwell" w:eastAsia="Times New Roman" w:hAnsi="Rockwell" w:cs="Segoe UI"/>
                <w:b/>
                <w:bCs/>
                <w:color w:val="333333"/>
              </w:rPr>
            </w:pPr>
            <w:r w:rsidRPr="00D801BC">
              <w:rPr>
                <w:rFonts w:ascii="Rockwell" w:eastAsia="Times New Roman" w:hAnsi="Rockwell" w:cs="Segoe UI"/>
                <w:b/>
                <w:bCs/>
                <w:color w:val="333333"/>
              </w:rPr>
              <w:t>Interpret various types of written, visual, and verbal information.</w:t>
            </w:r>
          </w:p>
        </w:tc>
      </w:tr>
      <w:tr w:rsidR="00D801BC" w:rsidRPr="00D801BC" w14:paraId="0B694008" w14:textId="77777777" w:rsidTr="00D801BC">
        <w:tc>
          <w:tcPr>
            <w:tcW w:w="0" w:type="auto"/>
            <w:vMerge/>
            <w:tcBorders>
              <w:top w:val="single" w:sz="6" w:space="0" w:color="DDDDDD"/>
              <w:bottom w:val="single" w:sz="6" w:space="0" w:color="DDDDDD"/>
            </w:tcBorders>
            <w:shd w:val="clear" w:color="auto" w:fill="auto"/>
            <w:vAlign w:val="center"/>
            <w:hideMark/>
          </w:tcPr>
          <w:p w14:paraId="66AD3A55" w14:textId="77777777" w:rsidR="00D801BC" w:rsidRPr="00D801BC" w:rsidRDefault="00D801BC" w:rsidP="00D801BC">
            <w:pPr>
              <w:rPr>
                <w:rFonts w:ascii="Rockwell" w:eastAsia="Times New Roman" w:hAnsi="Rockwell" w:cs="Segoe UI"/>
                <w:b/>
                <w:bCs/>
                <w:color w:val="333333"/>
              </w:rPr>
            </w:pPr>
          </w:p>
        </w:tc>
        <w:tc>
          <w:tcPr>
            <w:tcW w:w="0" w:type="auto"/>
            <w:tcBorders>
              <w:top w:val="single" w:sz="6" w:space="0" w:color="DDDDDD"/>
              <w:bottom w:val="single" w:sz="6" w:space="0" w:color="DDDDDD"/>
            </w:tcBorders>
            <w:shd w:val="clear" w:color="auto" w:fill="auto"/>
            <w:tcMar>
              <w:top w:w="120" w:type="dxa"/>
              <w:left w:w="120" w:type="dxa"/>
              <w:bottom w:w="120" w:type="dxa"/>
              <w:right w:w="120" w:type="dxa"/>
            </w:tcMar>
            <w:hideMark/>
          </w:tcPr>
          <w:p w14:paraId="1EA3C27F" w14:textId="77777777" w:rsidR="00D801BC" w:rsidRPr="00D801BC" w:rsidRDefault="00D801BC" w:rsidP="00D801BC">
            <w:pPr>
              <w:rPr>
                <w:rFonts w:ascii="Rockwell" w:eastAsia="Times New Roman" w:hAnsi="Rockwell" w:cs="Segoe UI"/>
                <w:b/>
                <w:bCs/>
                <w:color w:val="333333"/>
              </w:rPr>
            </w:pPr>
            <w:r w:rsidRPr="00D801BC">
              <w:rPr>
                <w:rFonts w:ascii="Rockwell" w:eastAsia="Times New Roman" w:hAnsi="Rockwell" w:cs="Segoe UI"/>
                <w:b/>
                <w:bCs/>
                <w:color w:val="333333"/>
              </w:rPr>
              <w:t>Organize ideas and communicate precisely and clearly to express complex thoughts both orally and in writing.</w:t>
            </w:r>
          </w:p>
        </w:tc>
      </w:tr>
      <w:tr w:rsidR="00D801BC" w:rsidRPr="00D801BC" w14:paraId="17F47BDB" w14:textId="77777777" w:rsidTr="00D801BC">
        <w:tc>
          <w:tcPr>
            <w:tcW w:w="0" w:type="auto"/>
            <w:vMerge/>
            <w:tcBorders>
              <w:top w:val="single" w:sz="6" w:space="0" w:color="DDDDDD"/>
              <w:bottom w:val="single" w:sz="6" w:space="0" w:color="DDDDDD"/>
            </w:tcBorders>
            <w:shd w:val="clear" w:color="auto" w:fill="auto"/>
            <w:vAlign w:val="center"/>
            <w:hideMark/>
          </w:tcPr>
          <w:p w14:paraId="5FCA27BB" w14:textId="77777777" w:rsidR="00D801BC" w:rsidRPr="00D801BC" w:rsidRDefault="00D801BC" w:rsidP="00D801BC">
            <w:pPr>
              <w:rPr>
                <w:rFonts w:ascii="Rockwell" w:eastAsia="Times New Roman" w:hAnsi="Rockwell" w:cs="Segoe UI"/>
                <w:b/>
                <w:bCs/>
                <w:color w:val="333333"/>
              </w:rPr>
            </w:pPr>
          </w:p>
        </w:tc>
        <w:tc>
          <w:tcPr>
            <w:tcW w:w="0" w:type="auto"/>
            <w:tcBorders>
              <w:top w:val="single" w:sz="6" w:space="0" w:color="DDDDDD"/>
              <w:bottom w:val="single" w:sz="6" w:space="0" w:color="DDDDDD"/>
            </w:tcBorders>
            <w:shd w:val="clear" w:color="auto" w:fill="auto"/>
            <w:tcMar>
              <w:top w:w="120" w:type="dxa"/>
              <w:left w:w="120" w:type="dxa"/>
              <w:bottom w:w="120" w:type="dxa"/>
              <w:right w:w="120" w:type="dxa"/>
            </w:tcMar>
            <w:hideMark/>
          </w:tcPr>
          <w:p w14:paraId="69630CF1" w14:textId="77777777" w:rsidR="00D801BC" w:rsidRPr="00D801BC" w:rsidRDefault="00D801BC" w:rsidP="00D801BC">
            <w:pPr>
              <w:rPr>
                <w:rFonts w:ascii="Rockwell" w:eastAsia="Times New Roman" w:hAnsi="Rockwell" w:cs="Segoe UI"/>
                <w:b/>
                <w:bCs/>
                <w:color w:val="333333"/>
              </w:rPr>
            </w:pPr>
            <w:r w:rsidRPr="00D801BC">
              <w:rPr>
                <w:rFonts w:ascii="Rockwell" w:eastAsia="Times New Roman" w:hAnsi="Rockwell" w:cs="Segoe UI"/>
                <w:b/>
                <w:bCs/>
                <w:color w:val="333333"/>
              </w:rPr>
              <w:t>Synthesize researched information obtained from accurate, credible, and relevant sources to support, advance, or rebut an opinion.</w:t>
            </w:r>
          </w:p>
        </w:tc>
      </w:tr>
    </w:tbl>
    <w:p w14:paraId="19402F2B" w14:textId="1DEE2BA6" w:rsidR="00D801BC" w:rsidRPr="00D801BC" w:rsidRDefault="00D801BC" w:rsidP="00D801BC">
      <w:pPr>
        <w:rPr>
          <w:rFonts w:ascii="Rockwell" w:eastAsia="Times New Roman" w:hAnsi="Rockwell" w:cs="Segoe UI"/>
          <w:b/>
          <w:bCs/>
          <w:color w:val="333333"/>
        </w:rPr>
      </w:pPr>
      <w:r w:rsidRPr="00D801BC">
        <w:rPr>
          <w:rFonts w:ascii="Rockwell" w:eastAsia="Times New Roman" w:hAnsi="Rockwell" w:cs="Segoe UI"/>
          <w:b/>
          <w:bCs/>
          <w:color w:val="333333"/>
        </w:rPr>
        <w:t>NR-133 SLO3: Differentiate among basic chainsaw parts nomenclature, maintenance, tuning, troubleshooting, and safety features</w:t>
      </w:r>
      <w:r>
        <w:rPr>
          <w:rFonts w:ascii="Rockwell" w:eastAsia="Times New Roman" w:hAnsi="Rockwell" w:cs="Segoe UI"/>
          <w:b/>
          <w:bCs/>
          <w:color w:val="333333"/>
        </w:rPr>
        <w:t xml:space="preserve"> </w:t>
      </w:r>
      <w:r w:rsidRPr="00D801BC">
        <w:rPr>
          <w:rFonts w:ascii="Rockwell" w:eastAsia="Times New Roman" w:hAnsi="Rockwell" w:cs="Segoe UI"/>
          <w:b/>
          <w:bCs/>
          <w:color w:val="333333"/>
        </w:rPr>
        <w:t>Expected SLO Performance: 70.0</w:t>
      </w:r>
    </w:p>
    <w:tbl>
      <w:tblPr>
        <w:tblW w:w="10332" w:type="dxa"/>
        <w:tblCellMar>
          <w:top w:w="15" w:type="dxa"/>
          <w:left w:w="15" w:type="dxa"/>
          <w:bottom w:w="15" w:type="dxa"/>
          <w:right w:w="15" w:type="dxa"/>
        </w:tblCellMar>
        <w:tblLook w:val="04A0" w:firstRow="1" w:lastRow="0" w:firstColumn="1" w:lastColumn="0" w:noHBand="0" w:noVBand="1"/>
      </w:tblPr>
      <w:tblGrid>
        <w:gridCol w:w="1228"/>
        <w:gridCol w:w="9104"/>
      </w:tblGrid>
      <w:tr w:rsidR="00D801BC" w:rsidRPr="00D801BC" w14:paraId="4177BA10" w14:textId="77777777" w:rsidTr="00D801BC">
        <w:tc>
          <w:tcPr>
            <w:tcW w:w="0" w:type="auto"/>
            <w:vMerge w:val="restart"/>
            <w:tcBorders>
              <w:top w:val="single" w:sz="6" w:space="0" w:color="DDDDDD"/>
              <w:bottom w:val="single" w:sz="6" w:space="0" w:color="DDDDDD"/>
            </w:tcBorders>
            <w:shd w:val="clear" w:color="auto" w:fill="auto"/>
            <w:tcMar>
              <w:top w:w="120" w:type="dxa"/>
              <w:left w:w="120" w:type="dxa"/>
              <w:bottom w:w="120" w:type="dxa"/>
              <w:right w:w="120" w:type="dxa"/>
            </w:tcMar>
            <w:hideMark/>
          </w:tcPr>
          <w:p w14:paraId="4E5E3759" w14:textId="77777777" w:rsidR="00D801BC" w:rsidRPr="00D801BC" w:rsidRDefault="00D801BC" w:rsidP="00D801BC">
            <w:pPr>
              <w:rPr>
                <w:rFonts w:ascii="Rockwell" w:eastAsia="Times New Roman" w:hAnsi="Rockwell" w:cs="Segoe UI"/>
                <w:b/>
                <w:bCs/>
                <w:color w:val="333333"/>
              </w:rPr>
            </w:pPr>
            <w:r w:rsidRPr="00D801BC">
              <w:rPr>
                <w:rFonts w:ascii="Rockwell" w:eastAsia="Times New Roman" w:hAnsi="Rockwell" w:cs="Segoe UI"/>
                <w:b/>
                <w:bCs/>
                <w:i/>
                <w:iCs/>
                <w:color w:val="333333"/>
              </w:rPr>
              <w:t>ISLOs</w:t>
            </w:r>
          </w:p>
          <w:p w14:paraId="0F7E2A0D" w14:textId="77777777" w:rsidR="00D801BC" w:rsidRPr="00D801BC" w:rsidRDefault="00D801BC" w:rsidP="00D801BC">
            <w:pPr>
              <w:rPr>
                <w:rFonts w:ascii="Rockwell" w:eastAsia="Times New Roman" w:hAnsi="Rockwell" w:cs="Segoe UI"/>
                <w:b/>
                <w:bCs/>
                <w:color w:val="333333"/>
              </w:rPr>
            </w:pPr>
            <w:r w:rsidRPr="00D801BC">
              <w:rPr>
                <w:rFonts w:ascii="Rockwell" w:eastAsia="Times New Roman" w:hAnsi="Rockwell" w:cs="Segoe UI"/>
                <w:b/>
                <w:bCs/>
                <w:color w:val="333333"/>
              </w:rPr>
              <w:t>Core ISLOs</w:t>
            </w:r>
          </w:p>
        </w:tc>
        <w:tc>
          <w:tcPr>
            <w:tcW w:w="0" w:type="auto"/>
            <w:tcBorders>
              <w:top w:val="single" w:sz="6" w:space="0" w:color="DDDDDD"/>
              <w:bottom w:val="single" w:sz="6" w:space="0" w:color="DDDDDD"/>
            </w:tcBorders>
            <w:shd w:val="clear" w:color="auto" w:fill="auto"/>
            <w:tcMar>
              <w:top w:w="120" w:type="dxa"/>
              <w:left w:w="120" w:type="dxa"/>
              <w:bottom w:w="120" w:type="dxa"/>
              <w:right w:w="120" w:type="dxa"/>
            </w:tcMar>
            <w:hideMark/>
          </w:tcPr>
          <w:p w14:paraId="761FEA98" w14:textId="77777777" w:rsidR="00D801BC" w:rsidRPr="00D801BC" w:rsidRDefault="00D801BC" w:rsidP="00D801BC">
            <w:pPr>
              <w:rPr>
                <w:rFonts w:ascii="Rockwell" w:eastAsia="Times New Roman" w:hAnsi="Rockwell" w:cs="Segoe UI"/>
                <w:b/>
                <w:bCs/>
                <w:color w:val="333333"/>
              </w:rPr>
            </w:pPr>
            <w:r w:rsidRPr="00D801BC">
              <w:rPr>
                <w:rFonts w:ascii="Rockwell" w:eastAsia="Times New Roman" w:hAnsi="Rockwell" w:cs="Segoe UI"/>
                <w:b/>
                <w:bCs/>
                <w:color w:val="333333"/>
              </w:rPr>
              <w:t>Assess current knowledge, skills, and abilities to further develop them and apply them to new situations.</w:t>
            </w:r>
          </w:p>
        </w:tc>
      </w:tr>
      <w:tr w:rsidR="00D801BC" w:rsidRPr="00D801BC" w14:paraId="7F5524EC" w14:textId="77777777" w:rsidTr="00D801BC">
        <w:tc>
          <w:tcPr>
            <w:tcW w:w="0" w:type="auto"/>
            <w:vMerge/>
            <w:tcBorders>
              <w:top w:val="single" w:sz="6" w:space="0" w:color="DDDDDD"/>
              <w:bottom w:val="single" w:sz="6" w:space="0" w:color="DDDDDD"/>
            </w:tcBorders>
            <w:shd w:val="clear" w:color="auto" w:fill="auto"/>
            <w:vAlign w:val="center"/>
            <w:hideMark/>
          </w:tcPr>
          <w:p w14:paraId="2929C092" w14:textId="77777777" w:rsidR="00D801BC" w:rsidRPr="00D801BC" w:rsidRDefault="00D801BC" w:rsidP="00D801BC">
            <w:pPr>
              <w:rPr>
                <w:rFonts w:ascii="Rockwell" w:eastAsia="Times New Roman" w:hAnsi="Rockwell" w:cs="Segoe UI"/>
                <w:b/>
                <w:bCs/>
                <w:color w:val="333333"/>
              </w:rPr>
            </w:pPr>
          </w:p>
        </w:tc>
        <w:tc>
          <w:tcPr>
            <w:tcW w:w="0" w:type="auto"/>
            <w:tcBorders>
              <w:top w:val="single" w:sz="6" w:space="0" w:color="DDDDDD"/>
              <w:bottom w:val="single" w:sz="6" w:space="0" w:color="DDDDDD"/>
            </w:tcBorders>
            <w:shd w:val="clear" w:color="auto" w:fill="auto"/>
            <w:tcMar>
              <w:top w:w="120" w:type="dxa"/>
              <w:left w:w="120" w:type="dxa"/>
              <w:bottom w:w="120" w:type="dxa"/>
              <w:right w:w="120" w:type="dxa"/>
            </w:tcMar>
            <w:hideMark/>
          </w:tcPr>
          <w:p w14:paraId="41CD62D4" w14:textId="77777777" w:rsidR="00D801BC" w:rsidRPr="00D801BC" w:rsidRDefault="00D801BC" w:rsidP="00D801BC">
            <w:pPr>
              <w:rPr>
                <w:rFonts w:ascii="Rockwell" w:eastAsia="Times New Roman" w:hAnsi="Rockwell" w:cs="Segoe UI"/>
                <w:b/>
                <w:bCs/>
                <w:color w:val="333333"/>
              </w:rPr>
            </w:pPr>
            <w:r w:rsidRPr="00D801BC">
              <w:rPr>
                <w:rFonts w:ascii="Rockwell" w:eastAsia="Times New Roman" w:hAnsi="Rockwell" w:cs="Segoe UI"/>
                <w:b/>
                <w:bCs/>
                <w:color w:val="333333"/>
              </w:rPr>
              <w:t>Employ critical and creative modes of inquiry to solve problems, explore alternatives, and make decisions.</w:t>
            </w:r>
          </w:p>
        </w:tc>
      </w:tr>
      <w:tr w:rsidR="00D801BC" w:rsidRPr="00D801BC" w14:paraId="1A7819F2" w14:textId="77777777" w:rsidTr="00D801BC">
        <w:tc>
          <w:tcPr>
            <w:tcW w:w="0" w:type="auto"/>
            <w:vMerge/>
            <w:tcBorders>
              <w:top w:val="single" w:sz="6" w:space="0" w:color="DDDDDD"/>
              <w:bottom w:val="single" w:sz="6" w:space="0" w:color="DDDDDD"/>
            </w:tcBorders>
            <w:shd w:val="clear" w:color="auto" w:fill="auto"/>
            <w:vAlign w:val="center"/>
            <w:hideMark/>
          </w:tcPr>
          <w:p w14:paraId="00765DA3" w14:textId="77777777" w:rsidR="00D801BC" w:rsidRPr="00D801BC" w:rsidRDefault="00D801BC" w:rsidP="00D801BC">
            <w:pPr>
              <w:rPr>
                <w:rFonts w:ascii="Rockwell" w:eastAsia="Times New Roman" w:hAnsi="Rockwell" w:cs="Segoe UI"/>
                <w:b/>
                <w:bCs/>
                <w:color w:val="333333"/>
              </w:rPr>
            </w:pPr>
          </w:p>
        </w:tc>
        <w:tc>
          <w:tcPr>
            <w:tcW w:w="0" w:type="auto"/>
            <w:tcBorders>
              <w:top w:val="single" w:sz="6" w:space="0" w:color="DDDDDD"/>
              <w:bottom w:val="single" w:sz="6" w:space="0" w:color="DDDDDD"/>
            </w:tcBorders>
            <w:shd w:val="clear" w:color="auto" w:fill="auto"/>
            <w:tcMar>
              <w:top w:w="120" w:type="dxa"/>
              <w:left w:w="120" w:type="dxa"/>
              <w:bottom w:w="120" w:type="dxa"/>
              <w:right w:w="120" w:type="dxa"/>
            </w:tcMar>
            <w:hideMark/>
          </w:tcPr>
          <w:p w14:paraId="57F2D8E8" w14:textId="77777777" w:rsidR="00D801BC" w:rsidRPr="00D801BC" w:rsidRDefault="00D801BC" w:rsidP="00D801BC">
            <w:pPr>
              <w:rPr>
                <w:rFonts w:ascii="Rockwell" w:eastAsia="Times New Roman" w:hAnsi="Rockwell" w:cs="Segoe UI"/>
                <w:b/>
                <w:bCs/>
                <w:color w:val="333333"/>
              </w:rPr>
            </w:pPr>
            <w:r w:rsidRPr="00D801BC">
              <w:rPr>
                <w:rFonts w:ascii="Rockwell" w:eastAsia="Times New Roman" w:hAnsi="Rockwell" w:cs="Segoe UI"/>
                <w:b/>
                <w:bCs/>
                <w:color w:val="333333"/>
              </w:rPr>
              <w:t>Interpret various types of written, visual, and verbal information.</w:t>
            </w:r>
          </w:p>
        </w:tc>
      </w:tr>
      <w:tr w:rsidR="00D801BC" w:rsidRPr="00D801BC" w14:paraId="6BA425D1" w14:textId="77777777" w:rsidTr="00D801BC">
        <w:tc>
          <w:tcPr>
            <w:tcW w:w="0" w:type="auto"/>
            <w:vMerge/>
            <w:tcBorders>
              <w:top w:val="single" w:sz="6" w:space="0" w:color="DDDDDD"/>
              <w:bottom w:val="single" w:sz="6" w:space="0" w:color="DDDDDD"/>
            </w:tcBorders>
            <w:shd w:val="clear" w:color="auto" w:fill="auto"/>
            <w:vAlign w:val="center"/>
            <w:hideMark/>
          </w:tcPr>
          <w:p w14:paraId="0C8819CE" w14:textId="77777777" w:rsidR="00D801BC" w:rsidRPr="00D801BC" w:rsidRDefault="00D801BC" w:rsidP="00D801BC">
            <w:pPr>
              <w:rPr>
                <w:rFonts w:ascii="Rockwell" w:eastAsia="Times New Roman" w:hAnsi="Rockwell" w:cs="Segoe UI"/>
                <w:b/>
                <w:bCs/>
                <w:color w:val="333333"/>
              </w:rPr>
            </w:pPr>
          </w:p>
        </w:tc>
        <w:tc>
          <w:tcPr>
            <w:tcW w:w="0" w:type="auto"/>
            <w:tcBorders>
              <w:top w:val="single" w:sz="6" w:space="0" w:color="DDDDDD"/>
              <w:bottom w:val="single" w:sz="6" w:space="0" w:color="DDDDDD"/>
            </w:tcBorders>
            <w:shd w:val="clear" w:color="auto" w:fill="auto"/>
            <w:tcMar>
              <w:top w:w="120" w:type="dxa"/>
              <w:left w:w="120" w:type="dxa"/>
              <w:bottom w:w="120" w:type="dxa"/>
              <w:right w:w="120" w:type="dxa"/>
            </w:tcMar>
            <w:hideMark/>
          </w:tcPr>
          <w:p w14:paraId="5C52B2D9" w14:textId="77777777" w:rsidR="00D801BC" w:rsidRPr="00D801BC" w:rsidRDefault="00D801BC" w:rsidP="00D801BC">
            <w:pPr>
              <w:rPr>
                <w:rFonts w:ascii="Rockwell" w:eastAsia="Times New Roman" w:hAnsi="Rockwell" w:cs="Segoe UI"/>
                <w:b/>
                <w:bCs/>
                <w:color w:val="333333"/>
              </w:rPr>
            </w:pPr>
            <w:r w:rsidRPr="00D801BC">
              <w:rPr>
                <w:rFonts w:ascii="Rockwell" w:eastAsia="Times New Roman" w:hAnsi="Rockwell" w:cs="Segoe UI"/>
                <w:b/>
                <w:bCs/>
                <w:color w:val="333333"/>
              </w:rPr>
              <w:t>Organize ideas and communicate precisely and clearly to express complex thoughts both orally and in writing.</w:t>
            </w:r>
          </w:p>
        </w:tc>
      </w:tr>
      <w:tr w:rsidR="00D801BC" w:rsidRPr="00D801BC" w14:paraId="4FE485B5" w14:textId="77777777" w:rsidTr="00D801BC">
        <w:tc>
          <w:tcPr>
            <w:tcW w:w="0" w:type="auto"/>
            <w:vMerge/>
            <w:tcBorders>
              <w:top w:val="single" w:sz="6" w:space="0" w:color="DDDDDD"/>
              <w:bottom w:val="single" w:sz="6" w:space="0" w:color="DDDDDD"/>
            </w:tcBorders>
            <w:shd w:val="clear" w:color="auto" w:fill="auto"/>
            <w:vAlign w:val="center"/>
            <w:hideMark/>
          </w:tcPr>
          <w:p w14:paraId="134BADDA" w14:textId="77777777" w:rsidR="00D801BC" w:rsidRPr="00D801BC" w:rsidRDefault="00D801BC" w:rsidP="00D801BC">
            <w:pPr>
              <w:rPr>
                <w:rFonts w:ascii="Rockwell" w:eastAsia="Times New Roman" w:hAnsi="Rockwell" w:cs="Segoe UI"/>
                <w:b/>
                <w:bCs/>
                <w:color w:val="333333"/>
              </w:rPr>
            </w:pPr>
          </w:p>
        </w:tc>
        <w:tc>
          <w:tcPr>
            <w:tcW w:w="0" w:type="auto"/>
            <w:tcBorders>
              <w:top w:val="single" w:sz="6" w:space="0" w:color="DDDDDD"/>
              <w:bottom w:val="single" w:sz="6" w:space="0" w:color="DDDDDD"/>
            </w:tcBorders>
            <w:shd w:val="clear" w:color="auto" w:fill="auto"/>
            <w:tcMar>
              <w:top w:w="120" w:type="dxa"/>
              <w:left w:w="120" w:type="dxa"/>
              <w:bottom w:w="120" w:type="dxa"/>
              <w:right w:w="120" w:type="dxa"/>
            </w:tcMar>
            <w:hideMark/>
          </w:tcPr>
          <w:p w14:paraId="59593F76" w14:textId="77777777" w:rsidR="00D801BC" w:rsidRPr="00D801BC" w:rsidRDefault="00D801BC" w:rsidP="00D801BC">
            <w:pPr>
              <w:rPr>
                <w:rFonts w:ascii="Rockwell" w:eastAsia="Times New Roman" w:hAnsi="Rockwell" w:cs="Segoe UI"/>
                <w:b/>
                <w:bCs/>
                <w:color w:val="333333"/>
              </w:rPr>
            </w:pPr>
            <w:r w:rsidRPr="00D801BC">
              <w:rPr>
                <w:rFonts w:ascii="Rockwell" w:eastAsia="Times New Roman" w:hAnsi="Rockwell" w:cs="Segoe UI"/>
                <w:b/>
                <w:bCs/>
                <w:color w:val="333333"/>
              </w:rPr>
              <w:t>Synthesize researched information obtained from accurate, credible, and relevant sources to support, advance, or rebut an opinion.</w:t>
            </w:r>
          </w:p>
        </w:tc>
      </w:tr>
    </w:tbl>
    <w:p w14:paraId="009937CD" w14:textId="77777777" w:rsidR="00CE4BCC" w:rsidRPr="00B5364A" w:rsidRDefault="00CE4BCC" w:rsidP="00CE4BCC">
      <w:pPr>
        <w:rPr>
          <w:rFonts w:ascii="Rockwell" w:hAnsi="Rockwell"/>
          <w:sz w:val="24"/>
          <w:szCs w:val="24"/>
        </w:rPr>
      </w:pPr>
      <w:r w:rsidRPr="00207D3B">
        <w:rPr>
          <w:rFonts w:ascii="Franklin Gothic Demi" w:hAnsi="Franklin Gothic Demi"/>
          <w:b/>
          <w:sz w:val="24"/>
          <w:szCs w:val="24"/>
        </w:rPr>
        <w:t>Class N</w:t>
      </w:r>
      <w:r>
        <w:rPr>
          <w:rFonts w:ascii="Franklin Gothic Demi" w:hAnsi="Franklin Gothic Demi"/>
          <w:b/>
          <w:sz w:val="24"/>
          <w:szCs w:val="24"/>
        </w:rPr>
        <w:t xml:space="preserve">otification: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00DC2E6B" w:rsidRPr="00DC2E6B">
        <w:rPr>
          <w:rFonts w:ascii="Rockwell" w:hAnsi="Rockwell"/>
          <w:b/>
          <w:sz w:val="24"/>
          <w:szCs w:val="24"/>
        </w:rPr>
        <w:t>REMIND APP &amp;</w:t>
      </w:r>
      <w:r w:rsidR="00DC2E6B">
        <w:rPr>
          <w:rFonts w:ascii="Rockwell" w:hAnsi="Rockwell"/>
          <w:sz w:val="24"/>
          <w:szCs w:val="24"/>
        </w:rPr>
        <w:t xml:space="preserve"> </w:t>
      </w:r>
      <w:r w:rsidRPr="00B5364A">
        <w:rPr>
          <w:rFonts w:ascii="Rockwell" w:hAnsi="Rockwell"/>
          <w:b/>
          <w:sz w:val="24"/>
          <w:szCs w:val="24"/>
        </w:rPr>
        <w:t>CANVAS</w:t>
      </w:r>
      <w:r>
        <w:rPr>
          <w:rFonts w:ascii="Rockwell" w:hAnsi="Rockwell"/>
          <w:b/>
          <w:sz w:val="24"/>
          <w:szCs w:val="24"/>
        </w:rPr>
        <w:t xml:space="preserve">. </w:t>
      </w:r>
      <w:r>
        <w:rPr>
          <w:rFonts w:ascii="Rockwell" w:hAnsi="Rockwell"/>
          <w:sz w:val="24"/>
          <w:szCs w:val="24"/>
        </w:rPr>
        <w:t xml:space="preserve">you are </w:t>
      </w:r>
      <w:r w:rsidRPr="00B5364A">
        <w:rPr>
          <w:rFonts w:ascii="Rockwell" w:hAnsi="Rockwell"/>
          <w:b/>
          <w:i/>
          <w:sz w:val="24"/>
          <w:szCs w:val="24"/>
          <w:u w:val="single"/>
        </w:rPr>
        <w:t>required</w:t>
      </w:r>
      <w:r>
        <w:rPr>
          <w:rFonts w:ascii="Rockwell" w:hAnsi="Rockwell"/>
          <w:sz w:val="24"/>
          <w:szCs w:val="24"/>
        </w:rPr>
        <w:t xml:space="preserve"> to monitor </w:t>
      </w:r>
      <w:r w:rsidR="00DC2E6B">
        <w:rPr>
          <w:rFonts w:ascii="Rockwell" w:hAnsi="Rockwell"/>
          <w:sz w:val="24"/>
          <w:szCs w:val="24"/>
        </w:rPr>
        <w:t>these mediums</w:t>
      </w:r>
      <w:r>
        <w:rPr>
          <w:rFonts w:ascii="Rockwell" w:hAnsi="Rockwell"/>
          <w:sz w:val="24"/>
          <w:szCs w:val="24"/>
        </w:rPr>
        <w:t xml:space="preserve"> for course updates, information sharing and assignments.</w:t>
      </w:r>
    </w:p>
    <w:p w14:paraId="10FE5DCF" w14:textId="77777777" w:rsidR="00CE4BCC" w:rsidRPr="00146E40" w:rsidRDefault="00CE4BCC" w:rsidP="00CE4BCC">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through</w:t>
      </w:r>
      <w:r w:rsidR="00DC2E6B">
        <w:rPr>
          <w:rFonts w:ascii="Rockwell" w:hAnsi="Rockwell"/>
          <w:sz w:val="24"/>
          <w:szCs w:val="24"/>
        </w:rPr>
        <w:t xml:space="preserve"> </w:t>
      </w:r>
      <w:r w:rsidR="00DC2E6B" w:rsidRPr="00DC2E6B">
        <w:rPr>
          <w:rFonts w:ascii="Rockwell" w:hAnsi="Rockwell"/>
          <w:b/>
          <w:sz w:val="24"/>
          <w:szCs w:val="24"/>
        </w:rPr>
        <w:t xml:space="preserve">REMIND APP </w:t>
      </w:r>
      <w:r w:rsidR="00DC2E6B">
        <w:rPr>
          <w:rFonts w:ascii="Rockwell" w:hAnsi="Rockwell"/>
          <w:b/>
          <w:sz w:val="24"/>
          <w:szCs w:val="24"/>
        </w:rPr>
        <w:t>&amp;</w:t>
      </w:r>
      <w:r w:rsidRPr="00146E40">
        <w:rPr>
          <w:rFonts w:ascii="Rockwell" w:hAnsi="Rockwell"/>
          <w:sz w:val="24"/>
          <w:szCs w:val="24"/>
        </w:rPr>
        <w:t xml:space="preserve"> </w:t>
      </w:r>
      <w:r w:rsidRPr="00B5364A">
        <w:rPr>
          <w:rFonts w:ascii="Rockwell" w:hAnsi="Rockwell"/>
          <w:b/>
          <w:sz w:val="24"/>
          <w:szCs w:val="24"/>
        </w:rPr>
        <w:t>CANVAS.</w:t>
      </w:r>
    </w:p>
    <w:p w14:paraId="096199BB" w14:textId="77777777" w:rsidR="00A86B86" w:rsidRDefault="00A86B86" w:rsidP="00A86B86">
      <w:pPr>
        <w:rPr>
          <w:rFonts w:ascii="Franklin Gothic Demi" w:hAnsi="Franklin Gothic Demi"/>
          <w:b/>
          <w:sz w:val="24"/>
          <w:szCs w:val="24"/>
        </w:rPr>
      </w:pPr>
      <w:r>
        <w:rPr>
          <w:rFonts w:ascii="Franklin Gothic Demi" w:hAnsi="Franklin Gothic Demi"/>
          <w:b/>
          <w:sz w:val="24"/>
          <w:szCs w:val="24"/>
        </w:rPr>
        <w:t>Academic Dishonesty, Plagiarism and Cheating:</w:t>
      </w:r>
    </w:p>
    <w:p w14:paraId="00535D83" w14:textId="77777777" w:rsidR="00A86B86" w:rsidRDefault="00A86B86" w:rsidP="00A86B86">
      <w:pPr>
        <w:rPr>
          <w:rFonts w:ascii="Rockwell" w:hAnsi="Rockwell"/>
          <w:sz w:val="24"/>
          <w:szCs w:val="24"/>
        </w:rPr>
      </w:pPr>
      <w:r>
        <w:rPr>
          <w:rFonts w:ascii="Rockwell" w:hAnsi="Rockwell"/>
          <w:sz w:val="24"/>
          <w:szCs w:val="24"/>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w:t>
      </w:r>
      <w:r>
        <w:rPr>
          <w:rFonts w:ascii="Rockwell" w:hAnsi="Rockwell"/>
          <w:sz w:val="24"/>
          <w:szCs w:val="24"/>
        </w:rPr>
        <w:lastRenderedPageBreak/>
        <w:t>serious consequences.  Refer to the college catalog for further details surrounding actions that will be implemented regarding academic dishonesty.</w:t>
      </w:r>
    </w:p>
    <w:p w14:paraId="193719C3" w14:textId="77777777" w:rsidR="00A86B86" w:rsidRPr="008F17CE" w:rsidRDefault="00A86B86" w:rsidP="00A86B86">
      <w:pPr>
        <w:rPr>
          <w:rFonts w:ascii="Rockwell" w:hAnsi="Rockwell"/>
          <w:sz w:val="24"/>
          <w:szCs w:val="24"/>
        </w:rPr>
      </w:pPr>
      <w:r>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Pr>
          <w:sz w:val="24"/>
          <w:szCs w:val="24"/>
        </w:rPr>
        <w:t xml:space="preserve">  </w:t>
      </w:r>
      <w:r>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14:paraId="71E3FB48" w14:textId="77777777" w:rsidR="00A86B86" w:rsidRDefault="00A86B86" w:rsidP="00A86B86">
      <w:pPr>
        <w:rPr>
          <w:rFonts w:ascii="Rockwell" w:hAnsi="Rockwell"/>
          <w:sz w:val="24"/>
          <w:szCs w:val="24"/>
        </w:rPr>
      </w:pPr>
      <w:r>
        <w:rPr>
          <w:rFonts w:ascii="Franklin Gothic Demi" w:hAnsi="Franklin Gothic Demi"/>
          <w:b/>
          <w:sz w:val="24"/>
          <w:szCs w:val="24"/>
        </w:rPr>
        <w:t>Accommodations for students with disabilities</w:t>
      </w:r>
      <w:r>
        <w:rPr>
          <w:rFonts w:ascii="Franklin Gothic Demi" w:hAnsi="Franklin Gothic Demi"/>
          <w:sz w:val="24"/>
          <w:szCs w:val="24"/>
        </w:rPr>
        <w:t>:</w:t>
      </w:r>
      <w:r>
        <w:rPr>
          <w:rFonts w:ascii="Rockwell" w:hAnsi="Rockwell"/>
          <w:sz w:val="24"/>
          <w:szCs w:val="24"/>
        </w:rPr>
        <w:t xml:space="preserve"> </w:t>
      </w:r>
    </w:p>
    <w:p w14:paraId="522BFAE0" w14:textId="77777777" w:rsidR="00A86B86" w:rsidRDefault="00A86B86" w:rsidP="00A86B86">
      <w:pPr>
        <w:rPr>
          <w:rFonts w:ascii="Rockwell" w:hAnsi="Rockwell"/>
          <w:b/>
          <w:sz w:val="24"/>
          <w:szCs w:val="24"/>
          <w:u w:val="single"/>
        </w:rPr>
      </w:pPr>
      <w:r>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E916DE">
        <w:rPr>
          <w:rFonts w:ascii="Rockwell" w:hAnsi="Rockwell"/>
          <w:b/>
          <w:sz w:val="24"/>
          <w:szCs w:val="24"/>
          <w:u w:val="single"/>
        </w:rPr>
        <w:t>A formal counseling assessment to determine the appropriate accommodation is required before any accommodation(s) can be made.  The counseling center facilitates the process.</w:t>
      </w:r>
      <w:r>
        <w:rPr>
          <w:rFonts w:ascii="Rockwell" w:hAnsi="Rockwell"/>
          <w:b/>
          <w:sz w:val="24"/>
          <w:szCs w:val="24"/>
          <w:u w:val="single"/>
        </w:rPr>
        <w:t xml:space="preserve">  </w:t>
      </w:r>
    </w:p>
    <w:p w14:paraId="7C44459A" w14:textId="77777777" w:rsidR="00163726" w:rsidRPr="003209CA" w:rsidRDefault="00A86B86" w:rsidP="00A86B86">
      <w:pPr>
        <w:rPr>
          <w:rFonts w:ascii="Rockwell" w:hAnsi="Rockwell"/>
          <w:sz w:val="24"/>
          <w:szCs w:val="24"/>
        </w:rPr>
      </w:pPr>
      <w:r>
        <w:rPr>
          <w:rFonts w:ascii="Franklin Gothic Demi" w:hAnsi="Franklin Gothic Demi"/>
          <w:b/>
          <w:sz w:val="24"/>
          <w:szCs w:val="24"/>
        </w:rPr>
        <w:t>F</w:t>
      </w:r>
      <w:r w:rsidR="00A35246">
        <w:rPr>
          <w:rFonts w:ascii="Franklin Gothic Demi" w:hAnsi="Franklin Gothic Demi"/>
          <w:b/>
          <w:sz w:val="24"/>
          <w:szCs w:val="24"/>
        </w:rPr>
        <w:t>i</w:t>
      </w:r>
      <w:r>
        <w:rPr>
          <w:rFonts w:ascii="Franklin Gothic Demi" w:hAnsi="Franklin Gothic Demi"/>
          <w:b/>
          <w:sz w:val="24"/>
          <w:szCs w:val="24"/>
        </w:rPr>
        <w:t>eld Trip</w:t>
      </w:r>
      <w:r>
        <w:rPr>
          <w:rFonts w:ascii="Franklin Gothic Demi" w:hAnsi="Franklin Gothic Demi"/>
          <w:sz w:val="24"/>
          <w:szCs w:val="24"/>
        </w:rPr>
        <w:t>:</w:t>
      </w:r>
      <w:r>
        <w:rPr>
          <w:sz w:val="24"/>
          <w:szCs w:val="24"/>
        </w:rPr>
        <w:t xml:space="preserve">  </w:t>
      </w:r>
      <w:r w:rsidR="0001283D">
        <w:rPr>
          <w:rFonts w:ascii="Rockwell" w:hAnsi="Rockwell"/>
          <w:sz w:val="24"/>
          <w:szCs w:val="24"/>
        </w:rPr>
        <w:t>TB</w:t>
      </w:r>
      <w:r w:rsidR="00163726">
        <w:rPr>
          <w:rFonts w:ascii="Rockwell" w:hAnsi="Rockwell"/>
          <w:sz w:val="24"/>
          <w:szCs w:val="24"/>
        </w:rPr>
        <w:t>D</w:t>
      </w:r>
    </w:p>
    <w:p w14:paraId="622F2A2B" w14:textId="77777777" w:rsidR="00A86B86" w:rsidRDefault="00A86B86" w:rsidP="00A86B86">
      <w:pPr>
        <w:rPr>
          <w:sz w:val="24"/>
          <w:szCs w:val="24"/>
        </w:rPr>
      </w:pPr>
      <w:bookmarkStart w:id="1" w:name="_Hlk47339731"/>
      <w:r>
        <w:rPr>
          <w:rFonts w:ascii="Franklin Gothic Demi" w:hAnsi="Franklin Gothic Demi"/>
          <w:b/>
          <w:sz w:val="24"/>
          <w:szCs w:val="24"/>
        </w:rPr>
        <w:t>Grading Policy</w:t>
      </w:r>
      <w:r>
        <w:rPr>
          <w:rFonts w:ascii="Franklin Gothic Demi" w:hAnsi="Franklin Gothic Demi"/>
          <w:sz w:val="24"/>
          <w:szCs w:val="24"/>
        </w:rPr>
        <w:t xml:space="preserve">: </w:t>
      </w:r>
      <w:r>
        <w:rPr>
          <w:sz w:val="24"/>
          <w:szCs w:val="24"/>
        </w:rPr>
        <w:t xml:space="preserve"> </w:t>
      </w:r>
    </w:p>
    <w:p w14:paraId="46718BF6" w14:textId="77777777" w:rsidR="00A86B86" w:rsidRDefault="001734EF" w:rsidP="00A86B86">
      <w:pPr>
        <w:rPr>
          <w:rFonts w:ascii="Rockwell" w:hAnsi="Rockwell"/>
          <w:sz w:val="24"/>
          <w:szCs w:val="24"/>
        </w:rPr>
      </w:pPr>
      <w:r>
        <w:rPr>
          <w:noProof/>
        </w:rPr>
        <mc:AlternateContent>
          <mc:Choice Requires="wps">
            <w:drawing>
              <wp:anchor distT="0" distB="0" distL="114300" distR="114300" simplePos="0" relativeHeight="251660288" behindDoc="0" locked="0" layoutInCell="1" allowOverlap="1" wp14:anchorId="71B7FE73" wp14:editId="3AA96F19">
                <wp:simplePos x="0" y="0"/>
                <wp:positionH relativeFrom="margin">
                  <wp:posOffset>3086100</wp:posOffset>
                </wp:positionH>
                <wp:positionV relativeFrom="paragraph">
                  <wp:posOffset>786130</wp:posOffset>
                </wp:positionV>
                <wp:extent cx="3293745" cy="18967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1896745"/>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2444"/>
                              <w:gridCol w:w="2434"/>
                            </w:tblGrid>
                            <w:tr w:rsidR="00187083" w14:paraId="411DB379" w14:textId="77777777">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14:paraId="7D4E9951" w14:textId="77777777" w:rsidR="00187083" w:rsidRDefault="00187083">
                                  <w:pPr>
                                    <w:spacing w:line="360" w:lineRule="auto"/>
                                    <w:jc w:val="center"/>
                                    <w:rPr>
                                      <w:rFonts w:ascii="Franklin Gothic Demi" w:hAnsi="Franklin Gothic Demi"/>
                                      <w:b/>
                                    </w:rPr>
                                  </w:pPr>
                                  <w:r>
                                    <w:rPr>
                                      <w:rFonts w:ascii="Franklin Gothic Demi" w:hAnsi="Franklin Gothic Demi"/>
                                      <w:b/>
                                    </w:rPr>
                                    <w:t>Grade Distribution</w:t>
                                  </w:r>
                                </w:p>
                                <w:p w14:paraId="4B5CC5D1" w14:textId="77777777" w:rsidR="00187083" w:rsidRDefault="00187083">
                                  <w:pPr>
                                    <w:spacing w:line="360" w:lineRule="auto"/>
                                    <w:jc w:val="center"/>
                                    <w:rPr>
                                      <w:rFonts w:ascii="Franklin Gothic Demi" w:hAnsi="Franklin Gothic Demi"/>
                                      <w:b/>
                                    </w:rPr>
                                  </w:pPr>
                                </w:p>
                              </w:tc>
                            </w:tr>
                            <w:tr w:rsidR="00187083" w14:paraId="03D0324A" w14:textId="77777777">
                              <w:tc>
                                <w:tcPr>
                                  <w:tcW w:w="2444" w:type="dxa"/>
                                  <w:tcBorders>
                                    <w:top w:val="single" w:sz="4" w:space="0" w:color="auto"/>
                                    <w:left w:val="single" w:sz="4" w:space="0" w:color="auto"/>
                                    <w:bottom w:val="single" w:sz="4" w:space="0" w:color="auto"/>
                                    <w:right w:val="single" w:sz="4" w:space="0" w:color="auto"/>
                                  </w:tcBorders>
                                </w:tcPr>
                                <w:p w14:paraId="2B7B0CEA" w14:textId="77777777" w:rsidR="00187083" w:rsidRDefault="00187083">
                                  <w:pPr>
                                    <w:spacing w:line="360" w:lineRule="auto"/>
                                    <w:rPr>
                                      <w:rFonts w:ascii="Franklin Gothic Demi" w:hAnsi="Franklin Gothic Demi"/>
                                    </w:rPr>
                                  </w:pPr>
                                  <w:r>
                                    <w:rPr>
                                      <w:rFonts w:ascii="Franklin Gothic Demi" w:hAnsi="Franklin Gothic Demi"/>
                                    </w:rPr>
                                    <w:t>A = 90-100 Pts.</w:t>
                                  </w:r>
                                </w:p>
                              </w:tc>
                              <w:tc>
                                <w:tcPr>
                                  <w:tcW w:w="2434" w:type="dxa"/>
                                  <w:tcBorders>
                                    <w:top w:val="single" w:sz="4" w:space="0" w:color="auto"/>
                                    <w:left w:val="single" w:sz="4" w:space="0" w:color="auto"/>
                                    <w:bottom w:val="single" w:sz="4" w:space="0" w:color="auto"/>
                                    <w:right w:val="single" w:sz="4" w:space="0" w:color="auto"/>
                                  </w:tcBorders>
                                </w:tcPr>
                                <w:p w14:paraId="2AAB2C53" w14:textId="77777777" w:rsidR="00187083" w:rsidRDefault="00187083">
                                  <w:pPr>
                                    <w:spacing w:line="360" w:lineRule="auto"/>
                                    <w:jc w:val="center"/>
                                    <w:rPr>
                                      <w:rFonts w:ascii="Franklin Gothic Demi" w:hAnsi="Franklin Gothic Demi"/>
                                    </w:rPr>
                                  </w:pPr>
                                  <w:r>
                                    <w:rPr>
                                      <w:rFonts w:ascii="Franklin Gothic Demi" w:hAnsi="Franklin Gothic Demi"/>
                                    </w:rPr>
                                    <w:t>90-100%</w:t>
                                  </w:r>
                                </w:p>
                              </w:tc>
                            </w:tr>
                            <w:tr w:rsidR="00187083" w14:paraId="54E0A43C" w14:textId="77777777">
                              <w:tc>
                                <w:tcPr>
                                  <w:tcW w:w="2444" w:type="dxa"/>
                                  <w:tcBorders>
                                    <w:top w:val="single" w:sz="4" w:space="0" w:color="auto"/>
                                    <w:left w:val="single" w:sz="4" w:space="0" w:color="auto"/>
                                    <w:bottom w:val="single" w:sz="4" w:space="0" w:color="auto"/>
                                    <w:right w:val="single" w:sz="4" w:space="0" w:color="auto"/>
                                  </w:tcBorders>
                                </w:tcPr>
                                <w:p w14:paraId="6525F4F5" w14:textId="77777777" w:rsidR="00187083" w:rsidRDefault="00187083">
                                  <w:pPr>
                                    <w:spacing w:line="360" w:lineRule="auto"/>
                                    <w:rPr>
                                      <w:rFonts w:ascii="Franklin Gothic Demi" w:hAnsi="Franklin Gothic Demi"/>
                                    </w:rPr>
                                  </w:pPr>
                                  <w:r>
                                    <w:rPr>
                                      <w:rFonts w:ascii="Franklin Gothic Demi" w:hAnsi="Franklin Gothic Demi"/>
                                    </w:rPr>
                                    <w:t>B = 90-89 Pts.</w:t>
                                  </w:r>
                                </w:p>
                              </w:tc>
                              <w:tc>
                                <w:tcPr>
                                  <w:tcW w:w="2434" w:type="dxa"/>
                                  <w:tcBorders>
                                    <w:top w:val="single" w:sz="4" w:space="0" w:color="auto"/>
                                    <w:left w:val="single" w:sz="4" w:space="0" w:color="auto"/>
                                    <w:bottom w:val="single" w:sz="4" w:space="0" w:color="auto"/>
                                    <w:right w:val="single" w:sz="4" w:space="0" w:color="auto"/>
                                  </w:tcBorders>
                                </w:tcPr>
                                <w:p w14:paraId="7C333E0E" w14:textId="77777777" w:rsidR="00187083" w:rsidRDefault="00187083">
                                  <w:pPr>
                                    <w:spacing w:line="360" w:lineRule="auto"/>
                                    <w:jc w:val="center"/>
                                    <w:rPr>
                                      <w:rFonts w:ascii="Franklin Gothic Demi" w:hAnsi="Franklin Gothic Demi"/>
                                    </w:rPr>
                                  </w:pPr>
                                  <w:r>
                                    <w:rPr>
                                      <w:rFonts w:ascii="Franklin Gothic Demi" w:hAnsi="Franklin Gothic Demi"/>
                                    </w:rPr>
                                    <w:t>80-89%</w:t>
                                  </w:r>
                                </w:p>
                              </w:tc>
                            </w:tr>
                            <w:tr w:rsidR="00187083" w14:paraId="04F33F53" w14:textId="77777777">
                              <w:tc>
                                <w:tcPr>
                                  <w:tcW w:w="2444" w:type="dxa"/>
                                  <w:tcBorders>
                                    <w:top w:val="single" w:sz="4" w:space="0" w:color="auto"/>
                                    <w:left w:val="single" w:sz="4" w:space="0" w:color="auto"/>
                                    <w:bottom w:val="single" w:sz="4" w:space="0" w:color="auto"/>
                                    <w:right w:val="single" w:sz="4" w:space="0" w:color="auto"/>
                                  </w:tcBorders>
                                </w:tcPr>
                                <w:p w14:paraId="49096318" w14:textId="77777777" w:rsidR="00187083" w:rsidRDefault="00187083">
                                  <w:pPr>
                                    <w:spacing w:line="360" w:lineRule="auto"/>
                                    <w:rPr>
                                      <w:rFonts w:ascii="Franklin Gothic Demi" w:hAnsi="Franklin Gothic Demi"/>
                                    </w:rPr>
                                  </w:pPr>
                                  <w:r>
                                    <w:rPr>
                                      <w:rFonts w:ascii="Franklin Gothic Demi" w:hAnsi="Franklin Gothic Demi"/>
                                    </w:rPr>
                                    <w:t>C = 70-79 Pts.</w:t>
                                  </w:r>
                                </w:p>
                              </w:tc>
                              <w:tc>
                                <w:tcPr>
                                  <w:tcW w:w="2434" w:type="dxa"/>
                                  <w:tcBorders>
                                    <w:top w:val="single" w:sz="4" w:space="0" w:color="auto"/>
                                    <w:left w:val="single" w:sz="4" w:space="0" w:color="auto"/>
                                    <w:bottom w:val="single" w:sz="4" w:space="0" w:color="auto"/>
                                    <w:right w:val="single" w:sz="4" w:space="0" w:color="auto"/>
                                  </w:tcBorders>
                                </w:tcPr>
                                <w:p w14:paraId="082B6CA2" w14:textId="77777777" w:rsidR="00187083" w:rsidRDefault="00187083">
                                  <w:pPr>
                                    <w:spacing w:line="360" w:lineRule="auto"/>
                                    <w:jc w:val="center"/>
                                    <w:rPr>
                                      <w:rFonts w:ascii="Franklin Gothic Demi" w:hAnsi="Franklin Gothic Demi"/>
                                    </w:rPr>
                                  </w:pPr>
                                  <w:r>
                                    <w:rPr>
                                      <w:rFonts w:ascii="Franklin Gothic Demi" w:hAnsi="Franklin Gothic Demi"/>
                                    </w:rPr>
                                    <w:t>70-79%</w:t>
                                  </w:r>
                                </w:p>
                              </w:tc>
                            </w:tr>
                            <w:tr w:rsidR="00187083" w14:paraId="34608393" w14:textId="77777777">
                              <w:tc>
                                <w:tcPr>
                                  <w:tcW w:w="2444" w:type="dxa"/>
                                  <w:tcBorders>
                                    <w:top w:val="single" w:sz="4" w:space="0" w:color="auto"/>
                                    <w:left w:val="single" w:sz="4" w:space="0" w:color="auto"/>
                                    <w:bottom w:val="single" w:sz="4" w:space="0" w:color="auto"/>
                                    <w:right w:val="single" w:sz="4" w:space="0" w:color="auto"/>
                                  </w:tcBorders>
                                </w:tcPr>
                                <w:p w14:paraId="02D0F6AC" w14:textId="77777777" w:rsidR="00187083" w:rsidRDefault="00187083">
                                  <w:pPr>
                                    <w:spacing w:line="360" w:lineRule="auto"/>
                                    <w:rPr>
                                      <w:rFonts w:ascii="Franklin Gothic Demi" w:hAnsi="Franklin Gothic Demi"/>
                                    </w:rPr>
                                  </w:pPr>
                                  <w:r>
                                    <w:rPr>
                                      <w:rFonts w:ascii="Franklin Gothic Demi" w:hAnsi="Franklin Gothic Demi"/>
                                    </w:rPr>
                                    <w:t>D = 60-69 Pts.</w:t>
                                  </w:r>
                                </w:p>
                              </w:tc>
                              <w:tc>
                                <w:tcPr>
                                  <w:tcW w:w="2434" w:type="dxa"/>
                                  <w:tcBorders>
                                    <w:top w:val="single" w:sz="4" w:space="0" w:color="auto"/>
                                    <w:left w:val="single" w:sz="4" w:space="0" w:color="auto"/>
                                    <w:bottom w:val="single" w:sz="4" w:space="0" w:color="auto"/>
                                    <w:right w:val="single" w:sz="4" w:space="0" w:color="auto"/>
                                  </w:tcBorders>
                                </w:tcPr>
                                <w:p w14:paraId="2593DBB5" w14:textId="77777777" w:rsidR="00187083" w:rsidRDefault="00187083">
                                  <w:pPr>
                                    <w:spacing w:line="360" w:lineRule="auto"/>
                                    <w:jc w:val="center"/>
                                    <w:rPr>
                                      <w:rFonts w:ascii="Franklin Gothic Demi" w:hAnsi="Franklin Gothic Demi"/>
                                    </w:rPr>
                                  </w:pPr>
                                  <w:r>
                                    <w:rPr>
                                      <w:rFonts w:ascii="Franklin Gothic Demi" w:hAnsi="Franklin Gothic Demi"/>
                                    </w:rPr>
                                    <w:t>60-69%</w:t>
                                  </w:r>
                                </w:p>
                              </w:tc>
                            </w:tr>
                            <w:tr w:rsidR="00187083" w14:paraId="5D86A57E" w14:textId="77777777">
                              <w:trPr>
                                <w:trHeight w:val="396"/>
                              </w:trPr>
                              <w:tc>
                                <w:tcPr>
                                  <w:tcW w:w="2444" w:type="dxa"/>
                                  <w:tcBorders>
                                    <w:top w:val="single" w:sz="4" w:space="0" w:color="auto"/>
                                    <w:left w:val="single" w:sz="4" w:space="0" w:color="auto"/>
                                    <w:bottom w:val="single" w:sz="4" w:space="0" w:color="auto"/>
                                    <w:right w:val="single" w:sz="4" w:space="0" w:color="auto"/>
                                  </w:tcBorders>
                                </w:tcPr>
                                <w:p w14:paraId="75A4808E" w14:textId="77777777" w:rsidR="00187083" w:rsidRDefault="00187083">
                                  <w:pPr>
                                    <w:spacing w:line="360" w:lineRule="auto"/>
                                    <w:rPr>
                                      <w:rFonts w:ascii="Franklin Gothic Demi" w:hAnsi="Franklin Gothic Demi"/>
                                    </w:rPr>
                                  </w:pPr>
                                  <w:r>
                                    <w:rPr>
                                      <w:rFonts w:ascii="Franklin Gothic Demi" w:hAnsi="Franklin Gothic Demi"/>
                                    </w:rPr>
                                    <w:t>F = Below 60 Pts</w:t>
                                  </w:r>
                                </w:p>
                              </w:tc>
                              <w:tc>
                                <w:tcPr>
                                  <w:tcW w:w="2434" w:type="dxa"/>
                                  <w:tcBorders>
                                    <w:top w:val="single" w:sz="4" w:space="0" w:color="auto"/>
                                    <w:left w:val="single" w:sz="4" w:space="0" w:color="auto"/>
                                    <w:bottom w:val="single" w:sz="4" w:space="0" w:color="auto"/>
                                    <w:right w:val="single" w:sz="4" w:space="0" w:color="auto"/>
                                  </w:tcBorders>
                                </w:tcPr>
                                <w:p w14:paraId="42E4C5D7" w14:textId="77777777" w:rsidR="00187083" w:rsidRDefault="00187083">
                                  <w:pPr>
                                    <w:spacing w:line="360" w:lineRule="auto"/>
                                    <w:jc w:val="center"/>
                                    <w:rPr>
                                      <w:rFonts w:ascii="Franklin Gothic Demi" w:hAnsi="Franklin Gothic Demi"/>
                                    </w:rPr>
                                  </w:pPr>
                                  <w:r>
                                    <w:rPr>
                                      <w:rFonts w:ascii="Franklin Gothic Demi" w:hAnsi="Franklin Gothic Demi"/>
                                    </w:rPr>
                                    <w:t>Below 60%</w:t>
                                  </w:r>
                                </w:p>
                              </w:tc>
                            </w:tr>
                          </w:tbl>
                          <w:p w14:paraId="1187AB31" w14:textId="77777777" w:rsidR="00187083" w:rsidRDefault="00187083" w:rsidP="00A86B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7FE73" id="_x0000_s1027" type="#_x0000_t202" style="position:absolute;margin-left:243pt;margin-top:61.9pt;width:259.35pt;height:14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" fillcolor="window" stroked="f" strokeweight=".5pt">
                <v:textbox>
                  <w:txbxContent>
                    <w:tbl>
                      <w:tblPr>
                        <w:tblStyle w:val="TableGrid1"/>
                        <w:tblW w:w="0" w:type="auto"/>
                        <w:tblLook w:val="04A0" w:firstRow="1" w:lastRow="0" w:firstColumn="1" w:lastColumn="0" w:noHBand="0" w:noVBand="1"/>
                      </w:tblPr>
                      <w:tblGrid>
                        <w:gridCol w:w="2444"/>
                        <w:gridCol w:w="2434"/>
                      </w:tblGrid>
                      <w:tr w:rsidR="00187083" w14:paraId="411DB379" w14:textId="77777777">
                        <w:tc>
                          <w:tcPr>
                            <w:tcW w:w="4878" w:type="dxa"/>
                            <w:gridSpan w:val="2"/>
                            <w:tcBorders>
                              <w:top w:val="single" w:sz="4" w:space="0" w:color="auto"/>
                              <w:left w:val="single" w:sz="4" w:space="0" w:color="auto"/>
                              <w:bottom w:val="single" w:sz="4" w:space="0" w:color="auto"/>
                              <w:right w:val="single" w:sz="4" w:space="0" w:color="auto"/>
                            </w:tcBorders>
                            <w:shd w:val="pct12" w:color="auto" w:fill="auto"/>
                          </w:tcPr>
                          <w:p w14:paraId="7D4E9951" w14:textId="77777777" w:rsidR="00187083" w:rsidRDefault="00187083">
                            <w:pPr>
                              <w:spacing w:line="360" w:lineRule="auto"/>
                              <w:jc w:val="center"/>
                              <w:rPr>
                                <w:rFonts w:ascii="Franklin Gothic Demi" w:hAnsi="Franklin Gothic Demi"/>
                                <w:b/>
                              </w:rPr>
                            </w:pPr>
                            <w:r>
                              <w:rPr>
                                <w:rFonts w:ascii="Franklin Gothic Demi" w:hAnsi="Franklin Gothic Demi"/>
                                <w:b/>
                              </w:rPr>
                              <w:t>Grade Distribution</w:t>
                            </w:r>
                          </w:p>
                          <w:p w14:paraId="4B5CC5D1" w14:textId="77777777" w:rsidR="00187083" w:rsidRDefault="00187083">
                            <w:pPr>
                              <w:spacing w:line="360" w:lineRule="auto"/>
                              <w:jc w:val="center"/>
                              <w:rPr>
                                <w:rFonts w:ascii="Franklin Gothic Demi" w:hAnsi="Franklin Gothic Demi"/>
                                <w:b/>
                              </w:rPr>
                            </w:pPr>
                          </w:p>
                        </w:tc>
                      </w:tr>
                      <w:tr w:rsidR="00187083" w14:paraId="03D0324A" w14:textId="77777777">
                        <w:tc>
                          <w:tcPr>
                            <w:tcW w:w="2444" w:type="dxa"/>
                            <w:tcBorders>
                              <w:top w:val="single" w:sz="4" w:space="0" w:color="auto"/>
                              <w:left w:val="single" w:sz="4" w:space="0" w:color="auto"/>
                              <w:bottom w:val="single" w:sz="4" w:space="0" w:color="auto"/>
                              <w:right w:val="single" w:sz="4" w:space="0" w:color="auto"/>
                            </w:tcBorders>
                          </w:tcPr>
                          <w:p w14:paraId="2B7B0CEA" w14:textId="77777777" w:rsidR="00187083" w:rsidRDefault="00187083">
                            <w:pPr>
                              <w:spacing w:line="360" w:lineRule="auto"/>
                              <w:rPr>
                                <w:rFonts w:ascii="Franklin Gothic Demi" w:hAnsi="Franklin Gothic Demi"/>
                              </w:rPr>
                            </w:pPr>
                            <w:r>
                              <w:rPr>
                                <w:rFonts w:ascii="Franklin Gothic Demi" w:hAnsi="Franklin Gothic Demi"/>
                              </w:rPr>
                              <w:t>A = 90-100 Pts.</w:t>
                            </w:r>
                          </w:p>
                        </w:tc>
                        <w:tc>
                          <w:tcPr>
                            <w:tcW w:w="2434" w:type="dxa"/>
                            <w:tcBorders>
                              <w:top w:val="single" w:sz="4" w:space="0" w:color="auto"/>
                              <w:left w:val="single" w:sz="4" w:space="0" w:color="auto"/>
                              <w:bottom w:val="single" w:sz="4" w:space="0" w:color="auto"/>
                              <w:right w:val="single" w:sz="4" w:space="0" w:color="auto"/>
                            </w:tcBorders>
                          </w:tcPr>
                          <w:p w14:paraId="2AAB2C53" w14:textId="77777777" w:rsidR="00187083" w:rsidRDefault="00187083">
                            <w:pPr>
                              <w:spacing w:line="360" w:lineRule="auto"/>
                              <w:jc w:val="center"/>
                              <w:rPr>
                                <w:rFonts w:ascii="Franklin Gothic Demi" w:hAnsi="Franklin Gothic Demi"/>
                              </w:rPr>
                            </w:pPr>
                            <w:r>
                              <w:rPr>
                                <w:rFonts w:ascii="Franklin Gothic Demi" w:hAnsi="Franklin Gothic Demi"/>
                              </w:rPr>
                              <w:t>90-100%</w:t>
                            </w:r>
                          </w:p>
                        </w:tc>
                      </w:tr>
                      <w:tr w:rsidR="00187083" w14:paraId="54E0A43C" w14:textId="77777777">
                        <w:tc>
                          <w:tcPr>
                            <w:tcW w:w="2444" w:type="dxa"/>
                            <w:tcBorders>
                              <w:top w:val="single" w:sz="4" w:space="0" w:color="auto"/>
                              <w:left w:val="single" w:sz="4" w:space="0" w:color="auto"/>
                              <w:bottom w:val="single" w:sz="4" w:space="0" w:color="auto"/>
                              <w:right w:val="single" w:sz="4" w:space="0" w:color="auto"/>
                            </w:tcBorders>
                          </w:tcPr>
                          <w:p w14:paraId="6525F4F5" w14:textId="77777777" w:rsidR="00187083" w:rsidRDefault="00187083">
                            <w:pPr>
                              <w:spacing w:line="360" w:lineRule="auto"/>
                              <w:rPr>
                                <w:rFonts w:ascii="Franklin Gothic Demi" w:hAnsi="Franklin Gothic Demi"/>
                              </w:rPr>
                            </w:pPr>
                            <w:r>
                              <w:rPr>
                                <w:rFonts w:ascii="Franklin Gothic Demi" w:hAnsi="Franklin Gothic Demi"/>
                              </w:rPr>
                              <w:t>B = 90-89 Pts.</w:t>
                            </w:r>
                          </w:p>
                        </w:tc>
                        <w:tc>
                          <w:tcPr>
                            <w:tcW w:w="2434" w:type="dxa"/>
                            <w:tcBorders>
                              <w:top w:val="single" w:sz="4" w:space="0" w:color="auto"/>
                              <w:left w:val="single" w:sz="4" w:space="0" w:color="auto"/>
                              <w:bottom w:val="single" w:sz="4" w:space="0" w:color="auto"/>
                              <w:right w:val="single" w:sz="4" w:space="0" w:color="auto"/>
                            </w:tcBorders>
                          </w:tcPr>
                          <w:p w14:paraId="7C333E0E" w14:textId="77777777" w:rsidR="00187083" w:rsidRDefault="00187083">
                            <w:pPr>
                              <w:spacing w:line="360" w:lineRule="auto"/>
                              <w:jc w:val="center"/>
                              <w:rPr>
                                <w:rFonts w:ascii="Franklin Gothic Demi" w:hAnsi="Franklin Gothic Demi"/>
                              </w:rPr>
                            </w:pPr>
                            <w:r>
                              <w:rPr>
                                <w:rFonts w:ascii="Franklin Gothic Demi" w:hAnsi="Franklin Gothic Demi"/>
                              </w:rPr>
                              <w:t>80-89%</w:t>
                            </w:r>
                          </w:p>
                        </w:tc>
                      </w:tr>
                      <w:tr w:rsidR="00187083" w14:paraId="04F33F53" w14:textId="77777777">
                        <w:tc>
                          <w:tcPr>
                            <w:tcW w:w="2444" w:type="dxa"/>
                            <w:tcBorders>
                              <w:top w:val="single" w:sz="4" w:space="0" w:color="auto"/>
                              <w:left w:val="single" w:sz="4" w:space="0" w:color="auto"/>
                              <w:bottom w:val="single" w:sz="4" w:space="0" w:color="auto"/>
                              <w:right w:val="single" w:sz="4" w:space="0" w:color="auto"/>
                            </w:tcBorders>
                          </w:tcPr>
                          <w:p w14:paraId="49096318" w14:textId="77777777" w:rsidR="00187083" w:rsidRDefault="00187083">
                            <w:pPr>
                              <w:spacing w:line="360" w:lineRule="auto"/>
                              <w:rPr>
                                <w:rFonts w:ascii="Franklin Gothic Demi" w:hAnsi="Franklin Gothic Demi"/>
                              </w:rPr>
                            </w:pPr>
                            <w:r>
                              <w:rPr>
                                <w:rFonts w:ascii="Franklin Gothic Demi" w:hAnsi="Franklin Gothic Demi"/>
                              </w:rPr>
                              <w:t>C = 70-79 Pts.</w:t>
                            </w:r>
                          </w:p>
                        </w:tc>
                        <w:tc>
                          <w:tcPr>
                            <w:tcW w:w="2434" w:type="dxa"/>
                            <w:tcBorders>
                              <w:top w:val="single" w:sz="4" w:space="0" w:color="auto"/>
                              <w:left w:val="single" w:sz="4" w:space="0" w:color="auto"/>
                              <w:bottom w:val="single" w:sz="4" w:space="0" w:color="auto"/>
                              <w:right w:val="single" w:sz="4" w:space="0" w:color="auto"/>
                            </w:tcBorders>
                          </w:tcPr>
                          <w:p w14:paraId="082B6CA2" w14:textId="77777777" w:rsidR="00187083" w:rsidRDefault="00187083">
                            <w:pPr>
                              <w:spacing w:line="360" w:lineRule="auto"/>
                              <w:jc w:val="center"/>
                              <w:rPr>
                                <w:rFonts w:ascii="Franklin Gothic Demi" w:hAnsi="Franklin Gothic Demi"/>
                              </w:rPr>
                            </w:pPr>
                            <w:r>
                              <w:rPr>
                                <w:rFonts w:ascii="Franklin Gothic Demi" w:hAnsi="Franklin Gothic Demi"/>
                              </w:rPr>
                              <w:t>70-79%</w:t>
                            </w:r>
                          </w:p>
                        </w:tc>
                      </w:tr>
                      <w:tr w:rsidR="00187083" w14:paraId="34608393" w14:textId="77777777">
                        <w:tc>
                          <w:tcPr>
                            <w:tcW w:w="2444" w:type="dxa"/>
                            <w:tcBorders>
                              <w:top w:val="single" w:sz="4" w:space="0" w:color="auto"/>
                              <w:left w:val="single" w:sz="4" w:space="0" w:color="auto"/>
                              <w:bottom w:val="single" w:sz="4" w:space="0" w:color="auto"/>
                              <w:right w:val="single" w:sz="4" w:space="0" w:color="auto"/>
                            </w:tcBorders>
                          </w:tcPr>
                          <w:p w14:paraId="02D0F6AC" w14:textId="77777777" w:rsidR="00187083" w:rsidRDefault="00187083">
                            <w:pPr>
                              <w:spacing w:line="360" w:lineRule="auto"/>
                              <w:rPr>
                                <w:rFonts w:ascii="Franklin Gothic Demi" w:hAnsi="Franklin Gothic Demi"/>
                              </w:rPr>
                            </w:pPr>
                            <w:r>
                              <w:rPr>
                                <w:rFonts w:ascii="Franklin Gothic Demi" w:hAnsi="Franklin Gothic Demi"/>
                              </w:rPr>
                              <w:t>D = 60-69 Pts.</w:t>
                            </w:r>
                          </w:p>
                        </w:tc>
                        <w:tc>
                          <w:tcPr>
                            <w:tcW w:w="2434" w:type="dxa"/>
                            <w:tcBorders>
                              <w:top w:val="single" w:sz="4" w:space="0" w:color="auto"/>
                              <w:left w:val="single" w:sz="4" w:space="0" w:color="auto"/>
                              <w:bottom w:val="single" w:sz="4" w:space="0" w:color="auto"/>
                              <w:right w:val="single" w:sz="4" w:space="0" w:color="auto"/>
                            </w:tcBorders>
                          </w:tcPr>
                          <w:p w14:paraId="2593DBB5" w14:textId="77777777" w:rsidR="00187083" w:rsidRDefault="00187083">
                            <w:pPr>
                              <w:spacing w:line="360" w:lineRule="auto"/>
                              <w:jc w:val="center"/>
                              <w:rPr>
                                <w:rFonts w:ascii="Franklin Gothic Demi" w:hAnsi="Franklin Gothic Demi"/>
                              </w:rPr>
                            </w:pPr>
                            <w:r>
                              <w:rPr>
                                <w:rFonts w:ascii="Franklin Gothic Demi" w:hAnsi="Franklin Gothic Demi"/>
                              </w:rPr>
                              <w:t>60-69%</w:t>
                            </w:r>
                          </w:p>
                        </w:tc>
                      </w:tr>
                      <w:tr w:rsidR="00187083" w14:paraId="5D86A57E" w14:textId="77777777">
                        <w:trPr>
                          <w:trHeight w:val="396"/>
                        </w:trPr>
                        <w:tc>
                          <w:tcPr>
                            <w:tcW w:w="2444" w:type="dxa"/>
                            <w:tcBorders>
                              <w:top w:val="single" w:sz="4" w:space="0" w:color="auto"/>
                              <w:left w:val="single" w:sz="4" w:space="0" w:color="auto"/>
                              <w:bottom w:val="single" w:sz="4" w:space="0" w:color="auto"/>
                              <w:right w:val="single" w:sz="4" w:space="0" w:color="auto"/>
                            </w:tcBorders>
                          </w:tcPr>
                          <w:p w14:paraId="75A4808E" w14:textId="77777777" w:rsidR="00187083" w:rsidRDefault="00187083">
                            <w:pPr>
                              <w:spacing w:line="360" w:lineRule="auto"/>
                              <w:rPr>
                                <w:rFonts w:ascii="Franklin Gothic Demi" w:hAnsi="Franklin Gothic Demi"/>
                              </w:rPr>
                            </w:pPr>
                            <w:r>
                              <w:rPr>
                                <w:rFonts w:ascii="Franklin Gothic Demi" w:hAnsi="Franklin Gothic Demi"/>
                              </w:rPr>
                              <w:t>F = Below 60 Pts</w:t>
                            </w:r>
                          </w:p>
                        </w:tc>
                        <w:tc>
                          <w:tcPr>
                            <w:tcW w:w="2434" w:type="dxa"/>
                            <w:tcBorders>
                              <w:top w:val="single" w:sz="4" w:space="0" w:color="auto"/>
                              <w:left w:val="single" w:sz="4" w:space="0" w:color="auto"/>
                              <w:bottom w:val="single" w:sz="4" w:space="0" w:color="auto"/>
                              <w:right w:val="single" w:sz="4" w:space="0" w:color="auto"/>
                            </w:tcBorders>
                          </w:tcPr>
                          <w:p w14:paraId="42E4C5D7" w14:textId="77777777" w:rsidR="00187083" w:rsidRDefault="00187083">
                            <w:pPr>
                              <w:spacing w:line="360" w:lineRule="auto"/>
                              <w:jc w:val="center"/>
                              <w:rPr>
                                <w:rFonts w:ascii="Franklin Gothic Demi" w:hAnsi="Franklin Gothic Demi"/>
                              </w:rPr>
                            </w:pPr>
                            <w:r>
                              <w:rPr>
                                <w:rFonts w:ascii="Franklin Gothic Demi" w:hAnsi="Franklin Gothic Demi"/>
                              </w:rPr>
                              <w:t>Below 60%</w:t>
                            </w:r>
                          </w:p>
                        </w:tc>
                      </w:tr>
                    </w:tbl>
                    <w:p w14:paraId="1187AB31" w14:textId="77777777" w:rsidR="00187083" w:rsidRDefault="00187083" w:rsidP="00A86B86"/>
                  </w:txbxContent>
                </v:textbox>
                <w10:wrap anchorx="margin"/>
              </v:shape>
            </w:pict>
          </mc:Fallback>
        </mc:AlternateContent>
      </w:r>
      <w:r w:rsidR="00A86B86">
        <w:rPr>
          <w:rFonts w:ascii="Rockwell" w:hAnsi="Rockwell"/>
          <w:sz w:val="24"/>
          <w:szCs w:val="24"/>
        </w:rPr>
        <w:t xml:space="preserve">Grading will be based on the results of </w:t>
      </w:r>
      <w:r w:rsidR="00810706" w:rsidRPr="00810706">
        <w:rPr>
          <w:rFonts w:ascii="Rockwell" w:hAnsi="Rockwell"/>
          <w:sz w:val="24"/>
          <w:szCs w:val="24"/>
        </w:rPr>
        <w:t>Operational Skills, Repair Skills, Laboratory Participation and Final Exam</w:t>
      </w:r>
      <w:r w:rsidR="00A86B86">
        <w:rPr>
          <w:rFonts w:ascii="Rockwell" w:hAnsi="Rockwell"/>
          <w:sz w:val="24"/>
          <w:szCs w:val="24"/>
        </w:rPr>
        <w:t xml:space="preserve">. Assignments must be submitted on the due date or earlier. </w:t>
      </w:r>
      <w:r w:rsidR="00A86B86">
        <w:rPr>
          <w:rFonts w:ascii="Rockwell" w:hAnsi="Rockwell"/>
          <w:b/>
          <w:sz w:val="24"/>
          <w:szCs w:val="24"/>
        </w:rPr>
        <w:t>Assignments and exams will be based on lectures, in-class labs, and reading assignments. Please read all assigned readings!</w:t>
      </w:r>
    </w:p>
    <w:p w14:paraId="0D133C21" w14:textId="77777777" w:rsidR="00A86B86" w:rsidRDefault="00841F9F" w:rsidP="00A86B86">
      <w:pPr>
        <w:rPr>
          <w:rFonts w:ascii="Franklin Gothic Demi" w:hAnsi="Franklin Gothic Demi"/>
          <w:sz w:val="24"/>
          <w:szCs w:val="24"/>
        </w:rPr>
      </w:pPr>
      <w:r>
        <w:rPr>
          <w:noProof/>
        </w:rPr>
        <mc:AlternateContent>
          <mc:Choice Requires="wps">
            <w:drawing>
              <wp:anchor distT="0" distB="0" distL="114300" distR="114300" simplePos="0" relativeHeight="251659264" behindDoc="0" locked="0" layoutInCell="1" allowOverlap="1" wp14:anchorId="1117EC86" wp14:editId="5DD98D5F">
                <wp:simplePos x="0" y="0"/>
                <wp:positionH relativeFrom="margin">
                  <wp:posOffset>-207645</wp:posOffset>
                </wp:positionH>
                <wp:positionV relativeFrom="paragraph">
                  <wp:posOffset>6350</wp:posOffset>
                </wp:positionV>
                <wp:extent cx="3293745" cy="2052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2052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440"/>
                              <w:gridCol w:w="2439"/>
                            </w:tblGrid>
                            <w:tr w:rsidR="00187083" w14:paraId="22BB69F1" w14:textId="77777777">
                              <w:tc>
                                <w:tcPr>
                                  <w:tcW w:w="2446" w:type="dxa"/>
                                  <w:tcBorders>
                                    <w:top w:val="single" w:sz="4" w:space="0" w:color="auto"/>
                                    <w:left w:val="single" w:sz="4" w:space="0" w:color="auto"/>
                                    <w:bottom w:val="single" w:sz="4" w:space="0" w:color="auto"/>
                                    <w:right w:val="single" w:sz="4" w:space="0" w:color="auto"/>
                                  </w:tcBorders>
                                  <w:shd w:val="pct12" w:color="auto" w:fill="auto"/>
                                </w:tcPr>
                                <w:p w14:paraId="6EB42138" w14:textId="77777777" w:rsidR="00187083" w:rsidRDefault="00187083">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14:paraId="0F6B4ED1" w14:textId="77777777" w:rsidR="00187083" w:rsidRDefault="00187083">
                                  <w:pPr>
                                    <w:spacing w:line="360" w:lineRule="auto"/>
                                    <w:jc w:val="center"/>
                                    <w:rPr>
                                      <w:rFonts w:ascii="Franklin Gothic Demi" w:hAnsi="Franklin Gothic Demi"/>
                                      <w:b/>
                                    </w:rPr>
                                  </w:pPr>
                                  <w:r>
                                    <w:rPr>
                                      <w:rFonts w:ascii="Franklin Gothic Demi" w:hAnsi="Franklin Gothic Demi"/>
                                      <w:b/>
                                    </w:rPr>
                                    <w:t>Possible Points</w:t>
                                  </w:r>
                                </w:p>
                              </w:tc>
                            </w:tr>
                            <w:tr w:rsidR="00187083" w14:paraId="0CF843F4" w14:textId="77777777">
                              <w:tc>
                                <w:tcPr>
                                  <w:tcW w:w="2446" w:type="dxa"/>
                                  <w:tcBorders>
                                    <w:top w:val="single" w:sz="4" w:space="0" w:color="auto"/>
                                    <w:left w:val="single" w:sz="4" w:space="0" w:color="auto"/>
                                    <w:bottom w:val="single" w:sz="4" w:space="0" w:color="auto"/>
                                    <w:right w:val="single" w:sz="4" w:space="0" w:color="auto"/>
                                  </w:tcBorders>
                                </w:tcPr>
                                <w:p w14:paraId="0ADBF701" w14:textId="77777777" w:rsidR="00187083" w:rsidRDefault="00187083">
                                  <w:pPr>
                                    <w:spacing w:line="360" w:lineRule="auto"/>
                                    <w:rPr>
                                      <w:rFonts w:ascii="Franklin Gothic Demi" w:hAnsi="Franklin Gothic Demi"/>
                                    </w:rPr>
                                  </w:pPr>
                                  <w:r>
                                    <w:rPr>
                                      <w:rFonts w:ascii="Franklin Gothic Demi" w:hAnsi="Franklin Gothic Demi"/>
                                    </w:rPr>
                                    <w:t>Repair Skills</w:t>
                                  </w:r>
                                </w:p>
                              </w:tc>
                              <w:tc>
                                <w:tcPr>
                                  <w:tcW w:w="2447" w:type="dxa"/>
                                  <w:tcBorders>
                                    <w:top w:val="single" w:sz="4" w:space="0" w:color="auto"/>
                                    <w:left w:val="single" w:sz="4" w:space="0" w:color="auto"/>
                                    <w:bottom w:val="single" w:sz="4" w:space="0" w:color="auto"/>
                                    <w:right w:val="single" w:sz="4" w:space="0" w:color="auto"/>
                                  </w:tcBorders>
                                </w:tcPr>
                                <w:p w14:paraId="339F9A89" w14:textId="77777777" w:rsidR="00187083" w:rsidRDefault="00187083">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187083" w14:paraId="209F4345" w14:textId="77777777">
                              <w:tc>
                                <w:tcPr>
                                  <w:tcW w:w="2446" w:type="dxa"/>
                                  <w:tcBorders>
                                    <w:top w:val="single" w:sz="4" w:space="0" w:color="auto"/>
                                    <w:left w:val="single" w:sz="4" w:space="0" w:color="auto"/>
                                    <w:bottom w:val="single" w:sz="4" w:space="0" w:color="auto"/>
                                    <w:right w:val="single" w:sz="4" w:space="0" w:color="auto"/>
                                  </w:tcBorders>
                                </w:tcPr>
                                <w:p w14:paraId="2B539460" w14:textId="77777777" w:rsidR="00187083" w:rsidRDefault="00187083">
                                  <w:pPr>
                                    <w:spacing w:line="360" w:lineRule="auto"/>
                                    <w:rPr>
                                      <w:rFonts w:ascii="Franklin Gothic Demi" w:hAnsi="Franklin Gothic Demi"/>
                                    </w:rPr>
                                  </w:pPr>
                                  <w:r>
                                    <w:rPr>
                                      <w:rFonts w:ascii="Franklin Gothic Demi" w:hAnsi="Franklin Gothic Demi"/>
                                    </w:rPr>
                                    <w:t>Operational Skills</w:t>
                                  </w:r>
                                </w:p>
                              </w:tc>
                              <w:tc>
                                <w:tcPr>
                                  <w:tcW w:w="2447" w:type="dxa"/>
                                  <w:tcBorders>
                                    <w:top w:val="single" w:sz="4" w:space="0" w:color="auto"/>
                                    <w:left w:val="single" w:sz="4" w:space="0" w:color="auto"/>
                                    <w:bottom w:val="single" w:sz="4" w:space="0" w:color="auto"/>
                                    <w:right w:val="single" w:sz="4" w:space="0" w:color="auto"/>
                                  </w:tcBorders>
                                </w:tcPr>
                                <w:p w14:paraId="406FEB36" w14:textId="77777777" w:rsidR="00187083" w:rsidRDefault="00187083">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187083" w14:paraId="781D1232" w14:textId="77777777">
                              <w:tc>
                                <w:tcPr>
                                  <w:tcW w:w="2446" w:type="dxa"/>
                                  <w:tcBorders>
                                    <w:top w:val="single" w:sz="4" w:space="0" w:color="auto"/>
                                    <w:left w:val="single" w:sz="4" w:space="0" w:color="auto"/>
                                    <w:bottom w:val="single" w:sz="4" w:space="0" w:color="auto"/>
                                    <w:right w:val="single" w:sz="4" w:space="0" w:color="auto"/>
                                  </w:tcBorders>
                                </w:tcPr>
                                <w:p w14:paraId="18E480F1" w14:textId="77777777" w:rsidR="00187083" w:rsidRDefault="00187083">
                                  <w:pPr>
                                    <w:spacing w:line="360" w:lineRule="auto"/>
                                    <w:rPr>
                                      <w:rFonts w:ascii="Franklin Gothic Demi" w:hAnsi="Franklin Gothic Demi"/>
                                    </w:rPr>
                                  </w:pPr>
                                  <w:r>
                                    <w:rPr>
                                      <w:rFonts w:ascii="Franklin Gothic Demi" w:hAnsi="Franklin Gothic Demi"/>
                                    </w:rPr>
                                    <w:t>Final Exam</w:t>
                                  </w:r>
                                </w:p>
                              </w:tc>
                              <w:tc>
                                <w:tcPr>
                                  <w:tcW w:w="2447" w:type="dxa"/>
                                  <w:tcBorders>
                                    <w:top w:val="single" w:sz="4" w:space="0" w:color="auto"/>
                                    <w:left w:val="single" w:sz="4" w:space="0" w:color="auto"/>
                                    <w:bottom w:val="single" w:sz="4" w:space="0" w:color="auto"/>
                                    <w:right w:val="single" w:sz="4" w:space="0" w:color="auto"/>
                                  </w:tcBorders>
                                </w:tcPr>
                                <w:p w14:paraId="11334CFC" w14:textId="77777777" w:rsidR="00187083" w:rsidRDefault="00187083">
                                  <w:pPr>
                                    <w:spacing w:line="360" w:lineRule="auto"/>
                                    <w:jc w:val="center"/>
                                    <w:rPr>
                                      <w:rFonts w:ascii="Franklin Gothic Demi" w:hAnsi="Franklin Gothic Demi"/>
                                    </w:rPr>
                                  </w:pPr>
                                  <w:r w:rsidRPr="00082901">
                                    <w:rPr>
                                      <w:rFonts w:ascii="Franklin Gothic Demi" w:hAnsi="Franklin Gothic Demi"/>
                                    </w:rPr>
                                    <w:t>25</w:t>
                                  </w:r>
                                </w:p>
                              </w:tc>
                            </w:tr>
                            <w:tr w:rsidR="00187083" w14:paraId="3748B85C" w14:textId="77777777">
                              <w:tc>
                                <w:tcPr>
                                  <w:tcW w:w="2446" w:type="dxa"/>
                                  <w:tcBorders>
                                    <w:top w:val="single" w:sz="4" w:space="0" w:color="auto"/>
                                    <w:left w:val="single" w:sz="4" w:space="0" w:color="auto"/>
                                    <w:bottom w:val="single" w:sz="4" w:space="0" w:color="auto"/>
                                    <w:right w:val="single" w:sz="4" w:space="0" w:color="auto"/>
                                  </w:tcBorders>
                                </w:tcPr>
                                <w:p w14:paraId="0E500047" w14:textId="77777777" w:rsidR="00187083" w:rsidRDefault="00187083">
                                  <w:pPr>
                                    <w:spacing w:line="360" w:lineRule="auto"/>
                                    <w:rPr>
                                      <w:rFonts w:ascii="Franklin Gothic Demi" w:hAnsi="Franklin Gothic Demi"/>
                                    </w:rPr>
                                  </w:pPr>
                                  <w:r>
                                    <w:rPr>
                                      <w:rFonts w:ascii="Franklin Gothic Demi" w:hAnsi="Franklin Gothic Demi"/>
                                    </w:rPr>
                                    <w:t xml:space="preserve">Participation </w:t>
                                  </w:r>
                                </w:p>
                              </w:tc>
                              <w:tc>
                                <w:tcPr>
                                  <w:tcW w:w="2447" w:type="dxa"/>
                                  <w:tcBorders>
                                    <w:top w:val="single" w:sz="4" w:space="0" w:color="auto"/>
                                    <w:left w:val="single" w:sz="4" w:space="0" w:color="auto"/>
                                    <w:bottom w:val="single" w:sz="4" w:space="0" w:color="auto"/>
                                    <w:right w:val="single" w:sz="4" w:space="0" w:color="auto"/>
                                  </w:tcBorders>
                                </w:tcPr>
                                <w:p w14:paraId="2E275DDD" w14:textId="77777777" w:rsidR="00187083" w:rsidRDefault="00187083">
                                  <w:pPr>
                                    <w:spacing w:line="360" w:lineRule="auto"/>
                                    <w:jc w:val="center"/>
                                    <w:rPr>
                                      <w:rFonts w:ascii="Franklin Gothic Demi" w:hAnsi="Franklin Gothic Demi"/>
                                    </w:rPr>
                                  </w:pPr>
                                  <w:r w:rsidRPr="00082901">
                                    <w:rPr>
                                      <w:rFonts w:ascii="Franklin Gothic Demi" w:hAnsi="Franklin Gothic Demi"/>
                                    </w:rPr>
                                    <w:t>25</w:t>
                                  </w:r>
                                </w:p>
                              </w:tc>
                            </w:tr>
                            <w:tr w:rsidR="00187083" w14:paraId="6CF95980" w14:textId="77777777">
                              <w:tc>
                                <w:tcPr>
                                  <w:tcW w:w="2446" w:type="dxa"/>
                                  <w:tcBorders>
                                    <w:top w:val="single" w:sz="4" w:space="0" w:color="auto"/>
                                    <w:left w:val="single" w:sz="4" w:space="0" w:color="auto"/>
                                    <w:bottom w:val="single" w:sz="4" w:space="0" w:color="auto"/>
                                    <w:right w:val="single" w:sz="4" w:space="0" w:color="auto"/>
                                  </w:tcBorders>
                                </w:tcPr>
                                <w:p w14:paraId="7BD5696D" w14:textId="77777777" w:rsidR="00187083" w:rsidRDefault="00187083">
                                  <w:pPr>
                                    <w:spacing w:line="360" w:lineRule="auto"/>
                                    <w:rPr>
                                      <w:rFonts w:ascii="Franklin Gothic Demi" w:hAnsi="Franklin Gothic Demi"/>
                                    </w:rPr>
                                  </w:pPr>
                                  <w:r>
                                    <w:rPr>
                                      <w:rFonts w:ascii="Franklin Gothic Demi" w:hAnsi="Franklin Gothic Demi"/>
                                    </w:rPr>
                                    <w:t>Assignment (s)</w:t>
                                  </w:r>
                                </w:p>
                              </w:tc>
                              <w:tc>
                                <w:tcPr>
                                  <w:tcW w:w="2447" w:type="dxa"/>
                                  <w:tcBorders>
                                    <w:top w:val="single" w:sz="4" w:space="0" w:color="auto"/>
                                    <w:left w:val="single" w:sz="4" w:space="0" w:color="auto"/>
                                    <w:bottom w:val="single" w:sz="4" w:space="0" w:color="auto"/>
                                    <w:right w:val="single" w:sz="4" w:space="0" w:color="auto"/>
                                  </w:tcBorders>
                                </w:tcPr>
                                <w:p w14:paraId="453A69CB" w14:textId="77777777" w:rsidR="00187083" w:rsidRPr="00082901" w:rsidRDefault="00187083">
                                  <w:pPr>
                                    <w:spacing w:line="360" w:lineRule="auto"/>
                                    <w:jc w:val="center"/>
                                    <w:rPr>
                                      <w:rFonts w:ascii="Franklin Gothic Demi" w:hAnsi="Franklin Gothic Demi"/>
                                    </w:rPr>
                                  </w:pPr>
                                  <w:r>
                                    <w:rPr>
                                      <w:rFonts w:ascii="Franklin Gothic Demi" w:hAnsi="Franklin Gothic Demi"/>
                                    </w:rPr>
                                    <w:t>20</w:t>
                                  </w:r>
                                </w:p>
                              </w:tc>
                            </w:tr>
                            <w:tr w:rsidR="00187083" w14:paraId="4401D20A" w14:textId="77777777">
                              <w:tc>
                                <w:tcPr>
                                  <w:tcW w:w="2446" w:type="dxa"/>
                                  <w:tcBorders>
                                    <w:top w:val="single" w:sz="4" w:space="0" w:color="auto"/>
                                    <w:left w:val="single" w:sz="4" w:space="0" w:color="auto"/>
                                    <w:bottom w:val="single" w:sz="4" w:space="0" w:color="auto"/>
                                    <w:right w:val="single" w:sz="4" w:space="0" w:color="auto"/>
                                  </w:tcBorders>
                                </w:tcPr>
                                <w:p w14:paraId="34EB6BA7" w14:textId="77777777" w:rsidR="00187083" w:rsidRDefault="00187083">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14:paraId="468DABBA" w14:textId="77777777" w:rsidR="00187083" w:rsidRDefault="00187083">
                                  <w:pPr>
                                    <w:spacing w:line="360" w:lineRule="auto"/>
                                    <w:jc w:val="center"/>
                                    <w:rPr>
                                      <w:rFonts w:ascii="Franklin Gothic Demi" w:hAnsi="Franklin Gothic Demi"/>
                                      <w:b/>
                                    </w:rPr>
                                  </w:pPr>
                                  <w:r w:rsidRPr="00082901">
                                    <w:rPr>
                                      <w:rFonts w:ascii="Franklin Gothic Demi" w:hAnsi="Franklin Gothic Demi"/>
                                      <w:b/>
                                    </w:rPr>
                                    <w:t>100</w:t>
                                  </w:r>
                                </w:p>
                              </w:tc>
                            </w:tr>
                          </w:tbl>
                          <w:p w14:paraId="14E3B0D0" w14:textId="77777777" w:rsidR="00187083" w:rsidRDefault="00187083" w:rsidP="00A86B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7EC86" id="Text Box 3" o:spid="_x0000_s1028" type="#_x0000_t202" style="position:absolute;margin-left:-16.35pt;margin-top:.5pt;width:259.35pt;height:16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" fillcolor="white [3201]" stroked="f" strokeweight=".5pt">
                <v:textbox>
                  <w:txbxContent>
                    <w:tbl>
                      <w:tblPr>
                        <w:tblStyle w:val="TableGrid"/>
                        <w:tblW w:w="0" w:type="auto"/>
                        <w:tblLook w:val="04A0" w:firstRow="1" w:lastRow="0" w:firstColumn="1" w:lastColumn="0" w:noHBand="0" w:noVBand="1"/>
                      </w:tblPr>
                      <w:tblGrid>
                        <w:gridCol w:w="2440"/>
                        <w:gridCol w:w="2439"/>
                      </w:tblGrid>
                      <w:tr w:rsidR="00187083" w14:paraId="22BB69F1" w14:textId="77777777">
                        <w:tc>
                          <w:tcPr>
                            <w:tcW w:w="2446" w:type="dxa"/>
                            <w:tcBorders>
                              <w:top w:val="single" w:sz="4" w:space="0" w:color="auto"/>
                              <w:left w:val="single" w:sz="4" w:space="0" w:color="auto"/>
                              <w:bottom w:val="single" w:sz="4" w:space="0" w:color="auto"/>
                              <w:right w:val="single" w:sz="4" w:space="0" w:color="auto"/>
                            </w:tcBorders>
                            <w:shd w:val="pct12" w:color="auto" w:fill="auto"/>
                          </w:tcPr>
                          <w:p w14:paraId="6EB42138" w14:textId="77777777" w:rsidR="00187083" w:rsidRDefault="00187083">
                            <w:pPr>
                              <w:spacing w:line="360" w:lineRule="auto"/>
                              <w:jc w:val="center"/>
                              <w:rPr>
                                <w:rFonts w:ascii="Franklin Gothic Demi" w:hAnsi="Franklin Gothic Demi"/>
                                <w:b/>
                              </w:rPr>
                            </w:pPr>
                            <w:r>
                              <w:rPr>
                                <w:rFonts w:ascii="Franklin Gothic Demi" w:hAnsi="Franklin Gothic Demi"/>
                                <w:b/>
                              </w:rPr>
                              <w:t>Assignment Type</w:t>
                            </w:r>
                          </w:p>
                        </w:tc>
                        <w:tc>
                          <w:tcPr>
                            <w:tcW w:w="2447" w:type="dxa"/>
                            <w:tcBorders>
                              <w:top w:val="single" w:sz="4" w:space="0" w:color="auto"/>
                              <w:left w:val="single" w:sz="4" w:space="0" w:color="auto"/>
                              <w:bottom w:val="single" w:sz="4" w:space="0" w:color="auto"/>
                              <w:right w:val="single" w:sz="4" w:space="0" w:color="auto"/>
                            </w:tcBorders>
                            <w:shd w:val="pct12" w:color="auto" w:fill="auto"/>
                          </w:tcPr>
                          <w:p w14:paraId="0F6B4ED1" w14:textId="77777777" w:rsidR="00187083" w:rsidRDefault="00187083">
                            <w:pPr>
                              <w:spacing w:line="360" w:lineRule="auto"/>
                              <w:jc w:val="center"/>
                              <w:rPr>
                                <w:rFonts w:ascii="Franklin Gothic Demi" w:hAnsi="Franklin Gothic Demi"/>
                                <w:b/>
                              </w:rPr>
                            </w:pPr>
                            <w:r>
                              <w:rPr>
                                <w:rFonts w:ascii="Franklin Gothic Demi" w:hAnsi="Franklin Gothic Demi"/>
                                <w:b/>
                              </w:rPr>
                              <w:t>Possible Points</w:t>
                            </w:r>
                          </w:p>
                        </w:tc>
                      </w:tr>
                      <w:tr w:rsidR="00187083" w14:paraId="0CF843F4" w14:textId="77777777">
                        <w:tc>
                          <w:tcPr>
                            <w:tcW w:w="2446" w:type="dxa"/>
                            <w:tcBorders>
                              <w:top w:val="single" w:sz="4" w:space="0" w:color="auto"/>
                              <w:left w:val="single" w:sz="4" w:space="0" w:color="auto"/>
                              <w:bottom w:val="single" w:sz="4" w:space="0" w:color="auto"/>
                              <w:right w:val="single" w:sz="4" w:space="0" w:color="auto"/>
                            </w:tcBorders>
                          </w:tcPr>
                          <w:p w14:paraId="0ADBF701" w14:textId="77777777" w:rsidR="00187083" w:rsidRDefault="00187083">
                            <w:pPr>
                              <w:spacing w:line="360" w:lineRule="auto"/>
                              <w:rPr>
                                <w:rFonts w:ascii="Franklin Gothic Demi" w:hAnsi="Franklin Gothic Demi"/>
                              </w:rPr>
                            </w:pPr>
                            <w:r>
                              <w:rPr>
                                <w:rFonts w:ascii="Franklin Gothic Demi" w:hAnsi="Franklin Gothic Demi"/>
                              </w:rPr>
                              <w:t>Repair Skills</w:t>
                            </w:r>
                          </w:p>
                        </w:tc>
                        <w:tc>
                          <w:tcPr>
                            <w:tcW w:w="2447" w:type="dxa"/>
                            <w:tcBorders>
                              <w:top w:val="single" w:sz="4" w:space="0" w:color="auto"/>
                              <w:left w:val="single" w:sz="4" w:space="0" w:color="auto"/>
                              <w:bottom w:val="single" w:sz="4" w:space="0" w:color="auto"/>
                              <w:right w:val="single" w:sz="4" w:space="0" w:color="auto"/>
                            </w:tcBorders>
                          </w:tcPr>
                          <w:p w14:paraId="339F9A89" w14:textId="77777777" w:rsidR="00187083" w:rsidRDefault="00187083">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187083" w14:paraId="209F4345" w14:textId="77777777">
                        <w:tc>
                          <w:tcPr>
                            <w:tcW w:w="2446" w:type="dxa"/>
                            <w:tcBorders>
                              <w:top w:val="single" w:sz="4" w:space="0" w:color="auto"/>
                              <w:left w:val="single" w:sz="4" w:space="0" w:color="auto"/>
                              <w:bottom w:val="single" w:sz="4" w:space="0" w:color="auto"/>
                              <w:right w:val="single" w:sz="4" w:space="0" w:color="auto"/>
                            </w:tcBorders>
                          </w:tcPr>
                          <w:p w14:paraId="2B539460" w14:textId="77777777" w:rsidR="00187083" w:rsidRDefault="00187083">
                            <w:pPr>
                              <w:spacing w:line="360" w:lineRule="auto"/>
                              <w:rPr>
                                <w:rFonts w:ascii="Franklin Gothic Demi" w:hAnsi="Franklin Gothic Demi"/>
                              </w:rPr>
                            </w:pPr>
                            <w:r>
                              <w:rPr>
                                <w:rFonts w:ascii="Franklin Gothic Demi" w:hAnsi="Franklin Gothic Demi"/>
                              </w:rPr>
                              <w:t>Operational Skills</w:t>
                            </w:r>
                          </w:p>
                        </w:tc>
                        <w:tc>
                          <w:tcPr>
                            <w:tcW w:w="2447" w:type="dxa"/>
                            <w:tcBorders>
                              <w:top w:val="single" w:sz="4" w:space="0" w:color="auto"/>
                              <w:left w:val="single" w:sz="4" w:space="0" w:color="auto"/>
                              <w:bottom w:val="single" w:sz="4" w:space="0" w:color="auto"/>
                              <w:right w:val="single" w:sz="4" w:space="0" w:color="auto"/>
                            </w:tcBorders>
                          </w:tcPr>
                          <w:p w14:paraId="406FEB36" w14:textId="77777777" w:rsidR="00187083" w:rsidRDefault="00187083">
                            <w:pPr>
                              <w:spacing w:line="360" w:lineRule="auto"/>
                              <w:jc w:val="center"/>
                              <w:rPr>
                                <w:rFonts w:ascii="Franklin Gothic Demi" w:hAnsi="Franklin Gothic Demi"/>
                              </w:rPr>
                            </w:pPr>
                            <w:r>
                              <w:rPr>
                                <w:rFonts w:ascii="Franklin Gothic Demi" w:hAnsi="Franklin Gothic Demi"/>
                              </w:rPr>
                              <w:t>1</w:t>
                            </w:r>
                            <w:r w:rsidRPr="00082901">
                              <w:rPr>
                                <w:rFonts w:ascii="Franklin Gothic Demi" w:hAnsi="Franklin Gothic Demi"/>
                              </w:rPr>
                              <w:t>5</w:t>
                            </w:r>
                          </w:p>
                        </w:tc>
                      </w:tr>
                      <w:tr w:rsidR="00187083" w14:paraId="781D1232" w14:textId="77777777">
                        <w:tc>
                          <w:tcPr>
                            <w:tcW w:w="2446" w:type="dxa"/>
                            <w:tcBorders>
                              <w:top w:val="single" w:sz="4" w:space="0" w:color="auto"/>
                              <w:left w:val="single" w:sz="4" w:space="0" w:color="auto"/>
                              <w:bottom w:val="single" w:sz="4" w:space="0" w:color="auto"/>
                              <w:right w:val="single" w:sz="4" w:space="0" w:color="auto"/>
                            </w:tcBorders>
                          </w:tcPr>
                          <w:p w14:paraId="18E480F1" w14:textId="77777777" w:rsidR="00187083" w:rsidRDefault="00187083">
                            <w:pPr>
                              <w:spacing w:line="360" w:lineRule="auto"/>
                              <w:rPr>
                                <w:rFonts w:ascii="Franklin Gothic Demi" w:hAnsi="Franklin Gothic Demi"/>
                              </w:rPr>
                            </w:pPr>
                            <w:r>
                              <w:rPr>
                                <w:rFonts w:ascii="Franklin Gothic Demi" w:hAnsi="Franklin Gothic Demi"/>
                              </w:rPr>
                              <w:t>Final Exam</w:t>
                            </w:r>
                          </w:p>
                        </w:tc>
                        <w:tc>
                          <w:tcPr>
                            <w:tcW w:w="2447" w:type="dxa"/>
                            <w:tcBorders>
                              <w:top w:val="single" w:sz="4" w:space="0" w:color="auto"/>
                              <w:left w:val="single" w:sz="4" w:space="0" w:color="auto"/>
                              <w:bottom w:val="single" w:sz="4" w:space="0" w:color="auto"/>
                              <w:right w:val="single" w:sz="4" w:space="0" w:color="auto"/>
                            </w:tcBorders>
                          </w:tcPr>
                          <w:p w14:paraId="11334CFC" w14:textId="77777777" w:rsidR="00187083" w:rsidRDefault="00187083">
                            <w:pPr>
                              <w:spacing w:line="360" w:lineRule="auto"/>
                              <w:jc w:val="center"/>
                              <w:rPr>
                                <w:rFonts w:ascii="Franklin Gothic Demi" w:hAnsi="Franklin Gothic Demi"/>
                              </w:rPr>
                            </w:pPr>
                            <w:r w:rsidRPr="00082901">
                              <w:rPr>
                                <w:rFonts w:ascii="Franklin Gothic Demi" w:hAnsi="Franklin Gothic Demi"/>
                              </w:rPr>
                              <w:t>25</w:t>
                            </w:r>
                          </w:p>
                        </w:tc>
                      </w:tr>
                      <w:tr w:rsidR="00187083" w14:paraId="3748B85C" w14:textId="77777777">
                        <w:tc>
                          <w:tcPr>
                            <w:tcW w:w="2446" w:type="dxa"/>
                            <w:tcBorders>
                              <w:top w:val="single" w:sz="4" w:space="0" w:color="auto"/>
                              <w:left w:val="single" w:sz="4" w:space="0" w:color="auto"/>
                              <w:bottom w:val="single" w:sz="4" w:space="0" w:color="auto"/>
                              <w:right w:val="single" w:sz="4" w:space="0" w:color="auto"/>
                            </w:tcBorders>
                          </w:tcPr>
                          <w:p w14:paraId="0E500047" w14:textId="77777777" w:rsidR="00187083" w:rsidRDefault="00187083">
                            <w:pPr>
                              <w:spacing w:line="360" w:lineRule="auto"/>
                              <w:rPr>
                                <w:rFonts w:ascii="Franklin Gothic Demi" w:hAnsi="Franklin Gothic Demi"/>
                              </w:rPr>
                            </w:pPr>
                            <w:r>
                              <w:rPr>
                                <w:rFonts w:ascii="Franklin Gothic Demi" w:hAnsi="Franklin Gothic Demi"/>
                              </w:rPr>
                              <w:t xml:space="preserve">Participation </w:t>
                            </w:r>
                          </w:p>
                        </w:tc>
                        <w:tc>
                          <w:tcPr>
                            <w:tcW w:w="2447" w:type="dxa"/>
                            <w:tcBorders>
                              <w:top w:val="single" w:sz="4" w:space="0" w:color="auto"/>
                              <w:left w:val="single" w:sz="4" w:space="0" w:color="auto"/>
                              <w:bottom w:val="single" w:sz="4" w:space="0" w:color="auto"/>
                              <w:right w:val="single" w:sz="4" w:space="0" w:color="auto"/>
                            </w:tcBorders>
                          </w:tcPr>
                          <w:p w14:paraId="2E275DDD" w14:textId="77777777" w:rsidR="00187083" w:rsidRDefault="00187083">
                            <w:pPr>
                              <w:spacing w:line="360" w:lineRule="auto"/>
                              <w:jc w:val="center"/>
                              <w:rPr>
                                <w:rFonts w:ascii="Franklin Gothic Demi" w:hAnsi="Franklin Gothic Demi"/>
                              </w:rPr>
                            </w:pPr>
                            <w:r w:rsidRPr="00082901">
                              <w:rPr>
                                <w:rFonts w:ascii="Franklin Gothic Demi" w:hAnsi="Franklin Gothic Demi"/>
                              </w:rPr>
                              <w:t>25</w:t>
                            </w:r>
                          </w:p>
                        </w:tc>
                      </w:tr>
                      <w:tr w:rsidR="00187083" w14:paraId="6CF95980" w14:textId="77777777">
                        <w:tc>
                          <w:tcPr>
                            <w:tcW w:w="2446" w:type="dxa"/>
                            <w:tcBorders>
                              <w:top w:val="single" w:sz="4" w:space="0" w:color="auto"/>
                              <w:left w:val="single" w:sz="4" w:space="0" w:color="auto"/>
                              <w:bottom w:val="single" w:sz="4" w:space="0" w:color="auto"/>
                              <w:right w:val="single" w:sz="4" w:space="0" w:color="auto"/>
                            </w:tcBorders>
                          </w:tcPr>
                          <w:p w14:paraId="7BD5696D" w14:textId="77777777" w:rsidR="00187083" w:rsidRDefault="00187083">
                            <w:pPr>
                              <w:spacing w:line="360" w:lineRule="auto"/>
                              <w:rPr>
                                <w:rFonts w:ascii="Franklin Gothic Demi" w:hAnsi="Franklin Gothic Demi"/>
                              </w:rPr>
                            </w:pPr>
                            <w:r>
                              <w:rPr>
                                <w:rFonts w:ascii="Franklin Gothic Demi" w:hAnsi="Franklin Gothic Demi"/>
                              </w:rPr>
                              <w:t>Assignment (s)</w:t>
                            </w:r>
                          </w:p>
                        </w:tc>
                        <w:tc>
                          <w:tcPr>
                            <w:tcW w:w="2447" w:type="dxa"/>
                            <w:tcBorders>
                              <w:top w:val="single" w:sz="4" w:space="0" w:color="auto"/>
                              <w:left w:val="single" w:sz="4" w:space="0" w:color="auto"/>
                              <w:bottom w:val="single" w:sz="4" w:space="0" w:color="auto"/>
                              <w:right w:val="single" w:sz="4" w:space="0" w:color="auto"/>
                            </w:tcBorders>
                          </w:tcPr>
                          <w:p w14:paraId="453A69CB" w14:textId="77777777" w:rsidR="00187083" w:rsidRPr="00082901" w:rsidRDefault="00187083">
                            <w:pPr>
                              <w:spacing w:line="360" w:lineRule="auto"/>
                              <w:jc w:val="center"/>
                              <w:rPr>
                                <w:rFonts w:ascii="Franklin Gothic Demi" w:hAnsi="Franklin Gothic Demi"/>
                              </w:rPr>
                            </w:pPr>
                            <w:r>
                              <w:rPr>
                                <w:rFonts w:ascii="Franklin Gothic Demi" w:hAnsi="Franklin Gothic Demi"/>
                              </w:rPr>
                              <w:t>20</w:t>
                            </w:r>
                          </w:p>
                        </w:tc>
                      </w:tr>
                      <w:tr w:rsidR="00187083" w14:paraId="4401D20A" w14:textId="77777777">
                        <w:tc>
                          <w:tcPr>
                            <w:tcW w:w="2446" w:type="dxa"/>
                            <w:tcBorders>
                              <w:top w:val="single" w:sz="4" w:space="0" w:color="auto"/>
                              <w:left w:val="single" w:sz="4" w:space="0" w:color="auto"/>
                              <w:bottom w:val="single" w:sz="4" w:space="0" w:color="auto"/>
                              <w:right w:val="single" w:sz="4" w:space="0" w:color="auto"/>
                            </w:tcBorders>
                          </w:tcPr>
                          <w:p w14:paraId="34EB6BA7" w14:textId="77777777" w:rsidR="00187083" w:rsidRDefault="00187083">
                            <w:pPr>
                              <w:spacing w:line="360" w:lineRule="auto"/>
                              <w:rPr>
                                <w:rFonts w:ascii="Franklin Gothic Demi" w:hAnsi="Franklin Gothic Demi"/>
                                <w:b/>
                              </w:rPr>
                            </w:pPr>
                            <w:r>
                              <w:rPr>
                                <w:rFonts w:ascii="Franklin Gothic Demi" w:hAnsi="Franklin Gothic Demi"/>
                                <w:b/>
                              </w:rPr>
                              <w:t>TOTAL Points Possible</w:t>
                            </w:r>
                          </w:p>
                        </w:tc>
                        <w:tc>
                          <w:tcPr>
                            <w:tcW w:w="2447" w:type="dxa"/>
                            <w:tcBorders>
                              <w:top w:val="single" w:sz="4" w:space="0" w:color="auto"/>
                              <w:left w:val="single" w:sz="4" w:space="0" w:color="auto"/>
                              <w:bottom w:val="single" w:sz="4" w:space="0" w:color="auto"/>
                              <w:right w:val="single" w:sz="4" w:space="0" w:color="auto"/>
                            </w:tcBorders>
                          </w:tcPr>
                          <w:p w14:paraId="468DABBA" w14:textId="77777777" w:rsidR="00187083" w:rsidRDefault="00187083">
                            <w:pPr>
                              <w:spacing w:line="360" w:lineRule="auto"/>
                              <w:jc w:val="center"/>
                              <w:rPr>
                                <w:rFonts w:ascii="Franklin Gothic Demi" w:hAnsi="Franklin Gothic Demi"/>
                                <w:b/>
                              </w:rPr>
                            </w:pPr>
                            <w:r w:rsidRPr="00082901">
                              <w:rPr>
                                <w:rFonts w:ascii="Franklin Gothic Demi" w:hAnsi="Franklin Gothic Demi"/>
                                <w:b/>
                              </w:rPr>
                              <w:t>100</w:t>
                            </w:r>
                          </w:p>
                        </w:tc>
                      </w:tr>
                    </w:tbl>
                    <w:p w14:paraId="14E3B0D0" w14:textId="77777777" w:rsidR="00187083" w:rsidRDefault="00187083" w:rsidP="00A86B86"/>
                  </w:txbxContent>
                </v:textbox>
                <w10:wrap anchorx="margin"/>
              </v:shape>
            </w:pict>
          </mc:Fallback>
        </mc:AlternateContent>
      </w:r>
    </w:p>
    <w:p w14:paraId="35F676B6" w14:textId="77777777" w:rsidR="00A86B86" w:rsidRDefault="00A86B86" w:rsidP="00A86B86">
      <w:pPr>
        <w:rPr>
          <w:rFonts w:ascii="Franklin Gothic Demi" w:hAnsi="Franklin Gothic Demi"/>
          <w:sz w:val="24"/>
          <w:szCs w:val="24"/>
        </w:rPr>
      </w:pPr>
    </w:p>
    <w:p w14:paraId="4B34EAD9" w14:textId="77777777" w:rsidR="00A86B86" w:rsidRDefault="00A86B86" w:rsidP="00A86B86">
      <w:pPr>
        <w:rPr>
          <w:rFonts w:ascii="Franklin Gothic Demi" w:hAnsi="Franklin Gothic Demi"/>
          <w:b/>
          <w:sz w:val="24"/>
          <w:szCs w:val="24"/>
        </w:rPr>
      </w:pPr>
    </w:p>
    <w:p w14:paraId="482272A7" w14:textId="77777777" w:rsidR="00A86B86" w:rsidRDefault="00A86B86" w:rsidP="00A86B86">
      <w:pPr>
        <w:rPr>
          <w:rFonts w:ascii="Franklin Gothic Demi" w:hAnsi="Franklin Gothic Demi"/>
          <w:b/>
          <w:sz w:val="24"/>
          <w:szCs w:val="24"/>
        </w:rPr>
      </w:pPr>
    </w:p>
    <w:p w14:paraId="6C95591E" w14:textId="77777777" w:rsidR="00A86B86" w:rsidRDefault="00A86B86" w:rsidP="00A86B86">
      <w:pPr>
        <w:spacing w:line="276" w:lineRule="auto"/>
        <w:rPr>
          <w:rFonts w:ascii="Franklin Gothic Demi" w:hAnsi="Franklin Gothic Demi"/>
          <w:sz w:val="24"/>
          <w:szCs w:val="24"/>
        </w:rPr>
      </w:pPr>
    </w:p>
    <w:p w14:paraId="3888B5AE" w14:textId="77777777" w:rsidR="00841F9F" w:rsidRDefault="00841F9F" w:rsidP="00A86B86">
      <w:pPr>
        <w:spacing w:line="276" w:lineRule="auto"/>
        <w:rPr>
          <w:rFonts w:ascii="Franklin Gothic Demi" w:hAnsi="Franklin Gothic Demi"/>
          <w:b/>
          <w:sz w:val="24"/>
          <w:szCs w:val="24"/>
        </w:rPr>
      </w:pPr>
    </w:p>
    <w:p w14:paraId="6FAEAFB2" w14:textId="77777777" w:rsidR="00841F9F" w:rsidRDefault="00841F9F" w:rsidP="00A86B86">
      <w:pPr>
        <w:spacing w:line="276" w:lineRule="auto"/>
        <w:rPr>
          <w:rFonts w:ascii="Franklin Gothic Demi" w:hAnsi="Franklin Gothic Demi"/>
          <w:b/>
          <w:sz w:val="24"/>
          <w:szCs w:val="24"/>
        </w:rPr>
      </w:pPr>
    </w:p>
    <w:bookmarkEnd w:id="1"/>
    <w:p w14:paraId="1B97378D" w14:textId="77777777" w:rsidR="00841F9F" w:rsidRPr="00841F9F" w:rsidRDefault="00A86B86" w:rsidP="00A86B86">
      <w:pPr>
        <w:spacing w:line="276" w:lineRule="auto"/>
        <w:rPr>
          <w:rFonts w:ascii="Franklin Gothic Demi" w:hAnsi="Franklin Gothic Demi"/>
          <w:b/>
          <w:sz w:val="24"/>
          <w:szCs w:val="24"/>
        </w:rPr>
      </w:pPr>
      <w:r>
        <w:rPr>
          <w:rFonts w:ascii="Franklin Gothic Demi" w:hAnsi="Franklin Gothic Demi"/>
          <w:b/>
          <w:sz w:val="24"/>
          <w:szCs w:val="24"/>
        </w:rPr>
        <w:t xml:space="preserve">Student Required PPE for Field </w:t>
      </w:r>
      <w:r w:rsidR="00924AA7">
        <w:rPr>
          <w:rFonts w:ascii="Franklin Gothic Demi" w:hAnsi="Franklin Gothic Demi"/>
          <w:b/>
          <w:sz w:val="24"/>
          <w:szCs w:val="24"/>
        </w:rPr>
        <w:t>Practicum</w:t>
      </w:r>
      <w:r>
        <w:rPr>
          <w:rFonts w:ascii="Franklin Gothic Demi" w:hAnsi="Franklin Gothic Demi"/>
          <w:b/>
          <w:sz w:val="24"/>
          <w:szCs w:val="24"/>
        </w:rPr>
        <w:t>:</w:t>
      </w:r>
    </w:p>
    <w:p w14:paraId="133AE7AE" w14:textId="77777777" w:rsidR="00A86B86" w:rsidRDefault="00A86B86" w:rsidP="00A86B86">
      <w:pPr>
        <w:spacing w:line="276" w:lineRule="auto"/>
        <w:rPr>
          <w:rFonts w:ascii="Rockwell" w:hAnsi="Rockwell"/>
          <w:i/>
          <w:sz w:val="24"/>
          <w:szCs w:val="24"/>
          <w:u w:val="single"/>
        </w:rPr>
      </w:pPr>
      <w:r>
        <w:rPr>
          <w:rFonts w:ascii="Rockwell" w:hAnsi="Rockwell"/>
          <w:i/>
          <w:sz w:val="24"/>
          <w:szCs w:val="24"/>
          <w:u w:val="single"/>
        </w:rPr>
        <w:lastRenderedPageBreak/>
        <w:t>Each student must have the following items during each class in order to be allowed to participate and earn credit for field trip.</w:t>
      </w:r>
    </w:p>
    <w:p w14:paraId="55D6AE50" w14:textId="77777777" w:rsidR="00A86B86" w:rsidRDefault="00A86B86" w:rsidP="00A86B86">
      <w:pPr>
        <w:spacing w:line="276" w:lineRule="auto"/>
        <w:rPr>
          <w:rFonts w:ascii="Rockwell" w:hAnsi="Rockwell"/>
          <w:sz w:val="24"/>
          <w:szCs w:val="24"/>
        </w:rPr>
      </w:pPr>
      <w:r>
        <w:rPr>
          <w:rFonts w:ascii="Rockwell" w:hAnsi="Rockwell"/>
          <w:sz w:val="24"/>
          <w:szCs w:val="24"/>
        </w:rPr>
        <w:t>- Hardhat</w:t>
      </w:r>
    </w:p>
    <w:p w14:paraId="27EA246E" w14:textId="77777777" w:rsidR="00924AA7" w:rsidRDefault="00924AA7" w:rsidP="00A86B86">
      <w:pPr>
        <w:spacing w:line="276" w:lineRule="auto"/>
        <w:rPr>
          <w:rFonts w:ascii="Rockwell" w:hAnsi="Rockwell"/>
          <w:sz w:val="24"/>
          <w:szCs w:val="24"/>
        </w:rPr>
      </w:pPr>
      <w:r>
        <w:rPr>
          <w:rFonts w:ascii="Rockwell" w:hAnsi="Rockwell"/>
          <w:sz w:val="24"/>
          <w:szCs w:val="24"/>
        </w:rPr>
        <w:t>- Ear Protection</w:t>
      </w:r>
    </w:p>
    <w:p w14:paraId="5C8462FB" w14:textId="77777777" w:rsidR="00A86B86" w:rsidRDefault="00A86B86" w:rsidP="00A86B86">
      <w:pPr>
        <w:spacing w:line="276" w:lineRule="auto"/>
        <w:rPr>
          <w:rFonts w:ascii="Rockwell" w:hAnsi="Rockwell"/>
          <w:sz w:val="24"/>
          <w:szCs w:val="24"/>
        </w:rPr>
      </w:pPr>
      <w:r>
        <w:rPr>
          <w:rFonts w:ascii="Rockwell" w:hAnsi="Rockwell"/>
          <w:sz w:val="24"/>
          <w:szCs w:val="24"/>
        </w:rPr>
        <w:t xml:space="preserve">- Leather Gloves </w:t>
      </w:r>
    </w:p>
    <w:p w14:paraId="5DD61AE9" w14:textId="77777777" w:rsidR="00A86B86" w:rsidRDefault="00A86B86" w:rsidP="00A86B86">
      <w:pPr>
        <w:spacing w:line="276" w:lineRule="auto"/>
        <w:rPr>
          <w:rFonts w:ascii="Rockwell" w:hAnsi="Rockwell"/>
          <w:sz w:val="24"/>
          <w:szCs w:val="24"/>
        </w:rPr>
      </w:pPr>
      <w:r>
        <w:rPr>
          <w:rFonts w:ascii="Rockwell" w:hAnsi="Rockwell"/>
          <w:sz w:val="24"/>
          <w:szCs w:val="24"/>
        </w:rPr>
        <w:t>- Water container (1</w:t>
      </w:r>
      <w:r w:rsidR="00E916DE">
        <w:rPr>
          <w:rFonts w:ascii="Rockwell" w:hAnsi="Rockwell"/>
          <w:sz w:val="24"/>
          <w:szCs w:val="24"/>
        </w:rPr>
        <w:t>-</w:t>
      </w:r>
      <w:r>
        <w:rPr>
          <w:rFonts w:ascii="Rockwell" w:hAnsi="Rockwell"/>
          <w:sz w:val="24"/>
          <w:szCs w:val="24"/>
        </w:rPr>
        <w:t>quart canteens or water bottles)</w:t>
      </w:r>
    </w:p>
    <w:p w14:paraId="79D353C7" w14:textId="77777777" w:rsidR="00A86B86" w:rsidRDefault="00A86B86" w:rsidP="00A86B86">
      <w:pPr>
        <w:spacing w:line="276" w:lineRule="auto"/>
        <w:rPr>
          <w:rFonts w:ascii="Rockwell" w:hAnsi="Rockwell"/>
          <w:sz w:val="24"/>
          <w:szCs w:val="24"/>
        </w:rPr>
      </w:pPr>
      <w:r>
        <w:rPr>
          <w:rFonts w:ascii="Rockwell" w:hAnsi="Rockwell"/>
          <w:sz w:val="24"/>
          <w:szCs w:val="24"/>
        </w:rPr>
        <w:t>- Leather Boots (minimum 8” high uppers, nonskid soles preferably Vibram, no steel) (estimate $200)</w:t>
      </w:r>
    </w:p>
    <w:p w14:paraId="3B41F227" w14:textId="77777777" w:rsidR="00A86B86" w:rsidRDefault="00A86B86" w:rsidP="00A86B86">
      <w:pPr>
        <w:spacing w:line="276" w:lineRule="auto"/>
        <w:rPr>
          <w:rFonts w:ascii="Rockwell" w:hAnsi="Rockwell"/>
          <w:sz w:val="24"/>
          <w:szCs w:val="24"/>
        </w:rPr>
      </w:pPr>
      <w:r>
        <w:rPr>
          <w:rFonts w:ascii="Rockwell" w:hAnsi="Rockwell"/>
          <w:sz w:val="24"/>
          <w:szCs w:val="24"/>
        </w:rPr>
        <w:t xml:space="preserve">- Long Pants w/ Belt (no cuffs, NO HOLES) </w:t>
      </w:r>
    </w:p>
    <w:p w14:paraId="6BF39B8E" w14:textId="77777777" w:rsidR="00A86B86" w:rsidRDefault="00A86B86" w:rsidP="00A86B86">
      <w:pPr>
        <w:spacing w:line="276" w:lineRule="auto"/>
        <w:rPr>
          <w:rFonts w:ascii="Rockwell" w:hAnsi="Rockwell"/>
          <w:sz w:val="24"/>
          <w:szCs w:val="24"/>
        </w:rPr>
      </w:pPr>
      <w:r>
        <w:rPr>
          <w:rFonts w:ascii="Rockwell" w:hAnsi="Rockwell"/>
          <w:sz w:val="24"/>
          <w:szCs w:val="24"/>
        </w:rPr>
        <w:t>- Long Sleeve Cotton Work Shirt (NO HOLES)</w:t>
      </w:r>
    </w:p>
    <w:p w14:paraId="7BA38B2C" w14:textId="77777777" w:rsidR="00A86B86" w:rsidRDefault="00A86B86" w:rsidP="00A86B86">
      <w:pPr>
        <w:spacing w:line="276" w:lineRule="auto"/>
        <w:rPr>
          <w:rFonts w:ascii="Rockwell" w:hAnsi="Rockwell"/>
          <w:sz w:val="24"/>
          <w:szCs w:val="24"/>
        </w:rPr>
      </w:pPr>
      <w:r>
        <w:rPr>
          <w:rFonts w:ascii="Rockwell" w:hAnsi="Rockwell"/>
          <w:sz w:val="24"/>
          <w:szCs w:val="24"/>
        </w:rPr>
        <w:t>- Backpack sufficient to carry hardhat, gloves, safety glasses, water, and food (needs to be in addition to your regular school backpack).  Chest and waist straps are advisable.</w:t>
      </w:r>
      <w:r>
        <w:rPr>
          <w:rFonts w:ascii="Rockwell" w:hAnsi="Rockwell"/>
          <w:sz w:val="24"/>
          <w:szCs w:val="24"/>
        </w:rPr>
        <w:tab/>
      </w:r>
    </w:p>
    <w:p w14:paraId="4C1F091A" w14:textId="77777777" w:rsidR="005F70F5" w:rsidRDefault="00A86B86" w:rsidP="008F17CE">
      <w:pPr>
        <w:spacing w:line="276" w:lineRule="auto"/>
        <w:rPr>
          <w:rFonts w:ascii="Rockwell" w:hAnsi="Rockwell"/>
          <w:sz w:val="24"/>
          <w:szCs w:val="24"/>
        </w:rPr>
      </w:pPr>
      <w:r>
        <w:rPr>
          <w:rFonts w:ascii="Rockwell" w:hAnsi="Rockwell"/>
          <w:sz w:val="24"/>
          <w:szCs w:val="24"/>
        </w:rPr>
        <w:t xml:space="preserve">*** Details will be given during the </w:t>
      </w:r>
      <w:proofErr w:type="gramStart"/>
      <w:r>
        <w:rPr>
          <w:rFonts w:ascii="Rockwell" w:hAnsi="Rockwell"/>
          <w:sz w:val="24"/>
          <w:szCs w:val="24"/>
        </w:rPr>
        <w:t>first class</w:t>
      </w:r>
      <w:proofErr w:type="gramEnd"/>
      <w:r>
        <w:rPr>
          <w:rFonts w:ascii="Rockwell" w:hAnsi="Rockwell"/>
          <w:sz w:val="24"/>
          <w:szCs w:val="24"/>
        </w:rPr>
        <w:t xml:space="preserve"> meeting***</w:t>
      </w:r>
    </w:p>
    <w:p w14:paraId="5DACF67F" w14:textId="77777777" w:rsidR="00CE4BCC" w:rsidRDefault="00CE4BCC" w:rsidP="008F17CE">
      <w:pPr>
        <w:spacing w:line="276" w:lineRule="auto"/>
        <w:rPr>
          <w:rFonts w:ascii="Rockwell" w:hAnsi="Rockwell"/>
          <w:sz w:val="24"/>
          <w:szCs w:val="24"/>
        </w:rPr>
      </w:pPr>
    </w:p>
    <w:p w14:paraId="4F794DFD" w14:textId="77777777" w:rsidR="00A00D15" w:rsidRDefault="00A00D15" w:rsidP="008F17CE">
      <w:pPr>
        <w:spacing w:line="276" w:lineRule="auto"/>
        <w:rPr>
          <w:rFonts w:ascii="Rockwell" w:hAnsi="Rockwell"/>
          <w:sz w:val="24"/>
          <w:szCs w:val="24"/>
        </w:rPr>
      </w:pPr>
    </w:p>
    <w:p w14:paraId="7BB1B34E" w14:textId="77777777" w:rsidR="00CE4BCC" w:rsidRPr="00662DAD" w:rsidRDefault="00CE4BCC" w:rsidP="00CE4BCC">
      <w:pPr>
        <w:rPr>
          <w:rFonts w:ascii="Franklin Gothic Demi" w:hAnsi="Franklin Gothic Demi"/>
          <w:b/>
          <w:sz w:val="32"/>
          <w:szCs w:val="32"/>
        </w:rPr>
      </w:pPr>
      <w:r w:rsidRPr="00662DAD">
        <w:rPr>
          <w:rFonts w:ascii="Franklin Gothic Demi" w:hAnsi="Franklin Gothic Demi"/>
          <w:b/>
          <w:sz w:val="32"/>
          <w:szCs w:val="32"/>
        </w:rPr>
        <w:t>Behavioral Standard Operating</w:t>
      </w:r>
      <w:r w:rsidR="00F80533">
        <w:rPr>
          <w:rFonts w:ascii="Franklin Gothic Demi" w:hAnsi="Franklin Gothic Demi"/>
          <w:b/>
          <w:sz w:val="32"/>
          <w:szCs w:val="32"/>
        </w:rPr>
        <w:t xml:space="preserve"> </w:t>
      </w:r>
      <w:proofErr w:type="gramStart"/>
      <w:r w:rsidRPr="00662DAD">
        <w:rPr>
          <w:rFonts w:ascii="Franklin Gothic Demi" w:hAnsi="Franklin Gothic Demi"/>
          <w:b/>
          <w:sz w:val="32"/>
          <w:szCs w:val="32"/>
        </w:rPr>
        <w:t>Procedures:</w:t>
      </w:r>
      <w:r w:rsidRPr="00662DAD">
        <w:rPr>
          <w:rFonts w:ascii="Franklin Gothic Demi" w:hAnsi="Franklin Gothic Demi"/>
          <w:sz w:val="32"/>
          <w:szCs w:val="32"/>
        </w:rPr>
        <w:t>_</w:t>
      </w:r>
      <w:proofErr w:type="gramEnd"/>
      <w:r w:rsidRPr="00662DAD">
        <w:rPr>
          <w:rFonts w:ascii="Franklin Gothic Demi" w:hAnsi="Franklin Gothic Demi"/>
          <w:sz w:val="32"/>
          <w:szCs w:val="32"/>
        </w:rPr>
        <w:t>___________________</w:t>
      </w:r>
    </w:p>
    <w:p w14:paraId="6B38B3B7" w14:textId="77777777" w:rsidR="00CE4BCC" w:rsidRDefault="00CE4BCC" w:rsidP="00CE4BCC">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school farm.</w:t>
      </w:r>
    </w:p>
    <w:p w14:paraId="79536166" w14:textId="77777777" w:rsidR="00CE4BCC" w:rsidRDefault="00CE4BCC" w:rsidP="00CE4BCC">
      <w:pPr>
        <w:rPr>
          <w:sz w:val="24"/>
          <w:szCs w:val="24"/>
        </w:rPr>
      </w:pPr>
      <w:r w:rsidRPr="00620EC7">
        <w:rPr>
          <w:rFonts w:ascii="Franklin Gothic Demi" w:hAnsi="Franklin Gothic Demi"/>
          <w:b/>
          <w:i/>
          <w:sz w:val="24"/>
          <w:szCs w:val="24"/>
          <w:u w:val="single"/>
        </w:rPr>
        <w:t>Attendance and Punctuality</w:t>
      </w:r>
      <w:r w:rsidRPr="00620EC7">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 xml:space="preserve">Two </w:t>
      </w:r>
      <w:proofErr w:type="spellStart"/>
      <w:r w:rsidRPr="00620EC7">
        <w:rPr>
          <w:rFonts w:ascii="Rockwell" w:hAnsi="Rockwell"/>
          <w:b/>
          <w:i/>
          <w:sz w:val="24"/>
          <w:szCs w:val="24"/>
        </w:rPr>
        <w:t>tardies</w:t>
      </w:r>
      <w:proofErr w:type="spellEnd"/>
      <w:r w:rsidRPr="00620EC7">
        <w:rPr>
          <w:rFonts w:ascii="Rockwell" w:hAnsi="Rockwell"/>
          <w:b/>
          <w:i/>
          <w:sz w:val="24"/>
          <w:szCs w:val="24"/>
        </w:rPr>
        <w:t xml:space="preserve">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14:paraId="0ECC71E1" w14:textId="77777777" w:rsidR="00A00D15" w:rsidRDefault="00C523F1" w:rsidP="00CE4BCC">
      <w:pPr>
        <w:rPr>
          <w:rFonts w:ascii="Rockwell" w:hAnsi="Rockwell"/>
          <w:sz w:val="24"/>
          <w:szCs w:val="24"/>
        </w:rPr>
      </w:pPr>
      <w:r w:rsidRPr="00330520">
        <w:rPr>
          <w:rFonts w:ascii="Rockwell" w:hAnsi="Rockwell"/>
          <w:sz w:val="24"/>
          <w:szCs w:val="24"/>
        </w:rPr>
        <w:t xml:space="preserve">Because the job of a </w:t>
      </w:r>
      <w:r>
        <w:rPr>
          <w:rFonts w:ascii="Rockwell" w:hAnsi="Rockwell"/>
          <w:sz w:val="24"/>
          <w:szCs w:val="24"/>
        </w:rPr>
        <w:t>Chainsaw Operator</w:t>
      </w:r>
      <w:r w:rsidRPr="00330520">
        <w:rPr>
          <w:rFonts w:ascii="Rockwell" w:hAnsi="Rockwell"/>
          <w:sz w:val="24"/>
          <w:szCs w:val="24"/>
        </w:rPr>
        <w:t xml:space="preserve"> is inherently risky, you are expected to put forth nothing less than complete focus while you are in this class.  As your instructor, I cannot permit distractions that takes focus away from the rest of the class as the </w:t>
      </w:r>
      <w:r w:rsidRPr="00330520">
        <w:rPr>
          <w:rFonts w:ascii="Rockwell" w:hAnsi="Rockwell"/>
          <w:sz w:val="24"/>
          <w:szCs w:val="24"/>
        </w:rPr>
        <w:lastRenderedPageBreak/>
        <w:t xml:space="preserve">concepts that we cover may one day keep you or others safe. I will not allow any interruptions that take away learning opportunities from others.  Students are allowed to miss only </w:t>
      </w:r>
      <w:r>
        <w:rPr>
          <w:rFonts w:ascii="Rockwell" w:hAnsi="Rockwell"/>
          <w:sz w:val="24"/>
          <w:szCs w:val="24"/>
        </w:rPr>
        <w:t>6</w:t>
      </w:r>
      <w:r w:rsidRPr="00330520">
        <w:rPr>
          <w:rFonts w:ascii="Rockwell" w:hAnsi="Rockwell"/>
          <w:sz w:val="24"/>
          <w:szCs w:val="24"/>
        </w:rPr>
        <w:t xml:space="preserve"> hours of class </w:t>
      </w:r>
      <w:r w:rsidRPr="00330520">
        <w:rPr>
          <w:rFonts w:ascii="Rockwell" w:hAnsi="Rockwell"/>
          <w:i/>
          <w:sz w:val="24"/>
          <w:szCs w:val="24"/>
        </w:rPr>
        <w:t xml:space="preserve">(equivalent to </w:t>
      </w:r>
      <w:r w:rsidR="00326A87">
        <w:rPr>
          <w:rFonts w:ascii="Rockwell" w:hAnsi="Rockwell"/>
          <w:i/>
          <w:sz w:val="24"/>
          <w:szCs w:val="24"/>
        </w:rPr>
        <w:t>1</w:t>
      </w:r>
      <w:r w:rsidRPr="00330520">
        <w:rPr>
          <w:rFonts w:ascii="Rockwell" w:hAnsi="Rockwell"/>
          <w:i/>
          <w:sz w:val="24"/>
          <w:szCs w:val="24"/>
        </w:rPr>
        <w:t xml:space="preserve"> class sessions</w:t>
      </w:r>
      <w:r>
        <w:rPr>
          <w:rFonts w:ascii="Rockwell" w:hAnsi="Rockwell"/>
          <w:i/>
          <w:sz w:val="24"/>
          <w:szCs w:val="24"/>
        </w:rPr>
        <w:t xml:space="preserve"> plus a cushion</w:t>
      </w:r>
      <w:r w:rsidRPr="00330520">
        <w:rPr>
          <w:rFonts w:ascii="Rockwell" w:hAnsi="Rockwell"/>
          <w:i/>
          <w:sz w:val="24"/>
          <w:szCs w:val="24"/>
        </w:rPr>
        <w:t>)</w:t>
      </w:r>
      <w:r w:rsidRPr="00330520">
        <w:rPr>
          <w:rFonts w:ascii="Rockwell" w:hAnsi="Rockwell"/>
          <w:sz w:val="24"/>
          <w:szCs w:val="24"/>
        </w:rPr>
        <w:t xml:space="preserve"> during the semester including absences and </w:t>
      </w:r>
      <w:proofErr w:type="spellStart"/>
      <w:r w:rsidRPr="00330520">
        <w:rPr>
          <w:rFonts w:ascii="Rockwell" w:hAnsi="Rockwell"/>
          <w:sz w:val="24"/>
          <w:szCs w:val="24"/>
        </w:rPr>
        <w:t>tardies</w:t>
      </w:r>
      <w:proofErr w:type="spellEnd"/>
      <w:r w:rsidRPr="00330520">
        <w:rPr>
          <w:rFonts w:ascii="Rockwell" w:hAnsi="Rockwell"/>
          <w:sz w:val="24"/>
          <w:szCs w:val="24"/>
        </w:rPr>
        <w:t xml:space="preserve">. Any absences beyond </w:t>
      </w:r>
      <w:r>
        <w:rPr>
          <w:rFonts w:ascii="Rockwell" w:hAnsi="Rockwell"/>
          <w:sz w:val="24"/>
          <w:szCs w:val="24"/>
        </w:rPr>
        <w:t>6</w:t>
      </w:r>
      <w:r w:rsidRPr="00330520">
        <w:rPr>
          <w:rFonts w:ascii="Rockwell" w:hAnsi="Rockwell"/>
          <w:sz w:val="24"/>
          <w:szCs w:val="24"/>
        </w:rPr>
        <w:t xml:space="preserve"> hours will be grounds to be dropped from the program. If you have other commitments that may impact your ability to show up on time or will impact your ability to attend class, you may want to enroll at another time</w:t>
      </w:r>
      <w:r>
        <w:rPr>
          <w:rFonts w:ascii="Rockwell" w:hAnsi="Rockwell"/>
          <w:sz w:val="24"/>
          <w:szCs w:val="24"/>
        </w:rPr>
        <w:t>.</w:t>
      </w:r>
      <w:r w:rsidR="00A00D15">
        <w:rPr>
          <w:rFonts w:ascii="Rockwell" w:hAnsi="Rockwell"/>
          <w:sz w:val="24"/>
          <w:szCs w:val="24"/>
        </w:rPr>
        <w:t xml:space="preserve"> </w:t>
      </w:r>
    </w:p>
    <w:p w14:paraId="543986E6" w14:textId="77777777" w:rsidR="00C523F1" w:rsidRPr="00C523F1" w:rsidRDefault="00A00D15" w:rsidP="00CE4BCC">
      <w:pPr>
        <w:rPr>
          <w:rFonts w:ascii="Rockwell" w:hAnsi="Rockwell"/>
          <w:sz w:val="24"/>
          <w:szCs w:val="24"/>
        </w:rPr>
      </w:pPr>
      <w:r>
        <w:rPr>
          <w:rFonts w:ascii="Rockwell" w:hAnsi="Rockwell"/>
          <w:sz w:val="24"/>
          <w:szCs w:val="24"/>
        </w:rPr>
        <w:t xml:space="preserve">***However, due to COVID-19 health and safety will be the priority. If you are not feeling well inform your instructor and you will be granted clearance for absences without penalty. </w:t>
      </w:r>
    </w:p>
    <w:p w14:paraId="3DF90E4E" w14:textId="77777777" w:rsidR="00CE4BCC" w:rsidRDefault="00CE4BCC" w:rsidP="00CE4BCC">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14:paraId="16A69DA1" w14:textId="77777777" w:rsidR="00CE4BCC" w:rsidRPr="00686C5B" w:rsidRDefault="00CE4BCC" w:rsidP="00CE4BCC">
      <w:pPr>
        <w:rPr>
          <w:rFonts w:ascii="Rockwell" w:hAnsi="Rockwell"/>
          <w:sz w:val="24"/>
          <w:szCs w:val="24"/>
        </w:rPr>
      </w:pPr>
      <w:bookmarkStart w:id="2" w:name="_Hlk29320601"/>
      <w:r>
        <w:rPr>
          <w:rFonts w:ascii="Rockwell" w:hAnsi="Rockwell"/>
          <w:sz w:val="24"/>
          <w:szCs w:val="24"/>
        </w:rPr>
        <w:t xml:space="preserve">SLEEPING IN CLASS: If you are observed to be sleeping in class you will be excused until you can come back attentive. </w:t>
      </w:r>
      <w:r w:rsidR="000270C5">
        <w:rPr>
          <w:rFonts w:ascii="Rockwell" w:hAnsi="Rockwell"/>
          <w:sz w:val="24"/>
          <w:szCs w:val="24"/>
        </w:rPr>
        <w:t>I</w:t>
      </w:r>
      <w:r>
        <w:rPr>
          <w:rFonts w:ascii="Rockwell" w:hAnsi="Rockwell"/>
          <w:sz w:val="24"/>
          <w:szCs w:val="24"/>
        </w:rPr>
        <w:t xml:space="preserve">f you If you are tired while in class you may stand up </w:t>
      </w:r>
      <w:r w:rsidR="00A00D15">
        <w:rPr>
          <w:rFonts w:ascii="Rockwell" w:hAnsi="Rockwell"/>
          <w:sz w:val="24"/>
          <w:szCs w:val="24"/>
        </w:rPr>
        <w:t xml:space="preserve">or find an activity that will increase your focus </w:t>
      </w:r>
      <w:r>
        <w:rPr>
          <w:rFonts w:ascii="Rockwell" w:hAnsi="Rockwell"/>
          <w:sz w:val="24"/>
          <w:szCs w:val="24"/>
        </w:rPr>
        <w:t xml:space="preserve">at your discretion </w:t>
      </w:r>
      <w:r w:rsidR="000270C5">
        <w:rPr>
          <w:rFonts w:ascii="Rockwell" w:hAnsi="Rockwell"/>
          <w:sz w:val="24"/>
          <w:szCs w:val="24"/>
        </w:rPr>
        <w:t>in order to maintain focus. If your tiredness becomes a problem/distraction, the instructor may excuse you for the day and you may be marked absent.</w:t>
      </w:r>
    </w:p>
    <w:bookmarkEnd w:id="2"/>
    <w:p w14:paraId="10F9F46B" w14:textId="77777777" w:rsidR="00A00D15" w:rsidRDefault="00A00D15" w:rsidP="00CE4BCC">
      <w:pPr>
        <w:rPr>
          <w:rFonts w:ascii="Franklin Gothic Heavy" w:hAnsi="Franklin Gothic Heavy"/>
          <w:b/>
          <w:i/>
          <w:sz w:val="24"/>
          <w:szCs w:val="24"/>
          <w:u w:val="single"/>
        </w:rPr>
      </w:pPr>
    </w:p>
    <w:p w14:paraId="602278EC" w14:textId="77777777" w:rsidR="00A00D15" w:rsidRDefault="00A00D15" w:rsidP="00CE4BCC">
      <w:pPr>
        <w:rPr>
          <w:rFonts w:ascii="Franklin Gothic Heavy" w:hAnsi="Franklin Gothic Heavy"/>
          <w:b/>
          <w:i/>
          <w:sz w:val="24"/>
          <w:szCs w:val="24"/>
          <w:u w:val="single"/>
        </w:rPr>
      </w:pPr>
    </w:p>
    <w:p w14:paraId="2585DD96" w14:textId="77777777" w:rsidR="00CE4BCC" w:rsidRDefault="00CE4BCC" w:rsidP="00CE4BCC">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14:paraId="1B9293E5" w14:textId="77777777" w:rsidR="00CE4BCC" w:rsidRPr="00620EC7" w:rsidRDefault="00CE4BCC" w:rsidP="00CE4BCC">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will be marked as absent and will lose credit for the entire day. Phones will not be out while you are in the class room. All texting and electronic device activities must be done outside of class. You will get breaks on the hour, do what you need to do then outside of the class room. If you expect something to come up during class that requires phone use let me know and I will allow you to use/monitor it at my discretion.</w:t>
      </w:r>
    </w:p>
    <w:p w14:paraId="614067D8" w14:textId="77777777" w:rsidR="00CE4BCC" w:rsidRDefault="00CE4BCC" w:rsidP="00CE4BCC">
      <w:pPr>
        <w:rPr>
          <w:rFonts w:ascii="Franklin Gothic Demi" w:hAnsi="Franklin Gothic Demi"/>
          <w:sz w:val="24"/>
          <w:szCs w:val="24"/>
        </w:rPr>
      </w:pPr>
      <w:r w:rsidRPr="00620EC7">
        <w:rPr>
          <w:rFonts w:ascii="Franklin Gothic Demi" w:hAnsi="Franklin Gothic Demi"/>
          <w:b/>
          <w:i/>
          <w:sz w:val="24"/>
          <w:szCs w:val="24"/>
          <w:u w:val="single"/>
        </w:rPr>
        <w:t>Assignments:</w:t>
      </w:r>
      <w:r>
        <w:rPr>
          <w:rFonts w:ascii="Franklin Gothic Demi" w:hAnsi="Franklin Gothic Demi"/>
          <w:sz w:val="24"/>
          <w:szCs w:val="24"/>
        </w:rPr>
        <w:t xml:space="preserve"> </w:t>
      </w:r>
    </w:p>
    <w:p w14:paraId="7EDCB763" w14:textId="77777777" w:rsidR="00CE4BCC" w:rsidRDefault="00CE4BCC" w:rsidP="00CE4BCC">
      <w:pPr>
        <w:rPr>
          <w:rFonts w:ascii="Rockwell" w:hAnsi="Rockwell"/>
          <w:sz w:val="24"/>
          <w:szCs w:val="24"/>
        </w:rPr>
      </w:pPr>
      <w:r w:rsidRPr="00620EC7">
        <w:rPr>
          <w:rFonts w:ascii="Rockwell" w:hAnsi="Rockwell"/>
          <w:sz w:val="24"/>
          <w:szCs w:val="24"/>
        </w:rPr>
        <w:t>WRITING ASSIGNMENTS: All writing assignments will require that you visit the Writing center in order to receive a full grade.</w:t>
      </w:r>
    </w:p>
    <w:p w14:paraId="74743CB5" w14:textId="77777777" w:rsidR="00CE4BCC" w:rsidRDefault="00CE4BCC" w:rsidP="00CE4BCC">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 will be required to write down 5 main points that you took away from class.</w:t>
      </w:r>
    </w:p>
    <w:p w14:paraId="2A49F3C0" w14:textId="77777777" w:rsidR="00CE4BCC" w:rsidRDefault="00CE4BCC" w:rsidP="00CE4BCC">
      <w:pPr>
        <w:rPr>
          <w:rFonts w:ascii="Rockwell" w:hAnsi="Rockwell"/>
          <w:sz w:val="24"/>
          <w:szCs w:val="24"/>
        </w:rPr>
      </w:pPr>
      <w:r w:rsidRPr="003E316F">
        <w:rPr>
          <w:rFonts w:ascii="Rockwell" w:hAnsi="Rockwell"/>
          <w:sz w:val="24"/>
          <w:szCs w:val="24"/>
        </w:rPr>
        <w:t xml:space="preserve">YOU ARE REQUIRED TO TAKE NOTES, IT WILL BE A PART OF YOUR GRADE:  Much of the concepts and information you will be required retain will be passed along through lectures.  You must take good notes to ensure that you have the required </w:t>
      </w:r>
      <w:r w:rsidRPr="003E316F">
        <w:rPr>
          <w:rFonts w:ascii="Rockwell" w:hAnsi="Rockwell"/>
          <w:sz w:val="24"/>
          <w:szCs w:val="24"/>
        </w:rPr>
        <w:lastRenderedPageBreak/>
        <w:t>material for study purposes.  If you miss class you will need to find a class mate and obtain the notes for the day you missed. Lecture information will not always be formatted to be posted on canvas.</w:t>
      </w:r>
    </w:p>
    <w:p w14:paraId="7218DA4C" w14:textId="77777777" w:rsidR="00CE4BCC" w:rsidRPr="003E316F" w:rsidRDefault="00CE4BCC" w:rsidP="00CE4BCC">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14:paraId="3E7B95BD" w14:textId="77777777" w:rsidR="00CE4BCC" w:rsidRPr="003E316F" w:rsidRDefault="00CE4BCC" w:rsidP="00CE4BCC">
      <w:pPr>
        <w:rPr>
          <w:rFonts w:ascii="Rockwell" w:hAnsi="Rockwell"/>
          <w:sz w:val="24"/>
          <w:szCs w:val="24"/>
        </w:rPr>
      </w:pPr>
      <w:r w:rsidRPr="003E316F">
        <w:rPr>
          <w:rFonts w:ascii="Rockwell" w:hAnsi="Rockwell"/>
          <w:sz w:val="24"/>
          <w:szCs w:val="24"/>
        </w:rPr>
        <w:t>MISSED EXAM: In the event you are going to miss an exam OR assignment you must:</w:t>
      </w:r>
    </w:p>
    <w:p w14:paraId="262C3E84" w14:textId="77777777" w:rsidR="00CE4BCC" w:rsidRPr="003E316F" w:rsidRDefault="00CE4BCC" w:rsidP="00CE4BCC">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Contact me at least 1 day ahead of time to let me know your special situation.</w:t>
      </w:r>
    </w:p>
    <w:p w14:paraId="0A67130A" w14:textId="77777777" w:rsidR="00CE4BCC" w:rsidRDefault="00637D4D" w:rsidP="00CE4BCC">
      <w:pPr>
        <w:rPr>
          <w:rFonts w:ascii="Rockwell" w:hAnsi="Rockwell"/>
          <w:sz w:val="24"/>
          <w:szCs w:val="24"/>
        </w:rPr>
      </w:pPr>
      <w:r w:rsidRPr="003E316F">
        <w:rPr>
          <w:rFonts w:ascii="Rockwell" w:hAnsi="Rockwell"/>
          <w:sz w:val="24"/>
          <w:szCs w:val="24"/>
        </w:rPr>
        <w:t>O</w:t>
      </w:r>
      <w:r w:rsidR="00CE4BCC" w:rsidRPr="003E316F">
        <w:rPr>
          <w:rFonts w:ascii="Rockwell" w:hAnsi="Rockwell"/>
          <w:sz w:val="24"/>
          <w:szCs w:val="24"/>
        </w:rPr>
        <w:tab/>
        <w:t xml:space="preserve">Notify me ahead of time to not be penalized. </w:t>
      </w:r>
    </w:p>
    <w:p w14:paraId="2F522C3E" w14:textId="77777777" w:rsidR="00CE4BCC" w:rsidRDefault="00CE4BCC" w:rsidP="00CE4BCC">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14:paraId="7E78168B" w14:textId="77777777" w:rsidR="00CE4BCC" w:rsidRDefault="00CE4BCC" w:rsidP="00CE4BCC">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p>
    <w:p w14:paraId="6005D266" w14:textId="77777777" w:rsidR="00CE4BCC" w:rsidRPr="00620EC7" w:rsidRDefault="00CE4BCC" w:rsidP="00CE4BCC">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Pr>
          <w:rFonts w:ascii="Rockwell" w:hAnsi="Rockwell"/>
          <w:sz w:val="24"/>
          <w:szCs w:val="24"/>
        </w:rPr>
        <w:t>,</w:t>
      </w:r>
      <w:r w:rsidRPr="003E316F">
        <w:rPr>
          <w:rFonts w:ascii="Rockwell" w:hAnsi="Rockwell"/>
          <w:sz w:val="24"/>
          <w:szCs w:val="24"/>
        </w:rPr>
        <w:t xml:space="preserve"> writing</w:t>
      </w:r>
      <w:r>
        <w:rPr>
          <w:rFonts w:ascii="Rockwell" w:hAnsi="Rockwell"/>
          <w:sz w:val="24"/>
          <w:szCs w:val="24"/>
        </w:rPr>
        <w:t xml:space="preserve"> and oral briefings</w:t>
      </w:r>
      <w:r w:rsidRPr="003E316F">
        <w:rPr>
          <w:rFonts w:ascii="Rockwell" w:hAnsi="Rockwell"/>
          <w:sz w:val="24"/>
          <w:szCs w:val="24"/>
        </w:rPr>
        <w:t xml:space="preserve">. </w:t>
      </w:r>
    </w:p>
    <w:p w14:paraId="5A656F4A" w14:textId="77777777" w:rsidR="00CE4BCC" w:rsidRPr="00620EC7" w:rsidRDefault="00CE4BCC" w:rsidP="00CE4BCC">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14:paraId="006B5ABB" w14:textId="77777777" w:rsidR="00CE4BCC" w:rsidRPr="00662DAD" w:rsidRDefault="00CE4BCC" w:rsidP="00CE4BCC">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14:paraId="31845A2D" w14:textId="77777777" w:rsidR="00CE4BCC" w:rsidRPr="00662DAD" w:rsidRDefault="00CE4BCC" w:rsidP="00CE4BCC">
      <w:pPr>
        <w:rPr>
          <w:rFonts w:ascii="Rockwell" w:hAnsi="Rockwell"/>
          <w:sz w:val="24"/>
          <w:szCs w:val="24"/>
        </w:rPr>
      </w:pPr>
      <w:r w:rsidRPr="00662DAD">
        <w:rPr>
          <w:rFonts w:ascii="Rockwell" w:hAnsi="Rockwell"/>
          <w:sz w:val="24"/>
          <w:szCs w:val="24"/>
        </w:rPr>
        <w:t>PARTICIPATION GUIDELINES: participation is considered active involvement in all class room or lab activities. Participation requires you to engage in lecture topics. You will be graded on your participation.</w:t>
      </w:r>
    </w:p>
    <w:p w14:paraId="3D844A90" w14:textId="77777777" w:rsidR="00CE4BCC" w:rsidRPr="00662DAD" w:rsidRDefault="00CE4BCC" w:rsidP="00CE4BCC">
      <w:pPr>
        <w:rPr>
          <w:rFonts w:ascii="Rockwell" w:hAnsi="Rockwell"/>
          <w:sz w:val="24"/>
          <w:szCs w:val="24"/>
        </w:rPr>
      </w:pPr>
      <w:r w:rsidRPr="00662DAD">
        <w:rPr>
          <w:rFonts w:ascii="Rockwell" w:hAnsi="Rockwell"/>
          <w:sz w:val="24"/>
          <w:szCs w:val="24"/>
        </w:rPr>
        <w:t>CLASS ROOM PREPAREDNESS: You will be docked preparedness/participation points for not having your required materials. You must always bring to class your Lecture/Lab Manuals</w:t>
      </w:r>
    </w:p>
    <w:p w14:paraId="172D4FF8" w14:textId="77777777" w:rsidR="00CE4BCC" w:rsidRPr="00662DAD" w:rsidRDefault="00CE4BCC" w:rsidP="00CE4BCC">
      <w:pPr>
        <w:pStyle w:val="ListParagraph"/>
        <w:numPr>
          <w:ilvl w:val="0"/>
          <w:numId w:val="2"/>
        </w:numPr>
        <w:spacing w:line="259" w:lineRule="auto"/>
        <w:rPr>
          <w:rFonts w:ascii="Rockwell" w:hAnsi="Rockwell"/>
          <w:sz w:val="24"/>
          <w:szCs w:val="24"/>
        </w:rPr>
      </w:pPr>
      <w:r w:rsidRPr="00662DAD">
        <w:rPr>
          <w:rFonts w:ascii="Rockwell" w:hAnsi="Rockwell"/>
          <w:sz w:val="24"/>
          <w:szCs w:val="24"/>
        </w:rPr>
        <w:t xml:space="preserve">YOU MUST ALWAYS BE PREPARED FOR CLASS: </w:t>
      </w:r>
    </w:p>
    <w:p w14:paraId="40618A33" w14:textId="77777777" w:rsidR="00CE4BCC" w:rsidRPr="00662DAD" w:rsidRDefault="00CE4BCC" w:rsidP="00CE4BCC">
      <w:pPr>
        <w:pStyle w:val="ListParagraph"/>
        <w:numPr>
          <w:ilvl w:val="1"/>
          <w:numId w:val="2"/>
        </w:numPr>
        <w:spacing w:line="259" w:lineRule="auto"/>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14:paraId="78FFADB3" w14:textId="77777777" w:rsidR="00CE4BCC" w:rsidRPr="00662DAD" w:rsidRDefault="00CE4BCC" w:rsidP="00CE4BCC">
      <w:pPr>
        <w:pStyle w:val="ListParagraph"/>
        <w:numPr>
          <w:ilvl w:val="1"/>
          <w:numId w:val="2"/>
        </w:numPr>
        <w:spacing w:line="259" w:lineRule="auto"/>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14:paraId="03B7B0CE" w14:textId="77777777" w:rsidR="00CE4BCC" w:rsidRPr="00B7699F" w:rsidRDefault="00CE4BCC" w:rsidP="00CE4BCC">
      <w:pPr>
        <w:rPr>
          <w:rFonts w:ascii="Rockwell" w:hAnsi="Rockwell"/>
          <w:sz w:val="24"/>
          <w:szCs w:val="24"/>
        </w:rPr>
      </w:pPr>
    </w:p>
    <w:p w14:paraId="39067D38" w14:textId="77777777" w:rsidR="00CE4BCC" w:rsidRPr="005654FD" w:rsidRDefault="00CE4BCC" w:rsidP="00CE4BCC">
      <w:pPr>
        <w:pStyle w:val="ListParagraph"/>
        <w:numPr>
          <w:ilvl w:val="0"/>
          <w:numId w:val="2"/>
        </w:numPr>
        <w:spacing w:line="259" w:lineRule="auto"/>
        <w:rPr>
          <w:rFonts w:ascii="Rockwell" w:hAnsi="Rockwell"/>
          <w:sz w:val="24"/>
          <w:szCs w:val="24"/>
        </w:rPr>
      </w:pPr>
      <w:r w:rsidRPr="004D474A">
        <w:rPr>
          <w:rFonts w:ascii="Rockwell" w:hAnsi="Rockwell"/>
          <w:sz w:val="24"/>
          <w:szCs w:val="24"/>
        </w:rPr>
        <w:lastRenderedPageBreak/>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14:paraId="48FE9187" w14:textId="77777777" w:rsidR="00CE4BCC" w:rsidRPr="00B7699F" w:rsidRDefault="00CE4BCC" w:rsidP="00CE4BCC">
      <w:pPr>
        <w:pStyle w:val="ListParagraph"/>
        <w:numPr>
          <w:ilvl w:val="0"/>
          <w:numId w:val="2"/>
        </w:numPr>
        <w:spacing w:line="259" w:lineRule="auto"/>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14:paraId="6921CD1E" w14:textId="77777777" w:rsidR="00CE4BCC" w:rsidRPr="000A3305" w:rsidRDefault="00CE4BCC" w:rsidP="00CE4BCC">
      <w:pPr>
        <w:pStyle w:val="ListParagraph"/>
        <w:ind w:left="1080"/>
        <w:rPr>
          <w:rFonts w:ascii="Franklin Gothic Demi" w:hAnsi="Franklin Gothic Demi"/>
          <w:i/>
          <w:sz w:val="24"/>
          <w:szCs w:val="24"/>
          <w:u w:val="single"/>
        </w:rPr>
      </w:pPr>
    </w:p>
    <w:p w14:paraId="50C6F960" w14:textId="77777777" w:rsidR="00CE4BCC" w:rsidRPr="00B7699F" w:rsidRDefault="00CE4BCC" w:rsidP="00CE4BCC">
      <w:pPr>
        <w:pStyle w:val="ListParagraph"/>
        <w:numPr>
          <w:ilvl w:val="0"/>
          <w:numId w:val="2"/>
        </w:numPr>
        <w:spacing w:line="259" w:lineRule="auto"/>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14:paraId="7C59ACEA" w14:textId="77777777" w:rsidR="00CE4BCC" w:rsidRDefault="00CE4BCC" w:rsidP="00CE4BCC">
      <w:pPr>
        <w:pStyle w:val="ListParagraph"/>
        <w:ind w:left="1080"/>
        <w:rPr>
          <w:rFonts w:ascii="Franklin Gothic Demi" w:hAnsi="Franklin Gothic Demi"/>
          <w:sz w:val="24"/>
          <w:szCs w:val="24"/>
        </w:rPr>
      </w:pPr>
    </w:p>
    <w:p w14:paraId="174B936F" w14:textId="77777777" w:rsidR="00CE4BCC" w:rsidRPr="00B7699F" w:rsidRDefault="00CE4BCC" w:rsidP="00CE4BCC">
      <w:pPr>
        <w:pStyle w:val="ListParagraph"/>
        <w:numPr>
          <w:ilvl w:val="0"/>
          <w:numId w:val="2"/>
        </w:numPr>
        <w:spacing w:line="259" w:lineRule="auto"/>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14:paraId="4963B7B4" w14:textId="77777777" w:rsidR="00CE4BCC" w:rsidRDefault="00CE4BCC" w:rsidP="00CE4BCC">
      <w:pPr>
        <w:pStyle w:val="ListParagraph"/>
        <w:ind w:left="1080"/>
        <w:rPr>
          <w:rFonts w:ascii="Franklin Gothic Demi" w:hAnsi="Franklin Gothic Demi"/>
          <w:sz w:val="24"/>
          <w:szCs w:val="24"/>
        </w:rPr>
      </w:pPr>
    </w:p>
    <w:p w14:paraId="118B5EF1" w14:textId="77777777" w:rsidR="00CE4BCC" w:rsidRDefault="00CE4BCC" w:rsidP="00CE4BCC">
      <w:pPr>
        <w:pStyle w:val="ListParagraph"/>
        <w:numPr>
          <w:ilvl w:val="0"/>
          <w:numId w:val="2"/>
        </w:numPr>
        <w:spacing w:line="259" w:lineRule="auto"/>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14:paraId="2AC60244" w14:textId="77777777" w:rsidR="00187083" w:rsidRDefault="00187083" w:rsidP="00163726">
      <w:pPr>
        <w:rPr>
          <w:rFonts w:ascii="Rockwell" w:hAnsi="Rockwell"/>
          <w:sz w:val="24"/>
          <w:szCs w:val="24"/>
        </w:rPr>
      </w:pPr>
    </w:p>
    <w:p w14:paraId="0951C5D2" w14:textId="77777777" w:rsidR="00163726" w:rsidRDefault="00163726" w:rsidP="00163726">
      <w:pPr>
        <w:rPr>
          <w:rFonts w:ascii="Franklin Gothic Demi" w:hAnsi="Franklin Gothic Demi"/>
          <w:sz w:val="24"/>
          <w:szCs w:val="24"/>
        </w:rPr>
      </w:pPr>
      <w:r>
        <w:rPr>
          <w:rFonts w:ascii="Franklin Gothic Demi" w:hAnsi="Franklin Gothic Demi"/>
          <w:sz w:val="24"/>
          <w:szCs w:val="24"/>
        </w:rPr>
        <w:t>Course Schedule</w:t>
      </w:r>
      <w:r w:rsidR="00F01ECB">
        <w:rPr>
          <w:rFonts w:ascii="Franklin Gothic Demi" w:hAnsi="Franklin Gothic Demi"/>
          <w:sz w:val="24"/>
          <w:szCs w:val="24"/>
        </w:rPr>
        <w:t xml:space="preserve"> (subject to modification)</w:t>
      </w:r>
      <w:r>
        <w:rPr>
          <w:rFonts w:ascii="Franklin Gothic Demi" w:hAnsi="Franklin Gothic Demi"/>
          <w:sz w:val="24"/>
          <w:szCs w:val="24"/>
        </w:rPr>
        <w:t>:</w:t>
      </w:r>
    </w:p>
    <w:p w14:paraId="211EB7F9" w14:textId="77777777" w:rsidR="009E396F" w:rsidRPr="008F17CE" w:rsidRDefault="00637D4D" w:rsidP="008F17CE">
      <w:pPr>
        <w:spacing w:line="276" w:lineRule="auto"/>
        <w:rPr>
          <w:rFonts w:ascii="Rockwell" w:hAnsi="Rockwell"/>
          <w:sz w:val="24"/>
          <w:szCs w:val="24"/>
        </w:rPr>
      </w:pPr>
      <w:r>
        <w:rPr>
          <w:rFonts w:ascii="Rockwell" w:hAnsi="Rockwell"/>
          <w:sz w:val="24"/>
          <w:szCs w:val="24"/>
        </w:rPr>
        <w:t>TBD</w:t>
      </w:r>
    </w:p>
    <w:sectPr w:rsidR="009E396F" w:rsidRPr="008F17CE" w:rsidSect="00E13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5AA"/>
    <w:multiLevelType w:val="hybridMultilevel"/>
    <w:tmpl w:val="F2DA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61F16"/>
    <w:multiLevelType w:val="hybridMultilevel"/>
    <w:tmpl w:val="8FB8E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765EC"/>
    <w:multiLevelType w:val="hybridMultilevel"/>
    <w:tmpl w:val="8550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5585A"/>
    <w:multiLevelType w:val="hybridMultilevel"/>
    <w:tmpl w:val="8AA421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EE33F03"/>
    <w:multiLevelType w:val="hybridMultilevel"/>
    <w:tmpl w:val="345E7D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A3E7CDB"/>
    <w:multiLevelType w:val="hybridMultilevel"/>
    <w:tmpl w:val="20A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15885"/>
    <w:multiLevelType w:val="hybridMultilevel"/>
    <w:tmpl w:val="B32A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7716A"/>
    <w:multiLevelType w:val="hybridMultilevel"/>
    <w:tmpl w:val="DB0C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C1027"/>
    <w:multiLevelType w:val="hybridMultilevel"/>
    <w:tmpl w:val="99107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17CB1"/>
    <w:multiLevelType w:val="hybridMultilevel"/>
    <w:tmpl w:val="BEA8E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83047F"/>
    <w:multiLevelType w:val="hybridMultilevel"/>
    <w:tmpl w:val="E1C6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7F2869AB"/>
    <w:multiLevelType w:val="hybridMultilevel"/>
    <w:tmpl w:val="4E849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4"/>
  </w:num>
  <w:num w:numId="4">
    <w:abstractNumId w:val="1"/>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0"/>
  </w:num>
  <w:num w:numId="10">
    <w:abstractNumId w:val="8"/>
  </w:num>
  <w:num w:numId="11">
    <w:abstractNumId w:val="6"/>
  </w:num>
  <w:num w:numId="12">
    <w:abstractNumId w:val="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86"/>
    <w:rsid w:val="0001283D"/>
    <w:rsid w:val="000270C5"/>
    <w:rsid w:val="00082901"/>
    <w:rsid w:val="000F38A3"/>
    <w:rsid w:val="00163726"/>
    <w:rsid w:val="001734EF"/>
    <w:rsid w:val="00187083"/>
    <w:rsid w:val="00193C85"/>
    <w:rsid w:val="001B7CCE"/>
    <w:rsid w:val="002A352C"/>
    <w:rsid w:val="002A56FD"/>
    <w:rsid w:val="002B5BA1"/>
    <w:rsid w:val="002B79ED"/>
    <w:rsid w:val="002E7510"/>
    <w:rsid w:val="003209CA"/>
    <w:rsid w:val="00326A87"/>
    <w:rsid w:val="00330520"/>
    <w:rsid w:val="00363AB8"/>
    <w:rsid w:val="00375CB9"/>
    <w:rsid w:val="003779CB"/>
    <w:rsid w:val="003B7E63"/>
    <w:rsid w:val="00414C74"/>
    <w:rsid w:val="004314E6"/>
    <w:rsid w:val="004406B9"/>
    <w:rsid w:val="004C2B5C"/>
    <w:rsid w:val="00524F48"/>
    <w:rsid w:val="005D7723"/>
    <w:rsid w:val="005E7CBE"/>
    <w:rsid w:val="005F70F5"/>
    <w:rsid w:val="00637D4D"/>
    <w:rsid w:val="006F7E6A"/>
    <w:rsid w:val="00724DA0"/>
    <w:rsid w:val="00776297"/>
    <w:rsid w:val="007855C9"/>
    <w:rsid w:val="0079551D"/>
    <w:rsid w:val="00810706"/>
    <w:rsid w:val="00841F9F"/>
    <w:rsid w:val="008463CA"/>
    <w:rsid w:val="00880473"/>
    <w:rsid w:val="008C37B0"/>
    <w:rsid w:val="008F17CE"/>
    <w:rsid w:val="00904135"/>
    <w:rsid w:val="00924AA7"/>
    <w:rsid w:val="00975EBC"/>
    <w:rsid w:val="009E396F"/>
    <w:rsid w:val="00A00D15"/>
    <w:rsid w:val="00A2589C"/>
    <w:rsid w:val="00A35246"/>
    <w:rsid w:val="00A44AFF"/>
    <w:rsid w:val="00A86B86"/>
    <w:rsid w:val="00A919A5"/>
    <w:rsid w:val="00AA29A6"/>
    <w:rsid w:val="00AE32A0"/>
    <w:rsid w:val="00B2104A"/>
    <w:rsid w:val="00B2297D"/>
    <w:rsid w:val="00B625EE"/>
    <w:rsid w:val="00B753AE"/>
    <w:rsid w:val="00BF4B37"/>
    <w:rsid w:val="00C12E7D"/>
    <w:rsid w:val="00C247E2"/>
    <w:rsid w:val="00C35D08"/>
    <w:rsid w:val="00C523F1"/>
    <w:rsid w:val="00C729E1"/>
    <w:rsid w:val="00CA64F5"/>
    <w:rsid w:val="00CE4BCC"/>
    <w:rsid w:val="00CF12AD"/>
    <w:rsid w:val="00D801BC"/>
    <w:rsid w:val="00D95EAF"/>
    <w:rsid w:val="00DC2E6B"/>
    <w:rsid w:val="00DC4A38"/>
    <w:rsid w:val="00E136A1"/>
    <w:rsid w:val="00E44E3E"/>
    <w:rsid w:val="00E916DE"/>
    <w:rsid w:val="00F01ECB"/>
    <w:rsid w:val="00F35A88"/>
    <w:rsid w:val="00F80533"/>
    <w:rsid w:val="00FB54DD"/>
    <w:rsid w:val="00FE5B18"/>
    <w:rsid w:val="00FF5E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C773AC3"/>
  <w15:docId w15:val="{E48EFBCE-1BDE-4A98-805E-68038662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B86"/>
    <w:pPr>
      <w:spacing w:line="256" w:lineRule="auto"/>
    </w:pPr>
  </w:style>
  <w:style w:type="paragraph" w:styleId="Heading1">
    <w:name w:val="heading 1"/>
    <w:basedOn w:val="Normal"/>
    <w:next w:val="Normal"/>
    <w:link w:val="Heading1Char"/>
    <w:uiPriority w:val="9"/>
    <w:qFormat/>
    <w:rsid w:val="00193C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B86"/>
    <w:rPr>
      <w:color w:val="0563C1" w:themeColor="hyperlink"/>
      <w:u w:val="single"/>
    </w:rPr>
  </w:style>
  <w:style w:type="paragraph" w:styleId="ListParagraph">
    <w:name w:val="List Paragraph"/>
    <w:basedOn w:val="Normal"/>
    <w:uiPriority w:val="34"/>
    <w:qFormat/>
    <w:rsid w:val="00A86B86"/>
    <w:pPr>
      <w:ind w:left="720"/>
      <w:contextualSpacing/>
    </w:pPr>
  </w:style>
  <w:style w:type="table" w:styleId="TableGrid">
    <w:name w:val="Table Grid"/>
    <w:basedOn w:val="TableNormal"/>
    <w:uiPriority w:val="39"/>
    <w:rsid w:val="00A86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86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3C8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163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726"/>
    <w:rPr>
      <w:rFonts w:ascii="Segoe UI" w:hAnsi="Segoe UI" w:cs="Segoe UI"/>
      <w:sz w:val="18"/>
      <w:szCs w:val="18"/>
    </w:rPr>
  </w:style>
  <w:style w:type="character" w:styleId="UnresolvedMention">
    <w:name w:val="Unresolved Mention"/>
    <w:basedOn w:val="DefaultParagraphFont"/>
    <w:uiPriority w:val="99"/>
    <w:semiHidden/>
    <w:unhideWhenUsed/>
    <w:rsid w:val="002E7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58054">
      <w:bodyDiv w:val="1"/>
      <w:marLeft w:val="0"/>
      <w:marRight w:val="0"/>
      <w:marTop w:val="0"/>
      <w:marBottom w:val="0"/>
      <w:divBdr>
        <w:top w:val="none" w:sz="0" w:space="0" w:color="auto"/>
        <w:left w:val="none" w:sz="0" w:space="0" w:color="auto"/>
        <w:bottom w:val="none" w:sz="0" w:space="0" w:color="auto"/>
        <w:right w:val="none" w:sz="0" w:space="0" w:color="auto"/>
      </w:divBdr>
      <w:divsChild>
        <w:div w:id="913930513">
          <w:marLeft w:val="0"/>
          <w:marRight w:val="0"/>
          <w:marTop w:val="0"/>
          <w:marBottom w:val="0"/>
          <w:divBdr>
            <w:top w:val="none" w:sz="0" w:space="0" w:color="auto"/>
            <w:left w:val="none" w:sz="0" w:space="0" w:color="auto"/>
            <w:bottom w:val="none" w:sz="0" w:space="0" w:color="auto"/>
            <w:right w:val="none" w:sz="0" w:space="0" w:color="auto"/>
          </w:divBdr>
          <w:divsChild>
            <w:div w:id="923807168">
              <w:marLeft w:val="-225"/>
              <w:marRight w:val="-225"/>
              <w:marTop w:val="105"/>
              <w:marBottom w:val="0"/>
              <w:divBdr>
                <w:top w:val="none" w:sz="0" w:space="0" w:color="auto"/>
                <w:left w:val="none" w:sz="0" w:space="0" w:color="auto"/>
                <w:bottom w:val="none" w:sz="0" w:space="0" w:color="auto"/>
                <w:right w:val="none" w:sz="0" w:space="0" w:color="auto"/>
              </w:divBdr>
              <w:divsChild>
                <w:div w:id="2098403962">
                  <w:marLeft w:val="0"/>
                  <w:marRight w:val="0"/>
                  <w:marTop w:val="0"/>
                  <w:marBottom w:val="150"/>
                  <w:divBdr>
                    <w:top w:val="none" w:sz="0" w:space="0" w:color="auto"/>
                    <w:left w:val="none" w:sz="0" w:space="0" w:color="auto"/>
                    <w:bottom w:val="none" w:sz="0" w:space="0" w:color="auto"/>
                    <w:right w:val="none" w:sz="0" w:space="0" w:color="auto"/>
                  </w:divBdr>
                </w:div>
              </w:divsChild>
            </w:div>
            <w:div w:id="1623196619">
              <w:marLeft w:val="-225"/>
              <w:marRight w:val="-225"/>
              <w:marTop w:val="105"/>
              <w:marBottom w:val="0"/>
              <w:divBdr>
                <w:top w:val="none" w:sz="0" w:space="0" w:color="auto"/>
                <w:left w:val="none" w:sz="0" w:space="0" w:color="auto"/>
                <w:bottom w:val="none" w:sz="0" w:space="0" w:color="auto"/>
                <w:right w:val="none" w:sz="0" w:space="0" w:color="auto"/>
              </w:divBdr>
              <w:divsChild>
                <w:div w:id="722674883">
                  <w:marLeft w:val="0"/>
                  <w:marRight w:val="0"/>
                  <w:marTop w:val="0"/>
                  <w:marBottom w:val="0"/>
                  <w:divBdr>
                    <w:top w:val="none" w:sz="0" w:space="0" w:color="auto"/>
                    <w:left w:val="none" w:sz="0" w:space="0" w:color="auto"/>
                    <w:bottom w:val="none" w:sz="0" w:space="0" w:color="auto"/>
                    <w:right w:val="none" w:sz="0" w:space="0" w:color="auto"/>
                  </w:divBdr>
                </w:div>
              </w:divsChild>
            </w:div>
            <w:div w:id="106511723">
              <w:marLeft w:val="-225"/>
              <w:marRight w:val="-225"/>
              <w:marTop w:val="105"/>
              <w:marBottom w:val="0"/>
              <w:divBdr>
                <w:top w:val="none" w:sz="0" w:space="0" w:color="auto"/>
                <w:left w:val="none" w:sz="0" w:space="0" w:color="auto"/>
                <w:bottom w:val="none" w:sz="0" w:space="0" w:color="auto"/>
                <w:right w:val="none" w:sz="0" w:space="0" w:color="auto"/>
              </w:divBdr>
              <w:divsChild>
                <w:div w:id="157766338">
                  <w:marLeft w:val="0"/>
                  <w:marRight w:val="0"/>
                  <w:marTop w:val="0"/>
                  <w:marBottom w:val="0"/>
                  <w:divBdr>
                    <w:top w:val="none" w:sz="0" w:space="0" w:color="auto"/>
                    <w:left w:val="none" w:sz="0" w:space="0" w:color="auto"/>
                    <w:bottom w:val="none" w:sz="0" w:space="0" w:color="auto"/>
                    <w:right w:val="none" w:sz="0" w:space="0" w:color="auto"/>
                  </w:divBdr>
                </w:div>
              </w:divsChild>
            </w:div>
            <w:div w:id="238254233">
              <w:marLeft w:val="-225"/>
              <w:marRight w:val="-225"/>
              <w:marTop w:val="105"/>
              <w:marBottom w:val="0"/>
              <w:divBdr>
                <w:top w:val="none" w:sz="0" w:space="0" w:color="auto"/>
                <w:left w:val="none" w:sz="0" w:space="0" w:color="auto"/>
                <w:bottom w:val="none" w:sz="0" w:space="0" w:color="auto"/>
                <w:right w:val="none" w:sz="0" w:space="0" w:color="auto"/>
              </w:divBdr>
              <w:divsChild>
                <w:div w:id="1345400692">
                  <w:marLeft w:val="0"/>
                  <w:marRight w:val="0"/>
                  <w:marTop w:val="0"/>
                  <w:marBottom w:val="0"/>
                  <w:divBdr>
                    <w:top w:val="none" w:sz="0" w:space="0" w:color="auto"/>
                    <w:left w:val="none" w:sz="0" w:space="0" w:color="auto"/>
                    <w:bottom w:val="none" w:sz="0" w:space="0" w:color="auto"/>
                    <w:right w:val="none" w:sz="0" w:space="0" w:color="auto"/>
                  </w:divBdr>
                </w:div>
              </w:divsChild>
            </w:div>
            <w:div w:id="1110662785">
              <w:marLeft w:val="-225"/>
              <w:marRight w:val="-225"/>
              <w:marTop w:val="105"/>
              <w:marBottom w:val="0"/>
              <w:divBdr>
                <w:top w:val="none" w:sz="0" w:space="0" w:color="auto"/>
                <w:left w:val="none" w:sz="0" w:space="0" w:color="auto"/>
                <w:bottom w:val="none" w:sz="0" w:space="0" w:color="auto"/>
                <w:right w:val="none" w:sz="0" w:space="0" w:color="auto"/>
              </w:divBdr>
              <w:divsChild>
                <w:div w:id="576398851">
                  <w:marLeft w:val="0"/>
                  <w:marRight w:val="0"/>
                  <w:marTop w:val="0"/>
                  <w:marBottom w:val="0"/>
                  <w:divBdr>
                    <w:top w:val="none" w:sz="0" w:space="0" w:color="auto"/>
                    <w:left w:val="none" w:sz="0" w:space="0" w:color="auto"/>
                    <w:bottom w:val="none" w:sz="0" w:space="0" w:color="auto"/>
                    <w:right w:val="none" w:sz="0" w:space="0" w:color="auto"/>
                  </w:divBdr>
                </w:div>
              </w:divsChild>
            </w:div>
            <w:div w:id="28187151">
              <w:marLeft w:val="-225"/>
              <w:marRight w:val="-225"/>
              <w:marTop w:val="105"/>
              <w:marBottom w:val="0"/>
              <w:divBdr>
                <w:top w:val="none" w:sz="0" w:space="0" w:color="auto"/>
                <w:left w:val="none" w:sz="0" w:space="0" w:color="auto"/>
                <w:bottom w:val="none" w:sz="0" w:space="0" w:color="auto"/>
                <w:right w:val="none" w:sz="0" w:space="0" w:color="auto"/>
              </w:divBdr>
              <w:divsChild>
                <w:div w:id="31064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59091">
      <w:bodyDiv w:val="1"/>
      <w:marLeft w:val="0"/>
      <w:marRight w:val="0"/>
      <w:marTop w:val="0"/>
      <w:marBottom w:val="0"/>
      <w:divBdr>
        <w:top w:val="none" w:sz="0" w:space="0" w:color="auto"/>
        <w:left w:val="none" w:sz="0" w:space="0" w:color="auto"/>
        <w:bottom w:val="none" w:sz="0" w:space="0" w:color="auto"/>
        <w:right w:val="none" w:sz="0" w:space="0" w:color="auto"/>
      </w:divBdr>
      <w:divsChild>
        <w:div w:id="2096660278">
          <w:marLeft w:val="-225"/>
          <w:marRight w:val="-225"/>
          <w:marTop w:val="105"/>
          <w:marBottom w:val="0"/>
          <w:divBdr>
            <w:top w:val="none" w:sz="0" w:space="0" w:color="auto"/>
            <w:left w:val="none" w:sz="0" w:space="0" w:color="auto"/>
            <w:bottom w:val="none" w:sz="0" w:space="0" w:color="auto"/>
            <w:right w:val="none" w:sz="0" w:space="0" w:color="auto"/>
          </w:divBdr>
          <w:divsChild>
            <w:div w:id="167911146">
              <w:marLeft w:val="0"/>
              <w:marRight w:val="0"/>
              <w:marTop w:val="0"/>
              <w:marBottom w:val="150"/>
              <w:divBdr>
                <w:top w:val="none" w:sz="0" w:space="0" w:color="auto"/>
                <w:left w:val="none" w:sz="0" w:space="0" w:color="auto"/>
                <w:bottom w:val="none" w:sz="0" w:space="0" w:color="auto"/>
                <w:right w:val="none" w:sz="0" w:space="0" w:color="auto"/>
              </w:divBdr>
            </w:div>
          </w:divsChild>
        </w:div>
        <w:div w:id="1323191676">
          <w:marLeft w:val="-225"/>
          <w:marRight w:val="-225"/>
          <w:marTop w:val="105"/>
          <w:marBottom w:val="0"/>
          <w:divBdr>
            <w:top w:val="none" w:sz="0" w:space="0" w:color="auto"/>
            <w:left w:val="none" w:sz="0" w:space="0" w:color="auto"/>
            <w:bottom w:val="none" w:sz="0" w:space="0" w:color="auto"/>
            <w:right w:val="none" w:sz="0" w:space="0" w:color="auto"/>
          </w:divBdr>
          <w:divsChild>
            <w:div w:id="1961063736">
              <w:marLeft w:val="0"/>
              <w:marRight w:val="0"/>
              <w:marTop w:val="0"/>
              <w:marBottom w:val="150"/>
              <w:divBdr>
                <w:top w:val="none" w:sz="0" w:space="0" w:color="auto"/>
                <w:left w:val="none" w:sz="0" w:space="0" w:color="auto"/>
                <w:bottom w:val="none" w:sz="0" w:space="0" w:color="auto"/>
                <w:right w:val="none" w:sz="0" w:space="0" w:color="auto"/>
              </w:divBdr>
            </w:div>
            <w:div w:id="1818104714">
              <w:marLeft w:val="0"/>
              <w:marRight w:val="0"/>
              <w:marTop w:val="0"/>
              <w:marBottom w:val="0"/>
              <w:divBdr>
                <w:top w:val="none" w:sz="0" w:space="0" w:color="auto"/>
                <w:left w:val="none" w:sz="0" w:space="0" w:color="auto"/>
                <w:bottom w:val="none" w:sz="0" w:space="0" w:color="auto"/>
                <w:right w:val="none" w:sz="0" w:space="0" w:color="auto"/>
              </w:divBdr>
            </w:div>
            <w:div w:id="792400978">
              <w:marLeft w:val="0"/>
              <w:marRight w:val="0"/>
              <w:marTop w:val="0"/>
              <w:marBottom w:val="150"/>
              <w:divBdr>
                <w:top w:val="none" w:sz="0" w:space="0" w:color="auto"/>
                <w:left w:val="none" w:sz="0" w:space="0" w:color="auto"/>
                <w:bottom w:val="none" w:sz="0" w:space="0" w:color="auto"/>
                <w:right w:val="none" w:sz="0" w:space="0" w:color="auto"/>
              </w:divBdr>
            </w:div>
            <w:div w:id="15817092">
              <w:marLeft w:val="0"/>
              <w:marRight w:val="0"/>
              <w:marTop w:val="0"/>
              <w:marBottom w:val="0"/>
              <w:divBdr>
                <w:top w:val="none" w:sz="0" w:space="0" w:color="auto"/>
                <w:left w:val="none" w:sz="0" w:space="0" w:color="auto"/>
                <w:bottom w:val="none" w:sz="0" w:space="0" w:color="auto"/>
                <w:right w:val="none" w:sz="0" w:space="0" w:color="auto"/>
              </w:divBdr>
            </w:div>
            <w:div w:id="844631354">
              <w:marLeft w:val="0"/>
              <w:marRight w:val="0"/>
              <w:marTop w:val="0"/>
              <w:marBottom w:val="150"/>
              <w:divBdr>
                <w:top w:val="none" w:sz="0" w:space="0" w:color="auto"/>
                <w:left w:val="none" w:sz="0" w:space="0" w:color="auto"/>
                <w:bottom w:val="none" w:sz="0" w:space="0" w:color="auto"/>
                <w:right w:val="none" w:sz="0" w:space="0" w:color="auto"/>
              </w:divBdr>
            </w:div>
            <w:div w:id="874080282">
              <w:marLeft w:val="0"/>
              <w:marRight w:val="0"/>
              <w:marTop w:val="0"/>
              <w:marBottom w:val="0"/>
              <w:divBdr>
                <w:top w:val="none" w:sz="0" w:space="0" w:color="auto"/>
                <w:left w:val="none" w:sz="0" w:space="0" w:color="auto"/>
                <w:bottom w:val="none" w:sz="0" w:space="0" w:color="auto"/>
                <w:right w:val="none" w:sz="0" w:space="0" w:color="auto"/>
              </w:divBdr>
            </w:div>
            <w:div w:id="1200510555">
              <w:marLeft w:val="0"/>
              <w:marRight w:val="0"/>
              <w:marTop w:val="0"/>
              <w:marBottom w:val="150"/>
              <w:divBdr>
                <w:top w:val="none" w:sz="0" w:space="0" w:color="auto"/>
                <w:left w:val="none" w:sz="0" w:space="0" w:color="auto"/>
                <w:bottom w:val="none" w:sz="0" w:space="0" w:color="auto"/>
                <w:right w:val="none" w:sz="0" w:space="0" w:color="auto"/>
              </w:divBdr>
            </w:div>
            <w:div w:id="975336694">
              <w:marLeft w:val="0"/>
              <w:marRight w:val="0"/>
              <w:marTop w:val="0"/>
              <w:marBottom w:val="0"/>
              <w:divBdr>
                <w:top w:val="none" w:sz="0" w:space="0" w:color="auto"/>
                <w:left w:val="none" w:sz="0" w:space="0" w:color="auto"/>
                <w:bottom w:val="none" w:sz="0" w:space="0" w:color="auto"/>
                <w:right w:val="none" w:sz="0" w:space="0" w:color="auto"/>
              </w:divBdr>
            </w:div>
            <w:div w:id="597564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5638090">
      <w:bodyDiv w:val="1"/>
      <w:marLeft w:val="0"/>
      <w:marRight w:val="0"/>
      <w:marTop w:val="0"/>
      <w:marBottom w:val="0"/>
      <w:divBdr>
        <w:top w:val="none" w:sz="0" w:space="0" w:color="auto"/>
        <w:left w:val="none" w:sz="0" w:space="0" w:color="auto"/>
        <w:bottom w:val="none" w:sz="0" w:space="0" w:color="auto"/>
        <w:right w:val="none" w:sz="0" w:space="0" w:color="auto"/>
      </w:divBdr>
    </w:div>
    <w:div w:id="1123887282">
      <w:bodyDiv w:val="1"/>
      <w:marLeft w:val="0"/>
      <w:marRight w:val="0"/>
      <w:marTop w:val="0"/>
      <w:marBottom w:val="0"/>
      <w:divBdr>
        <w:top w:val="none" w:sz="0" w:space="0" w:color="auto"/>
        <w:left w:val="none" w:sz="0" w:space="0" w:color="auto"/>
        <w:bottom w:val="none" w:sz="0" w:space="0" w:color="auto"/>
        <w:right w:val="none" w:sz="0" w:space="0" w:color="auto"/>
      </w:divBdr>
    </w:div>
    <w:div w:id="1226069037">
      <w:bodyDiv w:val="1"/>
      <w:marLeft w:val="0"/>
      <w:marRight w:val="0"/>
      <w:marTop w:val="0"/>
      <w:marBottom w:val="0"/>
      <w:divBdr>
        <w:top w:val="none" w:sz="0" w:space="0" w:color="auto"/>
        <w:left w:val="none" w:sz="0" w:space="0" w:color="auto"/>
        <w:bottom w:val="none" w:sz="0" w:space="0" w:color="auto"/>
        <w:right w:val="none" w:sz="0" w:space="0" w:color="auto"/>
      </w:divBdr>
      <w:divsChild>
        <w:div w:id="1795054801">
          <w:marLeft w:val="0"/>
          <w:marRight w:val="0"/>
          <w:marTop w:val="0"/>
          <w:marBottom w:val="150"/>
          <w:divBdr>
            <w:top w:val="none" w:sz="0" w:space="0" w:color="auto"/>
            <w:left w:val="none" w:sz="0" w:space="0" w:color="auto"/>
            <w:bottom w:val="none" w:sz="0" w:space="0" w:color="auto"/>
            <w:right w:val="none" w:sz="0" w:space="0" w:color="auto"/>
          </w:divBdr>
        </w:div>
        <w:div w:id="2011709750">
          <w:marLeft w:val="0"/>
          <w:marRight w:val="0"/>
          <w:marTop w:val="0"/>
          <w:marBottom w:val="0"/>
          <w:divBdr>
            <w:top w:val="none" w:sz="0" w:space="0" w:color="auto"/>
            <w:left w:val="none" w:sz="0" w:space="0" w:color="auto"/>
            <w:bottom w:val="none" w:sz="0" w:space="0" w:color="auto"/>
            <w:right w:val="none" w:sz="0" w:space="0" w:color="auto"/>
          </w:divBdr>
          <w:divsChild>
            <w:div w:id="1448355690">
              <w:marLeft w:val="0"/>
              <w:marRight w:val="0"/>
              <w:marTop w:val="0"/>
              <w:marBottom w:val="0"/>
              <w:divBdr>
                <w:top w:val="none" w:sz="0" w:space="0" w:color="auto"/>
                <w:left w:val="none" w:sz="0" w:space="0" w:color="auto"/>
                <w:bottom w:val="none" w:sz="0" w:space="0" w:color="auto"/>
                <w:right w:val="none" w:sz="0" w:space="0" w:color="auto"/>
              </w:divBdr>
            </w:div>
            <w:div w:id="567881594">
              <w:marLeft w:val="0"/>
              <w:marRight w:val="0"/>
              <w:marTop w:val="0"/>
              <w:marBottom w:val="0"/>
              <w:divBdr>
                <w:top w:val="none" w:sz="0" w:space="0" w:color="auto"/>
                <w:left w:val="none" w:sz="0" w:space="0" w:color="auto"/>
                <w:bottom w:val="none" w:sz="0" w:space="0" w:color="auto"/>
                <w:right w:val="none" w:sz="0" w:space="0" w:color="auto"/>
              </w:divBdr>
            </w:div>
          </w:divsChild>
        </w:div>
        <w:div w:id="1324550382">
          <w:marLeft w:val="0"/>
          <w:marRight w:val="0"/>
          <w:marTop w:val="0"/>
          <w:marBottom w:val="150"/>
          <w:divBdr>
            <w:top w:val="none" w:sz="0" w:space="0" w:color="auto"/>
            <w:left w:val="none" w:sz="0" w:space="0" w:color="auto"/>
            <w:bottom w:val="none" w:sz="0" w:space="0" w:color="auto"/>
            <w:right w:val="none" w:sz="0" w:space="0" w:color="auto"/>
          </w:divBdr>
        </w:div>
        <w:div w:id="90660243">
          <w:marLeft w:val="0"/>
          <w:marRight w:val="0"/>
          <w:marTop w:val="0"/>
          <w:marBottom w:val="0"/>
          <w:divBdr>
            <w:top w:val="none" w:sz="0" w:space="0" w:color="auto"/>
            <w:left w:val="none" w:sz="0" w:space="0" w:color="auto"/>
            <w:bottom w:val="none" w:sz="0" w:space="0" w:color="auto"/>
            <w:right w:val="none" w:sz="0" w:space="0" w:color="auto"/>
          </w:divBdr>
          <w:divsChild>
            <w:div w:id="534662200">
              <w:marLeft w:val="0"/>
              <w:marRight w:val="0"/>
              <w:marTop w:val="0"/>
              <w:marBottom w:val="0"/>
              <w:divBdr>
                <w:top w:val="none" w:sz="0" w:space="0" w:color="auto"/>
                <w:left w:val="none" w:sz="0" w:space="0" w:color="auto"/>
                <w:bottom w:val="none" w:sz="0" w:space="0" w:color="auto"/>
                <w:right w:val="none" w:sz="0" w:space="0" w:color="auto"/>
              </w:divBdr>
            </w:div>
            <w:div w:id="392973833">
              <w:marLeft w:val="0"/>
              <w:marRight w:val="0"/>
              <w:marTop w:val="0"/>
              <w:marBottom w:val="0"/>
              <w:divBdr>
                <w:top w:val="none" w:sz="0" w:space="0" w:color="auto"/>
                <w:left w:val="none" w:sz="0" w:space="0" w:color="auto"/>
                <w:bottom w:val="none" w:sz="0" w:space="0" w:color="auto"/>
                <w:right w:val="none" w:sz="0" w:space="0" w:color="auto"/>
              </w:divBdr>
            </w:div>
          </w:divsChild>
        </w:div>
        <w:div w:id="1755080542">
          <w:marLeft w:val="0"/>
          <w:marRight w:val="0"/>
          <w:marTop w:val="0"/>
          <w:marBottom w:val="150"/>
          <w:divBdr>
            <w:top w:val="none" w:sz="0" w:space="0" w:color="auto"/>
            <w:left w:val="none" w:sz="0" w:space="0" w:color="auto"/>
            <w:bottom w:val="none" w:sz="0" w:space="0" w:color="auto"/>
            <w:right w:val="none" w:sz="0" w:space="0" w:color="auto"/>
          </w:divBdr>
        </w:div>
        <w:div w:id="814758367">
          <w:marLeft w:val="0"/>
          <w:marRight w:val="0"/>
          <w:marTop w:val="0"/>
          <w:marBottom w:val="0"/>
          <w:divBdr>
            <w:top w:val="none" w:sz="0" w:space="0" w:color="auto"/>
            <w:left w:val="none" w:sz="0" w:space="0" w:color="auto"/>
            <w:bottom w:val="none" w:sz="0" w:space="0" w:color="auto"/>
            <w:right w:val="none" w:sz="0" w:space="0" w:color="auto"/>
          </w:divBdr>
          <w:divsChild>
            <w:div w:id="897013853">
              <w:marLeft w:val="0"/>
              <w:marRight w:val="0"/>
              <w:marTop w:val="0"/>
              <w:marBottom w:val="0"/>
              <w:divBdr>
                <w:top w:val="none" w:sz="0" w:space="0" w:color="auto"/>
                <w:left w:val="none" w:sz="0" w:space="0" w:color="auto"/>
                <w:bottom w:val="none" w:sz="0" w:space="0" w:color="auto"/>
                <w:right w:val="none" w:sz="0" w:space="0" w:color="auto"/>
              </w:divBdr>
            </w:div>
            <w:div w:id="423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778">
      <w:bodyDiv w:val="1"/>
      <w:marLeft w:val="0"/>
      <w:marRight w:val="0"/>
      <w:marTop w:val="0"/>
      <w:marBottom w:val="0"/>
      <w:divBdr>
        <w:top w:val="none" w:sz="0" w:space="0" w:color="auto"/>
        <w:left w:val="none" w:sz="0" w:space="0" w:color="auto"/>
        <w:bottom w:val="none" w:sz="0" w:space="0" w:color="auto"/>
        <w:right w:val="none" w:sz="0" w:space="0" w:color="auto"/>
      </w:divBdr>
    </w:div>
    <w:div w:id="1673677943">
      <w:bodyDiv w:val="1"/>
      <w:marLeft w:val="0"/>
      <w:marRight w:val="0"/>
      <w:marTop w:val="0"/>
      <w:marBottom w:val="0"/>
      <w:divBdr>
        <w:top w:val="none" w:sz="0" w:space="0" w:color="auto"/>
        <w:left w:val="none" w:sz="0" w:space="0" w:color="auto"/>
        <w:bottom w:val="none" w:sz="0" w:space="0" w:color="auto"/>
        <w:right w:val="none" w:sz="0" w:space="0" w:color="auto"/>
      </w:divBdr>
      <w:divsChild>
        <w:div w:id="717167613">
          <w:marLeft w:val="-225"/>
          <w:marRight w:val="-225"/>
          <w:marTop w:val="105"/>
          <w:marBottom w:val="0"/>
          <w:divBdr>
            <w:top w:val="none" w:sz="0" w:space="0" w:color="auto"/>
            <w:left w:val="none" w:sz="0" w:space="0" w:color="auto"/>
            <w:bottom w:val="none" w:sz="0" w:space="0" w:color="auto"/>
            <w:right w:val="none" w:sz="0" w:space="0" w:color="auto"/>
          </w:divBdr>
          <w:divsChild>
            <w:div w:id="417095534">
              <w:marLeft w:val="0"/>
              <w:marRight w:val="0"/>
              <w:marTop w:val="0"/>
              <w:marBottom w:val="0"/>
              <w:divBdr>
                <w:top w:val="none" w:sz="0" w:space="0" w:color="auto"/>
                <w:left w:val="none" w:sz="0" w:space="0" w:color="auto"/>
                <w:bottom w:val="none" w:sz="0" w:space="0" w:color="auto"/>
                <w:right w:val="none" w:sz="0" w:space="0" w:color="auto"/>
              </w:divBdr>
            </w:div>
          </w:divsChild>
        </w:div>
        <w:div w:id="1470635579">
          <w:marLeft w:val="-225"/>
          <w:marRight w:val="-225"/>
          <w:marTop w:val="105"/>
          <w:marBottom w:val="0"/>
          <w:divBdr>
            <w:top w:val="none" w:sz="0" w:space="0" w:color="auto"/>
            <w:left w:val="none" w:sz="0" w:space="0" w:color="auto"/>
            <w:bottom w:val="none" w:sz="0" w:space="0" w:color="auto"/>
            <w:right w:val="none" w:sz="0" w:space="0" w:color="auto"/>
          </w:divBdr>
          <w:divsChild>
            <w:div w:id="1186212979">
              <w:marLeft w:val="0"/>
              <w:marRight w:val="0"/>
              <w:marTop w:val="0"/>
              <w:marBottom w:val="0"/>
              <w:divBdr>
                <w:top w:val="none" w:sz="0" w:space="0" w:color="auto"/>
                <w:left w:val="none" w:sz="0" w:space="0" w:color="auto"/>
                <w:bottom w:val="none" w:sz="0" w:space="0" w:color="auto"/>
                <w:right w:val="none" w:sz="0" w:space="0" w:color="auto"/>
              </w:divBdr>
            </w:div>
          </w:divsChild>
        </w:div>
        <w:div w:id="324018786">
          <w:marLeft w:val="-225"/>
          <w:marRight w:val="-225"/>
          <w:marTop w:val="105"/>
          <w:marBottom w:val="0"/>
          <w:divBdr>
            <w:top w:val="none" w:sz="0" w:space="0" w:color="auto"/>
            <w:left w:val="none" w:sz="0" w:space="0" w:color="auto"/>
            <w:bottom w:val="none" w:sz="0" w:space="0" w:color="auto"/>
            <w:right w:val="none" w:sz="0" w:space="0" w:color="auto"/>
          </w:divBdr>
          <w:divsChild>
            <w:div w:id="1321350298">
              <w:marLeft w:val="0"/>
              <w:marRight w:val="0"/>
              <w:marTop w:val="0"/>
              <w:marBottom w:val="0"/>
              <w:divBdr>
                <w:top w:val="none" w:sz="0" w:space="0" w:color="auto"/>
                <w:left w:val="none" w:sz="0" w:space="0" w:color="auto"/>
                <w:bottom w:val="none" w:sz="0" w:space="0" w:color="auto"/>
                <w:right w:val="none" w:sz="0" w:space="0" w:color="auto"/>
              </w:divBdr>
            </w:div>
          </w:divsChild>
        </w:div>
        <w:div w:id="1690132619">
          <w:marLeft w:val="-225"/>
          <w:marRight w:val="-225"/>
          <w:marTop w:val="105"/>
          <w:marBottom w:val="0"/>
          <w:divBdr>
            <w:top w:val="none" w:sz="0" w:space="0" w:color="auto"/>
            <w:left w:val="none" w:sz="0" w:space="0" w:color="auto"/>
            <w:bottom w:val="none" w:sz="0" w:space="0" w:color="auto"/>
            <w:right w:val="none" w:sz="0" w:space="0" w:color="auto"/>
          </w:divBdr>
          <w:divsChild>
            <w:div w:id="515461622">
              <w:marLeft w:val="0"/>
              <w:marRight w:val="0"/>
              <w:marTop w:val="0"/>
              <w:marBottom w:val="0"/>
              <w:divBdr>
                <w:top w:val="none" w:sz="0" w:space="0" w:color="auto"/>
                <w:left w:val="none" w:sz="0" w:space="0" w:color="auto"/>
                <w:bottom w:val="none" w:sz="0" w:space="0" w:color="auto"/>
                <w:right w:val="none" w:sz="0" w:space="0" w:color="auto"/>
              </w:divBdr>
            </w:div>
          </w:divsChild>
        </w:div>
        <w:div w:id="721488741">
          <w:marLeft w:val="-225"/>
          <w:marRight w:val="-225"/>
          <w:marTop w:val="105"/>
          <w:marBottom w:val="0"/>
          <w:divBdr>
            <w:top w:val="none" w:sz="0" w:space="0" w:color="auto"/>
            <w:left w:val="none" w:sz="0" w:space="0" w:color="auto"/>
            <w:bottom w:val="none" w:sz="0" w:space="0" w:color="auto"/>
            <w:right w:val="none" w:sz="0" w:space="0" w:color="auto"/>
          </w:divBdr>
          <w:divsChild>
            <w:div w:id="1768190671">
              <w:marLeft w:val="0"/>
              <w:marRight w:val="0"/>
              <w:marTop w:val="0"/>
              <w:marBottom w:val="0"/>
              <w:divBdr>
                <w:top w:val="none" w:sz="0" w:space="0" w:color="auto"/>
                <w:left w:val="none" w:sz="0" w:space="0" w:color="auto"/>
                <w:bottom w:val="none" w:sz="0" w:space="0" w:color="auto"/>
                <w:right w:val="none" w:sz="0" w:space="0" w:color="auto"/>
              </w:divBdr>
            </w:div>
          </w:divsChild>
        </w:div>
        <w:div w:id="2112242009">
          <w:marLeft w:val="-225"/>
          <w:marRight w:val="-225"/>
          <w:marTop w:val="105"/>
          <w:marBottom w:val="0"/>
          <w:divBdr>
            <w:top w:val="none" w:sz="0" w:space="0" w:color="auto"/>
            <w:left w:val="none" w:sz="0" w:space="0" w:color="auto"/>
            <w:bottom w:val="none" w:sz="0" w:space="0" w:color="auto"/>
            <w:right w:val="none" w:sz="0" w:space="0" w:color="auto"/>
          </w:divBdr>
          <w:divsChild>
            <w:div w:id="912205413">
              <w:marLeft w:val="0"/>
              <w:marRight w:val="0"/>
              <w:marTop w:val="0"/>
              <w:marBottom w:val="0"/>
              <w:divBdr>
                <w:top w:val="none" w:sz="0" w:space="0" w:color="auto"/>
                <w:left w:val="none" w:sz="0" w:space="0" w:color="auto"/>
                <w:bottom w:val="none" w:sz="0" w:space="0" w:color="auto"/>
                <w:right w:val="none" w:sz="0" w:space="0" w:color="auto"/>
              </w:divBdr>
            </w:div>
          </w:divsChild>
        </w:div>
        <w:div w:id="1891649607">
          <w:marLeft w:val="-225"/>
          <w:marRight w:val="-225"/>
          <w:marTop w:val="105"/>
          <w:marBottom w:val="0"/>
          <w:divBdr>
            <w:top w:val="none" w:sz="0" w:space="0" w:color="auto"/>
            <w:left w:val="none" w:sz="0" w:space="0" w:color="auto"/>
            <w:bottom w:val="none" w:sz="0" w:space="0" w:color="auto"/>
            <w:right w:val="none" w:sz="0" w:space="0" w:color="auto"/>
          </w:divBdr>
          <w:divsChild>
            <w:div w:id="4199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uel.escutia@reedleycollege.edu"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Hernandez</dc:creator>
  <cp:keywords/>
  <dc:description/>
  <cp:lastModifiedBy>Samuel Escutia</cp:lastModifiedBy>
  <cp:revision>6</cp:revision>
  <cp:lastPrinted>2020-08-08T15:41:00Z</cp:lastPrinted>
  <dcterms:created xsi:type="dcterms:W3CDTF">2021-02-09T17:50:00Z</dcterms:created>
  <dcterms:modified xsi:type="dcterms:W3CDTF">2023-08-09T19:03:00Z</dcterms:modified>
</cp:coreProperties>
</file>