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1F5CCC12"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EE529A">
        <w:rPr>
          <w:rFonts w:ascii="TimesNewRomanPS" w:eastAsia="Times New Roman" w:hAnsi="TimesNewRomanPS" w:cs="Times New Roman"/>
          <w:b/>
          <w:bCs/>
          <w:sz w:val="32"/>
          <w:szCs w:val="32"/>
        </w:rPr>
        <w:t>6</w:t>
      </w:r>
      <w:r w:rsidR="006C7F24" w:rsidRPr="00625617">
        <w:rPr>
          <w:rFonts w:ascii="TimesNewRomanPS" w:eastAsia="Times New Roman" w:hAnsi="TimesNewRomanPS" w:cs="Times New Roman"/>
          <w:b/>
          <w:bCs/>
          <w:sz w:val="32"/>
          <w:szCs w:val="32"/>
        </w:rPr>
        <w:t xml:space="preserve"> </w:t>
      </w:r>
    </w:p>
    <w:p w14:paraId="5122E76D" w14:textId="72CEC888" w:rsidR="009533CC" w:rsidRPr="00625617" w:rsidRDefault="00EE529A"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w:t>
      </w:r>
      <w:r w:rsidR="00B8637B" w:rsidRPr="00625617">
        <w:rPr>
          <w:rFonts w:ascii="TimesNewRomanPS" w:eastAsia="Times New Roman" w:hAnsi="TimesNewRomanPS" w:cs="Times New Roman"/>
          <w:b/>
          <w:bCs/>
          <w:sz w:val="32"/>
          <w:szCs w:val="32"/>
        </w:rPr>
        <w:t xml:space="preserve"> </w:t>
      </w:r>
      <w:r w:rsidR="00F62DAD" w:rsidRPr="00625617">
        <w:rPr>
          <w:rFonts w:ascii="TimesNewRomanPS" w:eastAsia="Times New Roman" w:hAnsi="TimesNewRomanPS" w:cs="Times New Roman"/>
          <w:b/>
          <w:bCs/>
          <w:sz w:val="32"/>
          <w:szCs w:val="32"/>
        </w:rPr>
        <w:t xml:space="preserve">Voice </w:t>
      </w:r>
    </w:p>
    <w:p w14:paraId="43150F6C" w14:textId="43FCB50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Syllabus,</w:t>
      </w:r>
      <w:r w:rsidR="00477857">
        <w:rPr>
          <w:rFonts w:ascii="TimesNewRomanPS" w:eastAsia="Times New Roman" w:hAnsi="TimesNewRomanPS" w:cs="Times New Roman"/>
          <w:b/>
          <w:bCs/>
          <w:sz w:val="32"/>
          <w:szCs w:val="32"/>
        </w:rPr>
        <w:t xml:space="preserve"> Fall </w:t>
      </w:r>
      <w:r w:rsidR="00540A13" w:rsidRPr="00625617">
        <w:rPr>
          <w:rFonts w:ascii="TimesNewRomanPS" w:eastAsia="Times New Roman" w:hAnsi="TimesNewRomanPS" w:cs="Times New Roman"/>
          <w:b/>
          <w:bCs/>
          <w:sz w:val="32"/>
          <w:szCs w:val="32"/>
        </w:rPr>
        <w:t>202</w:t>
      </w:r>
      <w:r w:rsidR="00B03593">
        <w:rPr>
          <w:rFonts w:ascii="TimesNewRomanPS" w:eastAsia="Times New Roman" w:hAnsi="TimesNewRomanPS" w:cs="Times New Roman"/>
          <w:b/>
          <w:bCs/>
          <w:sz w:val="32"/>
          <w:szCs w:val="32"/>
        </w:rPr>
        <w:t>3</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14D9CBD2" w14:textId="77777777" w:rsidR="00B03593" w:rsidRDefault="00B03593" w:rsidP="00B03593">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675"/>
        <w:gridCol w:w="4675"/>
      </w:tblGrid>
      <w:tr w:rsidR="00B03593" w14:paraId="5CEDB9EC" w14:textId="77777777" w:rsidTr="00A402F4">
        <w:tc>
          <w:tcPr>
            <w:tcW w:w="4675" w:type="dxa"/>
          </w:tcPr>
          <w:p w14:paraId="026CF94E" w14:textId="77777777" w:rsidR="00B03593" w:rsidRPr="004B34F2" w:rsidRDefault="00B03593" w:rsidP="00A402F4">
            <w:pPr>
              <w:spacing w:before="100" w:beforeAutospacing="1" w:after="100" w:afterAutospacing="1"/>
              <w:contextualSpacing/>
              <w:jc w:val="center"/>
              <w:rPr>
                <w:rFonts w:ascii="TimesNewRomanPS" w:eastAsia="Times New Roman" w:hAnsi="TimesNewRomanPS" w:cs="Times New Roman"/>
                <w:b/>
                <w:bCs/>
                <w:noProof/>
                <w:sz w:val="16"/>
                <w:szCs w:val="16"/>
              </w:rPr>
            </w:pPr>
          </w:p>
          <w:p w14:paraId="3C02F765" w14:textId="0D6FF869" w:rsidR="00B03593" w:rsidRDefault="00B03593" w:rsidP="00B03593">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27028022" wp14:editId="25FA5352">
                  <wp:extent cx="17907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3443D38E" w14:textId="77777777" w:rsidR="00B03593" w:rsidRPr="00725578" w:rsidRDefault="00B03593" w:rsidP="00A402F4">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917CFC5" w14:textId="77777777" w:rsidR="00B03593" w:rsidRDefault="00B03593" w:rsidP="00A402F4">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118A8299" w14:textId="77777777" w:rsidR="00B03593" w:rsidRPr="009533CC" w:rsidRDefault="00B03593" w:rsidP="00A402F4">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w:t>
            </w:r>
            <w:r>
              <w:rPr>
                <w:rFonts w:ascii="TimesNewRomanPSMT" w:eastAsia="Times New Roman" w:hAnsi="TimesNewRomanPSMT" w:cs="TimesNewRomanPSMT"/>
                <w:sz w:val="22"/>
                <w:szCs w:val="22"/>
              </w:rPr>
              <w:t>3657</w:t>
            </w:r>
          </w:p>
          <w:p w14:paraId="09C0ECBF" w14:textId="77777777" w:rsidR="00B03593" w:rsidRPr="004B34F2" w:rsidRDefault="00B03593" w:rsidP="00A402F4">
            <w:pPr>
              <w:spacing w:before="100" w:beforeAutospacing="1" w:after="100" w:afterAutospacing="1"/>
              <w:contextualSpacing/>
              <w:jc w:val="center"/>
              <w:rPr>
                <w:rFonts w:ascii="TimesNewRomanPS" w:eastAsia="Times New Roman" w:hAnsi="TimesNewRomanPS" w:cs="Times New Roman"/>
                <w:b/>
                <w:bCs/>
                <w:sz w:val="16"/>
                <w:szCs w:val="16"/>
              </w:rPr>
            </w:pPr>
          </w:p>
        </w:tc>
        <w:tc>
          <w:tcPr>
            <w:tcW w:w="4675" w:type="dxa"/>
          </w:tcPr>
          <w:p w14:paraId="4947019A" w14:textId="77777777" w:rsidR="00B03593" w:rsidRDefault="00B03593" w:rsidP="00A402F4">
            <w:pPr>
              <w:spacing w:before="100" w:beforeAutospacing="1" w:after="100" w:afterAutospacing="1"/>
              <w:contextualSpacing/>
              <w:rPr>
                <w:rFonts w:ascii="TimesNewRomanPS"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44153CD9" w14:textId="77777777" w:rsidR="00B03593" w:rsidRPr="008A1867" w:rsidRDefault="00B03593" w:rsidP="00A402F4">
            <w:pPr>
              <w:spacing w:before="100" w:beforeAutospacing="1" w:after="100" w:afterAutospacing="1"/>
              <w:contextualSpacing/>
              <w:rPr>
                <w:rFonts w:ascii="Times New Roman" w:eastAsia="Times New Roman" w:hAnsi="Times New Roman" w:cs="Times New Roman"/>
              </w:rPr>
            </w:pPr>
            <w:r w:rsidRPr="008A1867">
              <w:rPr>
                <w:rFonts w:ascii="TimesNewRomanPS" w:eastAsia="Times New Roman" w:hAnsi="TimesNewRomanPS" w:cs="Times New Roman"/>
                <w:b/>
                <w:bCs/>
              </w:rPr>
              <w:t xml:space="preserve">Office hours:  </w:t>
            </w:r>
          </w:p>
          <w:p w14:paraId="7DCC2ABE" w14:textId="77777777" w:rsidR="00B03593" w:rsidRPr="008A1867" w:rsidRDefault="00B03593" w:rsidP="00A402F4">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 xml:space="preserve">Dr. Collins Office Hours:  </w:t>
            </w:r>
          </w:p>
          <w:p w14:paraId="1C90BA08" w14:textId="77777777" w:rsidR="00B03593" w:rsidRPr="008A1867" w:rsidRDefault="00B03593" w:rsidP="00A402F4">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MW 9:30-10:30 MUS 175</w:t>
            </w:r>
          </w:p>
          <w:p w14:paraId="773D73E2" w14:textId="77777777" w:rsidR="00B03593" w:rsidRPr="008A1867" w:rsidRDefault="00B03593" w:rsidP="00A402F4">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MW 11:00-11:50 HUM 64</w:t>
            </w:r>
          </w:p>
          <w:p w14:paraId="0B93A109" w14:textId="77777777" w:rsidR="00B03593" w:rsidRPr="008A1867" w:rsidRDefault="00B03593" w:rsidP="00A402F4">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Fridays by appointment on Zoom</w:t>
            </w:r>
          </w:p>
          <w:p w14:paraId="39959A88" w14:textId="77777777" w:rsidR="00B03593" w:rsidRPr="008A1867" w:rsidRDefault="00B03593" w:rsidP="00A402F4">
            <w:pPr>
              <w:pStyle w:val="NormalWeb"/>
              <w:shd w:val="clear" w:color="auto" w:fill="FFFFFF"/>
              <w:spacing w:before="0" w:beforeAutospacing="0" w:after="0" w:afterAutospacing="0"/>
            </w:pPr>
          </w:p>
          <w:p w14:paraId="3B561917" w14:textId="77777777" w:rsidR="00B03593" w:rsidRDefault="00B03593" w:rsidP="00A402F4">
            <w:pPr>
              <w:spacing w:before="100" w:beforeAutospacing="1" w:after="100" w:afterAutospacing="1" w:line="276" w:lineRule="auto"/>
              <w:contextualSpacing/>
              <w:rPr>
                <w:rFonts w:ascii="TimesNewRomanPS" w:eastAsia="Times New Roman" w:hAnsi="TimesNewRomanPS" w:cs="Times New Roman"/>
                <w:b/>
                <w:bCs/>
                <w:sz w:val="32"/>
                <w:szCs w:val="32"/>
              </w:rPr>
            </w:pPr>
          </w:p>
          <w:p w14:paraId="710D5E58" w14:textId="77777777" w:rsidR="00B03593" w:rsidRDefault="00B03593" w:rsidP="00A402F4">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28E951C1" w14:textId="77777777" w:rsidR="00B03593" w:rsidRPr="00AE4DF7" w:rsidRDefault="00B03593" w:rsidP="00A402F4">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i/>
                <w:sz w:val="22"/>
                <w:szCs w:val="22"/>
              </w:rPr>
              <w:t>Cantabile Voice Class</w:t>
            </w:r>
            <w:r>
              <w:rPr>
                <w:rFonts w:ascii="TimesNewRomanPS" w:eastAsia="Times New Roman" w:hAnsi="TimesNewRomanPS" w:cs="Times New Roman"/>
                <w:bCs/>
                <w:sz w:val="22"/>
                <w:szCs w:val="22"/>
              </w:rPr>
              <w:t xml:space="preserve"> by </w:t>
            </w:r>
            <w:proofErr w:type="spellStart"/>
            <w:r>
              <w:rPr>
                <w:rFonts w:ascii="TimesNewRomanPS" w:eastAsia="Times New Roman" w:hAnsi="TimesNewRomanPS" w:cs="Times New Roman"/>
                <w:bCs/>
                <w:sz w:val="22"/>
                <w:szCs w:val="22"/>
              </w:rPr>
              <w:t>Katharin</w:t>
            </w:r>
            <w:proofErr w:type="spellEnd"/>
            <w:r>
              <w:rPr>
                <w:rFonts w:ascii="TimesNewRomanPS" w:eastAsia="Times New Roman" w:hAnsi="TimesNewRomanPS" w:cs="Times New Roman"/>
                <w:bCs/>
                <w:sz w:val="22"/>
                <w:szCs w:val="22"/>
              </w:rPr>
              <w:t xml:space="preserve"> </w:t>
            </w:r>
            <w:proofErr w:type="spellStart"/>
            <w:r>
              <w:rPr>
                <w:rFonts w:ascii="TimesNewRomanPS" w:eastAsia="Times New Roman" w:hAnsi="TimesNewRomanPS" w:cs="Times New Roman"/>
                <w:bCs/>
                <w:sz w:val="22"/>
                <w:szCs w:val="22"/>
              </w:rPr>
              <w:t>Rundus</w:t>
            </w:r>
            <w:proofErr w:type="spellEnd"/>
          </w:p>
          <w:p w14:paraId="19F20F4A" w14:textId="77777777" w:rsidR="00B03593" w:rsidRDefault="00B03593" w:rsidP="00A402F4">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Notebook</w:t>
            </w:r>
          </w:p>
          <w:p w14:paraId="764149DE" w14:textId="77777777" w:rsidR="00B03593" w:rsidRPr="009E543D" w:rsidRDefault="00B03593" w:rsidP="00A402F4">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41BBCE7F" w14:textId="77777777" w:rsidR="00B03593" w:rsidRDefault="00B03593" w:rsidP="00A402F4">
            <w:pPr>
              <w:spacing w:before="100" w:beforeAutospacing="1" w:after="100" w:afterAutospacing="1"/>
              <w:contextualSpacing/>
              <w:rPr>
                <w:rFonts w:ascii="TimesNewRomanPS" w:eastAsia="Times New Roman" w:hAnsi="TimesNewRomanPS" w:cs="Times New Roman"/>
                <w:b/>
                <w:bCs/>
                <w:sz w:val="32"/>
                <w:szCs w:val="32"/>
              </w:rPr>
            </w:pPr>
          </w:p>
        </w:tc>
      </w:tr>
    </w:tbl>
    <w:p w14:paraId="3408C24C" w14:textId="77777777" w:rsidR="00B03593" w:rsidRDefault="00B03593" w:rsidP="009F344E">
      <w:pPr>
        <w:pStyle w:val="NormalWeb"/>
        <w:shd w:val="clear" w:color="auto" w:fill="FFFFFF"/>
        <w:spacing w:before="180" w:beforeAutospacing="0" w:after="180" w:afterAutospacing="0"/>
        <w:rPr>
          <w:rFonts w:ascii="TimesNewRomanPS" w:hAnsi="TimesNewRomanPS"/>
          <w:b/>
          <w:bCs/>
          <w:sz w:val="32"/>
          <w:szCs w:val="32"/>
        </w:rPr>
      </w:pPr>
    </w:p>
    <w:p w14:paraId="3A6EEEC3" w14:textId="4CD5757B"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52B03001" w14:textId="5A8CBD41" w:rsidR="00336E81" w:rsidRPr="00B425F2" w:rsidRDefault="00336E81" w:rsidP="00336E81">
      <w:pPr>
        <w:pStyle w:val="NormalWeb"/>
        <w:shd w:val="clear" w:color="auto" w:fill="FFFFFF"/>
        <w:spacing w:before="180" w:beforeAutospacing="0" w:after="180" w:afterAutospacing="0"/>
        <w:rPr>
          <w:sz w:val="26"/>
          <w:szCs w:val="26"/>
        </w:rPr>
      </w:pPr>
      <w:r w:rsidRPr="00B425F2">
        <w:rPr>
          <w:sz w:val="26"/>
          <w:szCs w:val="26"/>
        </w:rPr>
        <w:t xml:space="preserve">Welcome to Intermediate/Advanced Voice!  During the semester, we will explore challenging vocal repertoire and continue your progress in your singing journey.  This semester, we will continue with individual </w:t>
      </w:r>
      <w:r w:rsidR="00A741F1" w:rsidRPr="00B425F2">
        <w:rPr>
          <w:sz w:val="26"/>
          <w:szCs w:val="26"/>
        </w:rPr>
        <w:t xml:space="preserve">or small group </w:t>
      </w:r>
      <w:r w:rsidRPr="00B425F2">
        <w:rPr>
          <w:sz w:val="26"/>
          <w:szCs w:val="26"/>
        </w:rPr>
        <w:t>voice lessons, as well as regular</w:t>
      </w:r>
      <w:r w:rsidR="00EE529A" w:rsidRPr="00B425F2">
        <w:rPr>
          <w:sz w:val="26"/>
          <w:szCs w:val="26"/>
        </w:rPr>
        <w:t xml:space="preserve"> voice</w:t>
      </w:r>
      <w:r w:rsidRPr="00B425F2">
        <w:rPr>
          <w:sz w:val="26"/>
          <w:szCs w:val="26"/>
        </w:rPr>
        <w:t xml:space="preserve"> classes combined with the beginning voice students </w:t>
      </w:r>
      <w:r w:rsidR="00EE529A" w:rsidRPr="00B425F2">
        <w:rPr>
          <w:sz w:val="26"/>
          <w:szCs w:val="26"/>
        </w:rPr>
        <w:t>which will cover voice topics and have opportunities for performance in regular master classes.</w:t>
      </w:r>
      <w:r w:rsidRPr="00B425F2">
        <w:rPr>
          <w:sz w:val="26"/>
          <w:szCs w:val="26"/>
        </w:rPr>
        <w:t xml:space="preserve">  </w:t>
      </w:r>
    </w:p>
    <w:p w14:paraId="4C2E66FC" w14:textId="79B77E63" w:rsidR="00336E81" w:rsidRPr="00B425F2" w:rsidRDefault="00336E81" w:rsidP="00336E81">
      <w:pPr>
        <w:pStyle w:val="NormalWeb"/>
        <w:shd w:val="clear" w:color="auto" w:fill="FFFFFF"/>
        <w:spacing w:before="180" w:beforeAutospacing="0" w:after="180" w:afterAutospacing="0"/>
        <w:rPr>
          <w:sz w:val="26"/>
          <w:szCs w:val="26"/>
        </w:rPr>
      </w:pPr>
      <w:r w:rsidRPr="00B425F2">
        <w:rPr>
          <w:sz w:val="26"/>
          <w:szCs w:val="26"/>
        </w:rPr>
        <w:t>Here's to a wonderful semester of growth for you and your singing voice!</w:t>
      </w:r>
    </w:p>
    <w:p w14:paraId="5976A51C" w14:textId="6ED283D0" w:rsidR="003C19CC"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1D17B7E7" w14:textId="77777777" w:rsidR="00B425F2" w:rsidRPr="00725578" w:rsidRDefault="00B425F2" w:rsidP="003C19CC">
      <w:pPr>
        <w:spacing w:before="100" w:beforeAutospacing="1" w:after="100" w:afterAutospacing="1"/>
        <w:contextualSpacing/>
        <w:rPr>
          <w:rFonts w:ascii="TimesNewRomanPS" w:eastAsia="Times New Roman" w:hAnsi="TimesNewRomanPS" w:cs="Times New Roman"/>
          <w:b/>
          <w:bCs/>
          <w:sz w:val="28"/>
          <w:szCs w:val="28"/>
        </w:rPr>
      </w:pPr>
    </w:p>
    <w:p w14:paraId="6104089D" w14:textId="77777777" w:rsidR="00B03593" w:rsidRPr="00725578" w:rsidRDefault="00B03593" w:rsidP="00B03593">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Tuesdays</w:t>
      </w:r>
      <w:r w:rsidRPr="00725578">
        <w:rPr>
          <w:rFonts w:ascii="TimesNewRomanPSMT" w:eastAsia="Times New Roman" w:hAnsi="TimesNewRomanPSMT" w:cs="TimesNewRomanPSMT"/>
          <w:sz w:val="28"/>
          <w:szCs w:val="28"/>
        </w:rPr>
        <w:t>: 1</w:t>
      </w:r>
      <w:r>
        <w:rPr>
          <w:rFonts w:ascii="TimesNewRomanPSMT" w:eastAsia="Times New Roman" w:hAnsi="TimesNewRomanPSMT" w:cs="TimesNewRomanPSMT"/>
          <w:sz w:val="28"/>
          <w:szCs w:val="28"/>
        </w:rPr>
        <w:t>1</w:t>
      </w:r>
      <w:r w:rsidRPr="00725578">
        <w:rPr>
          <w:rFonts w:ascii="TimesNewRomanPSMT" w:eastAsia="Times New Roman" w:hAnsi="TimesNewRomanPSMT" w:cs="TimesNewRomanPSMT"/>
          <w:sz w:val="28"/>
          <w:szCs w:val="28"/>
        </w:rPr>
        <w:t>-</w:t>
      </w:r>
      <w:r>
        <w:rPr>
          <w:rFonts w:ascii="TimesNewRomanPSMT" w:eastAsia="Times New Roman" w:hAnsi="TimesNewRomanPSMT" w:cs="TimesNewRomanPSMT"/>
          <w:sz w:val="28"/>
          <w:szCs w:val="28"/>
        </w:rPr>
        <w:t>11</w:t>
      </w:r>
      <w:r w:rsidRPr="00725578">
        <w:rPr>
          <w:rFonts w:ascii="TimesNewRomanPSMT" w:eastAsia="Times New Roman" w:hAnsi="TimesNewRomanPSMT" w:cs="TimesNewRomanPSMT"/>
          <w:sz w:val="28"/>
          <w:szCs w:val="28"/>
        </w:rPr>
        <w:t>:50</w:t>
      </w:r>
      <w:r>
        <w:rPr>
          <w:rFonts w:ascii="TimesNewRomanPSMT" w:eastAsia="Times New Roman" w:hAnsi="TimesNewRomanPSMT" w:cs="TimesNewRomanPSMT"/>
          <w:sz w:val="28"/>
          <w:szCs w:val="28"/>
        </w:rPr>
        <w:t>am</w:t>
      </w:r>
      <w:r w:rsidRPr="00725578">
        <w:rPr>
          <w:rFonts w:ascii="TimesNewRomanPSMT" w:eastAsia="Times New Roman" w:hAnsi="TimesNewRomanPSMT" w:cs="TimesNewRomanPSMT"/>
          <w:sz w:val="28"/>
          <w:szCs w:val="28"/>
        </w:rPr>
        <w:t xml:space="preserve"> – </w:t>
      </w:r>
      <w:r>
        <w:rPr>
          <w:rFonts w:ascii="TimesNewRomanPSMT" w:eastAsia="Times New Roman" w:hAnsi="TimesNewRomanPSMT" w:cs="TimesNewRomanPSMT"/>
          <w:sz w:val="28"/>
          <w:szCs w:val="28"/>
        </w:rPr>
        <w:t>MUS170</w:t>
      </w:r>
    </w:p>
    <w:p w14:paraId="72CB59F4" w14:textId="77777777" w:rsidR="00B03593" w:rsidRPr="00725578" w:rsidRDefault="00B03593" w:rsidP="00B03593">
      <w:pPr>
        <w:spacing w:before="100" w:beforeAutospacing="1" w:after="100" w:afterAutospacing="1"/>
        <w:contextualSpacing/>
        <w:rPr>
          <w:rFonts w:ascii="TimesNewRomanPSMT" w:eastAsia="Times New Roman" w:hAnsi="TimesNewRomanPSMT" w:cs="TimesNewRomanPSMT"/>
          <w:sz w:val="28"/>
          <w:szCs w:val="28"/>
        </w:rPr>
      </w:pPr>
    </w:p>
    <w:p w14:paraId="7E46ED8F" w14:textId="77777777" w:rsidR="00B03593" w:rsidRDefault="00B03593" w:rsidP="00B03593">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Thursdays: 11-11:50am Group Voice Lesson for Non-Majors—MUS 170</w:t>
      </w:r>
    </w:p>
    <w:p w14:paraId="021473F9" w14:textId="77777777" w:rsidR="00B03593" w:rsidRDefault="00B03593" w:rsidP="00B03593">
      <w:pPr>
        <w:spacing w:before="100" w:beforeAutospacing="1" w:after="100" w:afterAutospacing="1"/>
        <w:contextualSpacing/>
        <w:rPr>
          <w:rFonts w:ascii="TimesNewRomanPSMT" w:eastAsia="Times New Roman" w:hAnsi="TimesNewRomanPSMT" w:cs="TimesNewRomanPSMT"/>
          <w:sz w:val="28"/>
          <w:szCs w:val="28"/>
        </w:rPr>
      </w:pPr>
    </w:p>
    <w:p w14:paraId="65B1D605" w14:textId="77777777" w:rsidR="00B03593" w:rsidRDefault="00B03593" w:rsidP="00B03593">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Private Lessons for Voice Majors: To Be Scheduled</w:t>
      </w:r>
    </w:p>
    <w:p w14:paraId="726C715B" w14:textId="77777777" w:rsidR="00B03593" w:rsidRDefault="00B03593" w:rsidP="00B03593">
      <w:pPr>
        <w:spacing w:before="100" w:beforeAutospacing="1" w:after="100" w:afterAutospacing="1"/>
        <w:contextualSpacing/>
        <w:rPr>
          <w:rFonts w:ascii="TimesNewRomanPSMT" w:eastAsia="Times New Roman" w:hAnsi="TimesNewRomanPSMT" w:cs="TimesNewRomanPSMT"/>
          <w:sz w:val="28"/>
          <w:szCs w:val="28"/>
        </w:rPr>
      </w:pPr>
    </w:p>
    <w:p w14:paraId="4545A459" w14:textId="77777777" w:rsidR="00B03593" w:rsidRPr="00725578" w:rsidRDefault="00B03593" w:rsidP="00B03593">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Final Recital: Thursday November 30</w:t>
      </w:r>
      <w:r w:rsidRPr="00AE4DF7">
        <w:rPr>
          <w:rFonts w:ascii="TimesNewRomanPSMT" w:eastAsia="Times New Roman" w:hAnsi="TimesNewRomanPSMT" w:cs="TimesNewRomanPSMT"/>
          <w:sz w:val="28"/>
          <w:szCs w:val="28"/>
          <w:vertAlign w:val="superscript"/>
        </w:rPr>
        <w:t>th</w:t>
      </w:r>
      <w:r>
        <w:rPr>
          <w:rFonts w:ascii="TimesNewRomanPSMT" w:eastAsia="Times New Roman" w:hAnsi="TimesNewRomanPSMT" w:cs="TimesNewRomanPSMT"/>
          <w:sz w:val="28"/>
          <w:szCs w:val="28"/>
        </w:rPr>
        <w:t>, 11:00</w:t>
      </w:r>
    </w:p>
    <w:p w14:paraId="7FEEA3DC" w14:textId="77777777" w:rsidR="00B03593" w:rsidRDefault="00B03593" w:rsidP="009F344E">
      <w:pPr>
        <w:spacing w:before="100" w:beforeAutospacing="1" w:after="100" w:afterAutospacing="1"/>
        <w:contextualSpacing/>
        <w:rPr>
          <w:rFonts w:ascii="TimesNewRomanPS" w:eastAsia="Times New Roman" w:hAnsi="TimesNewRomanPS" w:cs="Times New Roman"/>
          <w:b/>
          <w:bCs/>
          <w:sz w:val="28"/>
          <w:szCs w:val="28"/>
        </w:rPr>
      </w:pPr>
    </w:p>
    <w:p w14:paraId="5F3DEFA9" w14:textId="769A0339" w:rsidR="00EE529A" w:rsidRDefault="009F344E" w:rsidP="00EE529A">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0D7AA2A9" w14:textId="77777777" w:rsidR="00B03593" w:rsidRDefault="00B03593" w:rsidP="00EE529A">
      <w:pPr>
        <w:spacing w:before="100" w:beforeAutospacing="1" w:after="100" w:afterAutospacing="1"/>
        <w:contextualSpacing/>
        <w:rPr>
          <w:rFonts w:ascii="TimesNewRomanPS" w:eastAsia="Times New Roman" w:hAnsi="TimesNewRomanPS" w:cs="Times New Roman"/>
          <w:b/>
          <w:bCs/>
          <w:sz w:val="28"/>
          <w:szCs w:val="28"/>
        </w:rPr>
      </w:pPr>
    </w:p>
    <w:p w14:paraId="66200C12" w14:textId="77777777" w:rsidR="00EE529A" w:rsidRDefault="00EE529A" w:rsidP="00EE529A">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767BFB08"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consists of studies in technical, stylistic, and aesthetic elements of performing repertory from the standard vocal solo literature.  Solo performance is required.  Artistic self-expression will be from the standard vocal solo literature.  Solo performance is required.  Artistic self-expression will be developed through performance of the standard literature for solo voice.  Baroque, classic, romantic, 20</w:t>
      </w:r>
      <w:r w:rsidRPr="00F75D49">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century and world music literature will be assigned as appropriate to the students’ development level.  There will be weekly individual instruction designed to help transferring music majors pass vocal jury exams at four-year colleges and universities.  Students working toward the Associate in Arts in Music for Transfer </w:t>
      </w:r>
    </w:p>
    <w:p w14:paraId="0D5A62B6"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(AA-T) are advised to enroll in 1 unit only. Please consult instructor regarding variable units.  Audition required.</w:t>
      </w:r>
    </w:p>
    <w:p w14:paraId="5F899CE2" w14:textId="77777777" w:rsidR="00EE529A" w:rsidRPr="00F75D49" w:rsidRDefault="00EE529A" w:rsidP="00EE529A">
      <w:pPr>
        <w:spacing w:before="100" w:beforeAutospacing="1" w:after="100" w:afterAutospacing="1"/>
        <w:contextualSpacing/>
        <w:rPr>
          <w:rFonts w:ascii="Times New Roman" w:eastAsia="Times New Roman" w:hAnsi="Times New Roman" w:cs="Times New Roman"/>
          <w:bCs/>
          <w:sz w:val="22"/>
          <w:szCs w:val="22"/>
        </w:rPr>
      </w:pPr>
    </w:p>
    <w:p w14:paraId="3D546FDB" w14:textId="77777777" w:rsidR="00EE529A" w:rsidRPr="009533CC" w:rsidRDefault="00EE529A" w:rsidP="00EE529A">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B53F1A8" w14:textId="77777777" w:rsidR="00EE529A" w:rsidRDefault="00EE529A" w:rsidP="00EE529A">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0E6AB6B7" w14:textId="77777777" w:rsidR="00EE529A" w:rsidRDefault="00EE529A" w:rsidP="00EE529A">
      <w:pPr>
        <w:spacing w:before="100" w:beforeAutospacing="1" w:after="100" w:afterAutospacing="1"/>
        <w:contextualSpacing/>
        <w:rPr>
          <w:rFonts w:ascii="TimesNewRomanPS" w:eastAsia="Times New Roman" w:hAnsi="TimesNewRomanPS" w:cs="Times New Roman"/>
          <w:i/>
          <w:iCs/>
          <w:sz w:val="22"/>
          <w:szCs w:val="22"/>
        </w:rPr>
      </w:pPr>
    </w:p>
    <w:p w14:paraId="2EF0478C" w14:textId="77777777" w:rsidR="00EE529A" w:rsidRPr="00965354"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MUS-26 SLO1: perform in an artistic manner (including appropriate phrasing, musicianship skills, performance practice, and proper diction) at an intermediate/advanced level vocal repertoire appropriate for his/her particular voice in at least three languages </w:t>
      </w:r>
    </w:p>
    <w:p w14:paraId="52F5A11F" w14:textId="77777777" w:rsidR="00EE529A" w:rsidRPr="00965354"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(English, Italian, German, or French), from varying historical periods of classical music, </w:t>
      </w:r>
    </w:p>
    <w:p w14:paraId="3433053E" w14:textId="77777777" w:rsidR="00EE529A" w:rsidRPr="00965354"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and different world cultures demonstrating correct technical, aesthetic, and stylistic </w:t>
      </w:r>
    </w:p>
    <w:p w14:paraId="245CF357"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interpretation.</w:t>
      </w:r>
    </w:p>
    <w:p w14:paraId="1CF025F4" w14:textId="77777777" w:rsidR="00EE529A" w:rsidRPr="00965354" w:rsidRDefault="00EE529A" w:rsidP="00EE529A">
      <w:pPr>
        <w:spacing w:before="100" w:beforeAutospacing="1" w:after="100" w:afterAutospacing="1"/>
        <w:contextualSpacing/>
        <w:rPr>
          <w:rFonts w:ascii="Times New Roman" w:eastAsia="Times New Roman" w:hAnsi="Times New Roman" w:cs="Times New Roman"/>
          <w:bCs/>
          <w:sz w:val="22"/>
          <w:szCs w:val="22"/>
        </w:rPr>
      </w:pPr>
    </w:p>
    <w:p w14:paraId="43ECB0D8" w14:textId="77777777" w:rsidR="00EE529A" w:rsidRDefault="00EE529A" w:rsidP="00EE529A">
      <w:pPr>
        <w:spacing w:before="100" w:beforeAutospacing="1" w:after="100" w:afterAutospacing="1"/>
        <w:contextualSpacing/>
        <w:rPr>
          <w:rFonts w:ascii="Times New Roman" w:hAnsi="Times New Roman" w:cs="Times New Roman"/>
          <w:bCs/>
          <w:sz w:val="22"/>
          <w:szCs w:val="22"/>
          <w:shd w:val="clear" w:color="auto" w:fill="FFFFFF"/>
        </w:rPr>
      </w:pPr>
      <w:r w:rsidRPr="00965354">
        <w:rPr>
          <w:rFonts w:ascii="Times New Roman" w:hAnsi="Times New Roman" w:cs="Times New Roman"/>
          <w:bCs/>
          <w:sz w:val="22"/>
          <w:szCs w:val="22"/>
          <w:shd w:val="clear" w:color="auto" w:fill="FFFFFF"/>
        </w:rPr>
        <w:t>MUS-26 SLO2: demonstrate intermediate to advanced level in sight reading ability and in use of musical vocabulary learned in class.</w:t>
      </w:r>
    </w:p>
    <w:p w14:paraId="6A4938F1" w14:textId="77777777" w:rsidR="00EE529A" w:rsidRDefault="00EE529A" w:rsidP="00EE529A">
      <w:pPr>
        <w:spacing w:before="100" w:beforeAutospacing="1" w:after="100" w:afterAutospacing="1"/>
        <w:contextualSpacing/>
        <w:rPr>
          <w:rFonts w:ascii="Times New Roman" w:eastAsia="Times New Roman" w:hAnsi="Times New Roman" w:cs="Times New Roman"/>
          <w:bCs/>
          <w:sz w:val="22"/>
          <w:szCs w:val="22"/>
        </w:rPr>
      </w:pPr>
    </w:p>
    <w:p w14:paraId="161A53AA" w14:textId="77777777" w:rsidR="00EE529A" w:rsidRDefault="00EE529A" w:rsidP="00EE529A">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MUS-26 SLO3: demonstrate skills necessary to participate in community ensembles.</w:t>
      </w:r>
    </w:p>
    <w:p w14:paraId="0B0859A2" w14:textId="77777777" w:rsidR="00EE529A" w:rsidRDefault="00EE529A" w:rsidP="00EE529A">
      <w:pPr>
        <w:spacing w:before="100" w:beforeAutospacing="1" w:after="100" w:afterAutospacing="1"/>
        <w:contextualSpacing/>
        <w:rPr>
          <w:rFonts w:ascii="TimesNewRomanPS" w:eastAsia="Times New Roman" w:hAnsi="TimesNewRomanPS" w:cs="Times New Roman"/>
          <w:b/>
          <w:bCs/>
          <w:sz w:val="22"/>
          <w:szCs w:val="22"/>
        </w:rPr>
      </w:pPr>
    </w:p>
    <w:p w14:paraId="5A634A28" w14:textId="77777777" w:rsidR="00EE529A" w:rsidRPr="009533CC" w:rsidRDefault="00EE529A" w:rsidP="00EE529A">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2E20C41D" w14:textId="77777777" w:rsidR="00EE529A" w:rsidRDefault="00EE529A" w:rsidP="00EE529A">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3A104F5F" w14:textId="77777777" w:rsidR="00EE529A" w:rsidRDefault="00EE529A" w:rsidP="00EE529A">
      <w:pPr>
        <w:spacing w:before="100" w:beforeAutospacing="1" w:after="100" w:afterAutospacing="1"/>
        <w:contextualSpacing/>
        <w:rPr>
          <w:rFonts w:ascii="Times New Roman" w:eastAsia="Times New Roman" w:hAnsi="Times New Roman" w:cs="Times New Roman"/>
        </w:rPr>
      </w:pPr>
    </w:p>
    <w:p w14:paraId="1EC1CA41" w14:textId="77777777" w:rsidR="00EE529A" w:rsidRPr="00F75D49" w:rsidRDefault="00EE529A" w:rsidP="00EE529A">
      <w:pPr>
        <w:spacing w:before="100" w:beforeAutospacing="1" w:after="100" w:afterAutospacing="1"/>
        <w:contextualSpacing/>
        <w:rPr>
          <w:rFonts w:ascii="TimesNewRomanPS" w:eastAsia="Times New Roman" w:hAnsi="TimesNewRomanPS" w:cs="Times New Roman"/>
          <w:iCs/>
          <w:sz w:val="22"/>
          <w:szCs w:val="22"/>
        </w:rPr>
      </w:pPr>
      <w:r>
        <w:rPr>
          <w:rFonts w:ascii="TimesNewRomanPS" w:eastAsia="Times New Roman" w:hAnsi="TimesNewRomanPS" w:cs="Times New Roman"/>
          <w:iCs/>
          <w:sz w:val="22"/>
          <w:szCs w:val="22"/>
        </w:rPr>
        <w:t xml:space="preserve">1. </w:t>
      </w:r>
      <w:r w:rsidRPr="00F75D49">
        <w:rPr>
          <w:rFonts w:ascii="Times New Roman" w:eastAsia="Times New Roman" w:hAnsi="Times New Roman" w:cs="Times New Roman"/>
          <w:sz w:val="22"/>
          <w:szCs w:val="22"/>
        </w:rPr>
        <w:t>perform repertoire from the standard vocal solo literature in front of an audience, using appropriate recital performance practices</w:t>
      </w:r>
    </w:p>
    <w:p w14:paraId="0B78D1D2" w14:textId="77777777" w:rsidR="00EE529A" w:rsidRDefault="00EE529A" w:rsidP="00EE529A">
      <w:pPr>
        <w:rPr>
          <w:rFonts w:ascii="Times New Roman" w:eastAsia="Times New Roman" w:hAnsi="Times New Roman" w:cs="Times New Roman"/>
          <w:b/>
          <w:bCs/>
        </w:rPr>
      </w:pPr>
    </w:p>
    <w:p w14:paraId="35160D3A" w14:textId="77777777" w:rsidR="00EE529A" w:rsidRDefault="00EE529A" w:rsidP="00EE529A">
      <w:pPr>
        <w:rPr>
          <w:rFonts w:ascii="Times New Roman" w:eastAsia="Times New Roman" w:hAnsi="Times New Roman" w:cs="Times New Roman"/>
          <w:b/>
          <w:bCs/>
        </w:rPr>
      </w:pPr>
      <w:r w:rsidRPr="009533CC">
        <w:rPr>
          <w:rFonts w:ascii="TimesNewRomanPS" w:eastAsia="Times New Roman" w:hAnsi="TimesNewRomanPS" w:cs="Times New Roman"/>
          <w:b/>
          <w:bCs/>
          <w:sz w:val="22"/>
          <w:szCs w:val="22"/>
        </w:rPr>
        <w:t>Course Expectations, Late Work, Visitors, and Extra Credit</w:t>
      </w:r>
      <w:r>
        <w:rPr>
          <w:rFonts w:ascii="TimesNewRomanPS" w:eastAsia="Times New Roman" w:hAnsi="TimesNewRomanPS" w:cs="Times New Roman"/>
          <w:b/>
          <w:bCs/>
          <w:sz w:val="22"/>
          <w:szCs w:val="22"/>
        </w:rPr>
        <w:t>:</w:t>
      </w:r>
    </w:p>
    <w:p w14:paraId="2A063CCB" w14:textId="546C02F5" w:rsidR="00EE529A" w:rsidRDefault="00EE529A" w:rsidP="00EE529A">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voice lessons—the things you will learn in theory and practice will make a huge impact on your voice!</w:t>
      </w:r>
    </w:p>
    <w:p w14:paraId="4C56FF9A" w14:textId="77777777" w:rsidR="00EE529A" w:rsidRDefault="00EE529A" w:rsidP="00EE529A">
      <w:pPr>
        <w:pStyle w:val="ListParagraph"/>
        <w:spacing w:before="100" w:beforeAutospacing="1" w:after="100" w:afterAutospacing="1"/>
        <w:rPr>
          <w:rFonts w:ascii="Times New Roman" w:eastAsia="Times New Roman" w:hAnsi="Times New Roman" w:cs="Times New Roman"/>
          <w:sz w:val="22"/>
          <w:szCs w:val="22"/>
        </w:rPr>
      </w:pPr>
    </w:p>
    <w:p w14:paraId="40989834" w14:textId="77777777" w:rsidR="00EE529A" w:rsidRDefault="00EE529A" w:rsidP="00EE529A">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3913D3E4" w14:textId="77777777" w:rsidR="00EE529A" w:rsidRPr="00FF5489" w:rsidRDefault="00EE529A" w:rsidP="00EE529A">
      <w:pPr>
        <w:pStyle w:val="ListParagraph"/>
        <w:rPr>
          <w:rFonts w:ascii="Times New Roman" w:eastAsia="Times New Roman" w:hAnsi="Times New Roman" w:cs="Times New Roman"/>
          <w:sz w:val="22"/>
          <w:szCs w:val="22"/>
        </w:rPr>
      </w:pPr>
    </w:p>
    <w:p w14:paraId="48B492DE" w14:textId="77777777" w:rsidR="00EE529A" w:rsidRDefault="00EE529A" w:rsidP="00EE529A">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 program notes assignment or a quiz on diction, or giving written reviews to your classmates following masterclasses.  </w:t>
      </w:r>
    </w:p>
    <w:p w14:paraId="52731B99" w14:textId="77777777" w:rsidR="00EE529A" w:rsidRPr="00FC0A9D" w:rsidRDefault="00EE529A" w:rsidP="00EE529A">
      <w:pPr>
        <w:pStyle w:val="ListParagraph"/>
        <w:rPr>
          <w:rFonts w:ascii="Times New Roman" w:eastAsia="Times New Roman" w:hAnsi="Times New Roman" w:cs="Times New Roman"/>
          <w:sz w:val="22"/>
          <w:szCs w:val="22"/>
        </w:rPr>
      </w:pPr>
    </w:p>
    <w:p w14:paraId="24F6AB54" w14:textId="77777777" w:rsidR="00EE529A" w:rsidRPr="00965354" w:rsidRDefault="00EE529A" w:rsidP="00EE529A">
      <w:pPr>
        <w:pStyle w:val="ListParagraph"/>
        <w:numPr>
          <w:ilvl w:val="0"/>
          <w:numId w:val="2"/>
        </w:numPr>
        <w:spacing w:before="100" w:beforeAutospacing="1" w:after="100" w:afterAutospacing="1"/>
        <w:rPr>
          <w:rFonts w:ascii="Times New Roman" w:eastAsia="Times New Roman" w:hAnsi="Times New Roman" w:cs="Times New Roman"/>
        </w:rPr>
      </w:pPr>
      <w:r w:rsidRPr="00965354">
        <w:rPr>
          <w:rFonts w:ascii="Times New Roman" w:eastAsia="Times New Roman" w:hAnsi="Times New Roman" w:cs="Times New Roman"/>
          <w:sz w:val="22"/>
          <w:szCs w:val="22"/>
        </w:rPr>
        <w:t xml:space="preserve">Learn 4 songs over the course of the semester and perform them in masterclasses.  We have a supportive singing community, that combines the beginning and advanced voice classes.  </w:t>
      </w:r>
    </w:p>
    <w:p w14:paraId="26177AD4" w14:textId="77777777" w:rsidR="00EE529A" w:rsidRPr="00965354" w:rsidRDefault="00EE529A" w:rsidP="00EE529A">
      <w:pPr>
        <w:pStyle w:val="ListParagraph"/>
        <w:spacing w:before="100" w:beforeAutospacing="1" w:after="100" w:afterAutospacing="1"/>
        <w:rPr>
          <w:rFonts w:ascii="Times New Roman" w:eastAsia="Times New Roman" w:hAnsi="Times New Roman" w:cs="Times New Roman"/>
        </w:rPr>
      </w:pPr>
    </w:p>
    <w:p w14:paraId="6DCFCB2A" w14:textId="77777777" w:rsidR="00EE529A" w:rsidRPr="00FC50CF" w:rsidRDefault="00EE529A" w:rsidP="00EE529A">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lastRenderedPageBreak/>
        <w:t xml:space="preserve">Extra credit, while unusual, will be offered to every student in the class equally. </w:t>
      </w:r>
    </w:p>
    <w:p w14:paraId="57B1F448" w14:textId="77777777" w:rsidR="00EE529A" w:rsidRPr="00FC50CF" w:rsidRDefault="00EE529A" w:rsidP="00EE529A">
      <w:pPr>
        <w:pStyle w:val="ListParagraph"/>
        <w:rPr>
          <w:rFonts w:ascii="Times New Roman" w:eastAsia="Times New Roman" w:hAnsi="Times New Roman" w:cs="Times New Roman"/>
        </w:rPr>
      </w:pPr>
    </w:p>
    <w:p w14:paraId="60F548E5" w14:textId="77777777" w:rsidR="00EE529A" w:rsidRPr="006B4FA8" w:rsidRDefault="00EE529A" w:rsidP="00EE529A">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t>Per the SCCCD policy, visitors (including children) are not allowed in classes without prior written consent of the instructor.</w:t>
      </w:r>
    </w:p>
    <w:p w14:paraId="3CFA51C2" w14:textId="77777777" w:rsidR="00EE529A" w:rsidRPr="006B4FA8" w:rsidRDefault="00EE529A" w:rsidP="00EE529A">
      <w:pPr>
        <w:pStyle w:val="ListParagraph"/>
        <w:rPr>
          <w:rFonts w:ascii="Times New Roman" w:eastAsia="Times New Roman" w:hAnsi="Times New Roman" w:cs="Times New Roman"/>
        </w:rPr>
      </w:pPr>
    </w:p>
    <w:p w14:paraId="5CBCFEA1" w14:textId="54A53220" w:rsidR="009B5FE4" w:rsidRDefault="009B5FE4" w:rsidP="00F6612D">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Weekly Breakdown</w:t>
      </w:r>
      <w:r w:rsidR="00F6612D">
        <w:rPr>
          <w:rFonts w:ascii="TimesNewRomanPSMT" w:eastAsia="Times New Roman" w:hAnsi="TimesNewRomanPSMT" w:cs="TimesNewRomanPSMT"/>
          <w:b/>
          <w:sz w:val="22"/>
          <w:szCs w:val="22"/>
        </w:rPr>
        <w:t>:</w:t>
      </w:r>
      <w:r>
        <w:rPr>
          <w:rFonts w:ascii="TimesNewRomanPSMT" w:eastAsia="Times New Roman" w:hAnsi="TimesNewRomanPSMT" w:cs="TimesNewRomanPSMT"/>
          <w:b/>
          <w:sz w:val="22"/>
          <w:szCs w:val="22"/>
        </w:rPr>
        <w:t xml:space="preserve"> </w:t>
      </w:r>
    </w:p>
    <w:p w14:paraId="6080E39E" w14:textId="77777777" w:rsidR="00B03593" w:rsidRDefault="00B03593" w:rsidP="00F6612D">
      <w:pPr>
        <w:rPr>
          <w:rFonts w:ascii="TimesNewRomanPSMT" w:eastAsia="Times New Roman" w:hAnsi="TimesNewRomanPSMT" w:cs="TimesNewRomanPSMT"/>
          <w:b/>
          <w:sz w:val="22"/>
          <w:szCs w:val="22"/>
        </w:rPr>
      </w:pPr>
    </w:p>
    <w:p w14:paraId="0DDC64AB" w14:textId="4BA9171D" w:rsidR="00F6612D" w:rsidRDefault="00F6612D" w:rsidP="00F6612D">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30E890E6" w14:textId="77777777" w:rsidR="00B03593" w:rsidRPr="00F6612D" w:rsidRDefault="00B03593" w:rsidP="00F6612D">
      <w:pPr>
        <w:rPr>
          <w:rFonts w:ascii="TimesNewRomanPSMT" w:eastAsia="Times New Roman" w:hAnsi="TimesNewRomanPSMT" w:cs="TimesNewRomanPSMT"/>
          <w:i/>
          <w:sz w:val="22"/>
          <w:szCs w:val="22"/>
        </w:rPr>
      </w:pPr>
    </w:p>
    <w:p w14:paraId="365AC6A5"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1: 8/8</w:t>
      </w:r>
      <w:r w:rsidRPr="00AE4DF7">
        <w:rPr>
          <w:rFonts w:ascii="Times New Roman" w:hAnsi="Times New Roman" w:cs="Times New Roman"/>
          <w:sz w:val="22"/>
          <w:szCs w:val="22"/>
        </w:rPr>
        <w:tab/>
        <w:t xml:space="preserve"> Lecture—Anchor 1: Removing Tension </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8/10</w:t>
      </w:r>
    </w:p>
    <w:p w14:paraId="5383726B"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2: 8/15</w:t>
      </w:r>
      <w:r w:rsidRPr="00AE4DF7">
        <w:rPr>
          <w:rFonts w:ascii="Times New Roman" w:hAnsi="Times New Roman" w:cs="Times New Roman"/>
          <w:sz w:val="22"/>
          <w:szCs w:val="22"/>
        </w:rPr>
        <w:tab/>
        <w:t xml:space="preserve"> Lecture—Anchor 2: Aligning Your Instrument</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w:t>
      </w:r>
      <w:proofErr w:type="gramStart"/>
      <w:r w:rsidRPr="00AE4DF7">
        <w:rPr>
          <w:rFonts w:ascii="Times New Roman" w:hAnsi="Times New Roman" w:cs="Times New Roman"/>
          <w:sz w:val="22"/>
          <w:szCs w:val="22"/>
        </w:rPr>
        <w:t xml:space="preserve">Due  </w:t>
      </w:r>
      <w:r w:rsidRPr="00AE4DF7">
        <w:rPr>
          <w:rFonts w:ascii="Times New Roman" w:hAnsi="Times New Roman" w:cs="Times New Roman"/>
          <w:sz w:val="22"/>
          <w:szCs w:val="22"/>
        </w:rPr>
        <w:tab/>
      </w:r>
      <w:proofErr w:type="gramEnd"/>
      <w:r w:rsidRPr="00AE4DF7">
        <w:rPr>
          <w:rFonts w:ascii="Times New Roman" w:hAnsi="Times New Roman" w:cs="Times New Roman"/>
          <w:sz w:val="22"/>
          <w:szCs w:val="22"/>
        </w:rPr>
        <w:tab/>
        <w:t>8/17</w:t>
      </w:r>
    </w:p>
    <w:p w14:paraId="74C961D6"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 xml:space="preserve">Week 3: 8/22 </w:t>
      </w:r>
      <w:r w:rsidRPr="00AE4DF7">
        <w:rPr>
          <w:rFonts w:ascii="Times New Roman" w:hAnsi="Times New Roman" w:cs="Times New Roman"/>
          <w:sz w:val="22"/>
          <w:szCs w:val="22"/>
        </w:rPr>
        <w:tab/>
        <w:t xml:space="preserve"> Lecture—Anchor 3: Opening Vocal Tract</w:t>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8/24</w:t>
      </w:r>
    </w:p>
    <w:p w14:paraId="6CBB4F51"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4: 8/29</w:t>
      </w:r>
      <w:r w:rsidRPr="00AE4DF7">
        <w:rPr>
          <w:rFonts w:ascii="Times New Roman" w:hAnsi="Times New Roman" w:cs="Times New Roman"/>
          <w:sz w:val="22"/>
          <w:szCs w:val="22"/>
        </w:rPr>
        <w:tab/>
      </w:r>
      <w:r w:rsidRPr="00AE4DF7">
        <w:rPr>
          <w:rFonts w:ascii="Times New Roman" w:hAnsi="Times New Roman" w:cs="Times New Roman"/>
          <w:sz w:val="22"/>
          <w:szCs w:val="22"/>
        </w:rPr>
        <w:tab/>
        <w:t>Masterclass 1</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Review Due</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8/31</w:t>
      </w:r>
    </w:p>
    <w:p w14:paraId="68DECAF0"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5: 9/5</w:t>
      </w:r>
      <w:r w:rsidRPr="00AE4DF7">
        <w:rPr>
          <w:rFonts w:ascii="Times New Roman" w:hAnsi="Times New Roman" w:cs="Times New Roman"/>
          <w:sz w:val="22"/>
          <w:szCs w:val="22"/>
        </w:rPr>
        <w:tab/>
        <w:t xml:space="preserve"> Lecture—Anchor 4: Breathing for Singing</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9/7</w:t>
      </w:r>
    </w:p>
    <w:p w14:paraId="461C4469"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6: 9/12</w:t>
      </w:r>
      <w:r w:rsidRPr="00AE4DF7">
        <w:rPr>
          <w:rFonts w:ascii="Times New Roman" w:hAnsi="Times New Roman" w:cs="Times New Roman"/>
          <w:sz w:val="22"/>
          <w:szCs w:val="22"/>
        </w:rPr>
        <w:tab/>
        <w:t xml:space="preserve"> Lecture—Anchor 5: Starting and Stopping </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9/14</w:t>
      </w:r>
    </w:p>
    <w:p w14:paraId="45794736"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7: 9/19      Lecture-–Anchor 6: Resonance in Singing</w:t>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9/21</w:t>
      </w:r>
    </w:p>
    <w:p w14:paraId="58ADBF01"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8: 9/26</w:t>
      </w:r>
      <w:r w:rsidRPr="00AE4DF7">
        <w:rPr>
          <w:rFonts w:ascii="Times New Roman" w:hAnsi="Times New Roman" w:cs="Times New Roman"/>
          <w:sz w:val="22"/>
          <w:szCs w:val="22"/>
        </w:rPr>
        <w:tab/>
      </w:r>
      <w:r w:rsidRPr="00AE4DF7">
        <w:rPr>
          <w:rFonts w:ascii="Times New Roman" w:hAnsi="Times New Roman" w:cs="Times New Roman"/>
          <w:sz w:val="22"/>
          <w:szCs w:val="22"/>
        </w:rPr>
        <w:tab/>
        <w:t>Masterclass 2</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Reviews Due</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9/28</w:t>
      </w:r>
    </w:p>
    <w:p w14:paraId="1C8561C8"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9: 10/3</w:t>
      </w:r>
      <w:proofErr w:type="gramStart"/>
      <w:r w:rsidRPr="00AE4DF7">
        <w:rPr>
          <w:rFonts w:ascii="Times New Roman" w:hAnsi="Times New Roman" w:cs="Times New Roman"/>
          <w:sz w:val="22"/>
          <w:szCs w:val="22"/>
        </w:rPr>
        <w:tab/>
        <w:t xml:space="preserve">  Lecture</w:t>
      </w:r>
      <w:proofErr w:type="gramEnd"/>
      <w:r w:rsidRPr="00AE4DF7">
        <w:rPr>
          <w:rFonts w:ascii="Times New Roman" w:hAnsi="Times New Roman" w:cs="Times New Roman"/>
          <w:sz w:val="22"/>
          <w:szCs w:val="22"/>
        </w:rPr>
        <w:t>—Anchor 7: Vocal Registers</w:t>
      </w:r>
      <w:r w:rsidRPr="00AE4DF7">
        <w:rPr>
          <w:rFonts w:ascii="Times New Roman" w:hAnsi="Times New Roman" w:cs="Times New Roman"/>
          <w:sz w:val="22"/>
          <w:szCs w:val="22"/>
        </w:rPr>
        <w:tab/>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10/5</w:t>
      </w:r>
    </w:p>
    <w:p w14:paraId="4404F605"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10: 10/10   Lecture—Anchor 8: Voice Classification</w:t>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10/12</w:t>
      </w:r>
    </w:p>
    <w:p w14:paraId="0D5EF8C8"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11: 10/17   Lecture—Anchor 9: Articulation and Diction</w:t>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10/19</w:t>
      </w:r>
    </w:p>
    <w:p w14:paraId="0F7AD7C4"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12: 10/24</w:t>
      </w:r>
      <w:r w:rsidRPr="00AE4DF7">
        <w:rPr>
          <w:rFonts w:ascii="Times New Roman" w:hAnsi="Times New Roman" w:cs="Times New Roman"/>
          <w:sz w:val="22"/>
          <w:szCs w:val="22"/>
        </w:rPr>
        <w:tab/>
      </w:r>
      <w:r>
        <w:rPr>
          <w:rFonts w:ascii="Times New Roman" w:hAnsi="Times New Roman" w:cs="Times New Roman"/>
          <w:sz w:val="22"/>
          <w:szCs w:val="22"/>
        </w:rPr>
        <w:t xml:space="preserve">             </w:t>
      </w:r>
      <w:r w:rsidRPr="00AE4DF7">
        <w:rPr>
          <w:rFonts w:ascii="Times New Roman" w:hAnsi="Times New Roman" w:cs="Times New Roman"/>
          <w:sz w:val="22"/>
          <w:szCs w:val="22"/>
        </w:rPr>
        <w:t>Masterclass 3</w:t>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r>
      <w:r w:rsidRPr="00AE4DF7">
        <w:rPr>
          <w:rFonts w:ascii="Times New Roman" w:hAnsi="Times New Roman" w:cs="Times New Roman"/>
          <w:sz w:val="22"/>
          <w:szCs w:val="22"/>
        </w:rPr>
        <w:tab/>
        <w:t>Reviews Due</w:t>
      </w:r>
      <w:r w:rsidRPr="00AE4DF7">
        <w:rPr>
          <w:rFonts w:ascii="Times New Roman" w:hAnsi="Times New Roman" w:cs="Times New Roman"/>
          <w:sz w:val="22"/>
          <w:szCs w:val="22"/>
        </w:rPr>
        <w:tab/>
      </w:r>
      <w:r w:rsidRPr="00AE4DF7">
        <w:rPr>
          <w:rFonts w:ascii="Times New Roman" w:hAnsi="Times New Roman" w:cs="Times New Roman"/>
          <w:sz w:val="22"/>
          <w:szCs w:val="22"/>
        </w:rPr>
        <w:tab/>
      </w:r>
      <w:r>
        <w:rPr>
          <w:rFonts w:ascii="Times New Roman" w:hAnsi="Times New Roman" w:cs="Times New Roman"/>
          <w:sz w:val="22"/>
          <w:szCs w:val="22"/>
        </w:rPr>
        <w:tab/>
      </w:r>
      <w:r w:rsidRPr="00AE4DF7">
        <w:rPr>
          <w:rFonts w:ascii="Times New Roman" w:hAnsi="Times New Roman" w:cs="Times New Roman"/>
          <w:sz w:val="22"/>
          <w:szCs w:val="22"/>
        </w:rPr>
        <w:t>10/26</w:t>
      </w:r>
    </w:p>
    <w:p w14:paraId="76B43C23"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13: 10/31   Lecture—Anchor 10: Musical Expression</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11/2</w:t>
      </w:r>
    </w:p>
    <w:p w14:paraId="7B7404EB"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14: 11/</w:t>
      </w:r>
      <w:proofErr w:type="gramStart"/>
      <w:r w:rsidRPr="00AE4DF7">
        <w:rPr>
          <w:rFonts w:ascii="Times New Roman" w:hAnsi="Times New Roman" w:cs="Times New Roman"/>
          <w:sz w:val="22"/>
          <w:szCs w:val="22"/>
        </w:rPr>
        <w:t xml:space="preserve">7  </w:t>
      </w:r>
      <w:r w:rsidRPr="00AE4DF7">
        <w:rPr>
          <w:rFonts w:ascii="Times New Roman" w:hAnsi="Times New Roman" w:cs="Times New Roman"/>
          <w:sz w:val="22"/>
          <w:szCs w:val="22"/>
        </w:rPr>
        <w:tab/>
      </w:r>
      <w:proofErr w:type="gramEnd"/>
      <w:r w:rsidRPr="00AE4DF7">
        <w:rPr>
          <w:rFonts w:ascii="Times New Roman" w:hAnsi="Times New Roman" w:cs="Times New Roman"/>
          <w:sz w:val="22"/>
          <w:szCs w:val="22"/>
        </w:rPr>
        <w:t xml:space="preserve">  Lecture—Anchor 11: Attentive Practice</w:t>
      </w:r>
      <w:r w:rsidRPr="00AE4DF7">
        <w:rPr>
          <w:rFonts w:ascii="Times New Roman" w:hAnsi="Times New Roman" w:cs="Times New Roman"/>
          <w:sz w:val="22"/>
          <w:szCs w:val="22"/>
        </w:rPr>
        <w:tab/>
        <w:t>1</w:t>
      </w:r>
      <w:r w:rsidRPr="00AE4DF7">
        <w:rPr>
          <w:rFonts w:ascii="Times New Roman" w:hAnsi="Times New Roman" w:cs="Times New Roman"/>
          <w:sz w:val="22"/>
          <w:szCs w:val="22"/>
          <w:vertAlign w:val="superscript"/>
        </w:rPr>
        <w:t>st</w:t>
      </w:r>
      <w:r w:rsidRPr="00AE4DF7">
        <w:rPr>
          <w:rFonts w:ascii="Times New Roman" w:hAnsi="Times New Roman" w:cs="Times New Roman"/>
          <w:sz w:val="22"/>
          <w:szCs w:val="22"/>
        </w:rPr>
        <w:t xml:space="preserve"> Semester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11/9</w:t>
      </w:r>
    </w:p>
    <w:p w14:paraId="2CEDB577" w14:textId="77777777" w:rsidR="00B03593" w:rsidRPr="00AE4DF7" w:rsidRDefault="00B03593" w:rsidP="00B03593">
      <w:pPr>
        <w:rPr>
          <w:rFonts w:ascii="Times New Roman" w:hAnsi="Times New Roman" w:cs="Times New Roman"/>
          <w:sz w:val="22"/>
          <w:szCs w:val="22"/>
        </w:rPr>
      </w:pPr>
      <w:r w:rsidRPr="00AE4DF7">
        <w:rPr>
          <w:rFonts w:ascii="Times New Roman" w:hAnsi="Times New Roman" w:cs="Times New Roman"/>
          <w:sz w:val="22"/>
          <w:szCs w:val="22"/>
        </w:rPr>
        <w:t>Week 15: 11/14   Lecture—Anchor 12: Vocal Health</w:t>
      </w:r>
      <w:r w:rsidRPr="00AE4DF7">
        <w:rPr>
          <w:rFonts w:ascii="Times New Roman" w:hAnsi="Times New Roman" w:cs="Times New Roman"/>
          <w:sz w:val="22"/>
          <w:szCs w:val="22"/>
        </w:rPr>
        <w:tab/>
      </w:r>
      <w:r w:rsidRPr="00AE4DF7">
        <w:rPr>
          <w:rFonts w:ascii="Times New Roman" w:hAnsi="Times New Roman" w:cs="Times New Roman"/>
          <w:sz w:val="22"/>
          <w:szCs w:val="22"/>
        </w:rPr>
        <w:tab/>
        <w:t>Int/Adv Quiz Due</w:t>
      </w:r>
      <w:r w:rsidRPr="00AE4DF7">
        <w:rPr>
          <w:rFonts w:ascii="Times New Roman" w:hAnsi="Times New Roman" w:cs="Times New Roman"/>
          <w:sz w:val="22"/>
          <w:szCs w:val="22"/>
        </w:rPr>
        <w:tab/>
      </w:r>
      <w:r w:rsidRPr="00AE4DF7">
        <w:rPr>
          <w:rFonts w:ascii="Times New Roman" w:hAnsi="Times New Roman" w:cs="Times New Roman"/>
          <w:sz w:val="22"/>
          <w:szCs w:val="22"/>
        </w:rPr>
        <w:tab/>
        <w:t>11/16</w:t>
      </w:r>
    </w:p>
    <w:p w14:paraId="36576714" w14:textId="77777777" w:rsidR="00B03593" w:rsidRPr="00AE4DF7" w:rsidRDefault="00B03593" w:rsidP="00B03593">
      <w:pPr>
        <w:rPr>
          <w:rFonts w:ascii="Times New Roman" w:hAnsi="Times New Roman" w:cs="Times New Roman"/>
        </w:rPr>
      </w:pPr>
      <w:r w:rsidRPr="00AE4DF7">
        <w:rPr>
          <w:rFonts w:ascii="Times New Roman" w:hAnsi="Times New Roman" w:cs="Times New Roman"/>
          <w:sz w:val="22"/>
          <w:szCs w:val="22"/>
        </w:rPr>
        <w:t>Week 16: 11/21   No Class (Group Lesson instead)</w:t>
      </w:r>
      <w:r w:rsidRPr="00AE4DF7">
        <w:rPr>
          <w:rFonts w:ascii="Times New Roman" w:hAnsi="Times New Roman" w:cs="Times New Roman"/>
          <w:sz w:val="22"/>
          <w:szCs w:val="22"/>
        </w:rPr>
        <w:tab/>
      </w:r>
      <w:r w:rsidRPr="00AE4DF7">
        <w:rPr>
          <w:rFonts w:ascii="Times New Roman" w:hAnsi="Times New Roman" w:cs="Times New Roman"/>
          <w:sz w:val="22"/>
          <w:szCs w:val="22"/>
        </w:rPr>
        <w:tab/>
        <w:t>(Thanksgiving)</w:t>
      </w:r>
      <w:r w:rsidRPr="00AE4DF7">
        <w:rPr>
          <w:rFonts w:ascii="Times New Roman" w:hAnsi="Times New Roman" w:cs="Times New Roman"/>
          <w:sz w:val="22"/>
          <w:szCs w:val="22"/>
        </w:rPr>
        <w:tab/>
      </w:r>
      <w:r w:rsidRPr="00AE4DF7">
        <w:rPr>
          <w:rFonts w:ascii="Times New Roman" w:hAnsi="Times New Roman" w:cs="Times New Roman"/>
        </w:rPr>
        <w:tab/>
      </w:r>
      <w:r w:rsidRPr="00AE4DF7">
        <w:rPr>
          <w:rFonts w:ascii="Times New Roman" w:hAnsi="Times New Roman" w:cs="Times New Roman"/>
        </w:rPr>
        <w:tab/>
      </w:r>
    </w:p>
    <w:p w14:paraId="521A43BB" w14:textId="77777777" w:rsidR="00B03593" w:rsidRPr="00AE4DF7" w:rsidRDefault="00B03593" w:rsidP="00B03593">
      <w:pPr>
        <w:rPr>
          <w:rFonts w:ascii="Times New Roman" w:hAnsi="Times New Roman" w:cs="Times New Roman"/>
        </w:rPr>
      </w:pPr>
      <w:r w:rsidRPr="00AE4DF7">
        <w:rPr>
          <w:rFonts w:ascii="Times New Roman" w:hAnsi="Times New Roman" w:cs="Times New Roman"/>
        </w:rPr>
        <w:t>Week 17: 11/28</w:t>
      </w:r>
      <w:r w:rsidRPr="00AE4DF7">
        <w:rPr>
          <w:rFonts w:ascii="Times New Roman" w:hAnsi="Times New Roman" w:cs="Times New Roman"/>
        </w:rPr>
        <w:tab/>
        <w:t>Masterclass 4</w:t>
      </w:r>
      <w:r w:rsidRPr="00AE4DF7">
        <w:rPr>
          <w:rFonts w:ascii="Times New Roman" w:hAnsi="Times New Roman" w:cs="Times New Roman"/>
        </w:rPr>
        <w:tab/>
      </w:r>
      <w:r w:rsidRPr="00AE4DF7">
        <w:rPr>
          <w:rFonts w:ascii="Times New Roman" w:hAnsi="Times New Roman" w:cs="Times New Roman"/>
        </w:rPr>
        <w:tab/>
      </w:r>
      <w:r w:rsidRPr="00AE4DF7">
        <w:rPr>
          <w:rFonts w:ascii="Times New Roman" w:hAnsi="Times New Roman" w:cs="Times New Roman"/>
        </w:rPr>
        <w:tab/>
      </w:r>
      <w:r w:rsidRPr="00AE4DF7">
        <w:rPr>
          <w:rFonts w:ascii="Times New Roman" w:hAnsi="Times New Roman" w:cs="Times New Roman"/>
        </w:rPr>
        <w:tab/>
        <w:t>Voice Recital (reviews due)</w:t>
      </w:r>
      <w:r w:rsidRPr="00AE4DF7">
        <w:rPr>
          <w:rFonts w:ascii="Times New Roman" w:hAnsi="Times New Roman" w:cs="Times New Roman"/>
        </w:rPr>
        <w:tab/>
        <w:t>11/30</w:t>
      </w:r>
    </w:p>
    <w:p w14:paraId="3C60B808" w14:textId="77777777" w:rsidR="00477857" w:rsidRDefault="00477857" w:rsidP="003D41AC">
      <w:pPr>
        <w:spacing w:before="100"/>
        <w:rPr>
          <w:rFonts w:ascii="TimesNewRomanPSMT" w:eastAsia="Times New Roman" w:hAnsi="TimesNewRomanPSMT" w:cs="TimesNewRomanPSMT"/>
          <w:sz w:val="22"/>
          <w:szCs w:val="22"/>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21A8BE45" w14:textId="04FCA0BB"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68CCB5F2"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an open book quiz on a topic we discuss in a class, or giving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6AC8D81C" w:rsidR="009F344E" w:rsidRPr="00FC0A9D"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Learn 4 songs over the course of the semester and perform them in masterclasses.  </w:t>
      </w:r>
      <w:r w:rsidRPr="00FC0A9D">
        <w:rPr>
          <w:rFonts w:ascii="Times New Roman" w:eastAsia="Times New Roman" w:hAnsi="Times New Roman" w:cs="Times New Roman"/>
          <w:sz w:val="22"/>
          <w:szCs w:val="22"/>
        </w:rPr>
        <w:t>We have a supportive singing community, that combines the beginning and advanced voice classes.  You should feel safe to perform for your classmates in our</w:t>
      </w:r>
      <w:r w:rsidR="004934C7">
        <w:rPr>
          <w:rFonts w:ascii="Times New Roman" w:eastAsia="Times New Roman" w:hAnsi="Times New Roman" w:cs="Times New Roman"/>
          <w:sz w:val="22"/>
          <w:szCs w:val="22"/>
        </w:rPr>
        <w:t xml:space="preserve"> </w:t>
      </w:r>
      <w:r w:rsidRPr="00FC0A9D">
        <w:rPr>
          <w:rFonts w:ascii="Times New Roman" w:eastAsia="Times New Roman" w:hAnsi="Times New Roman" w:cs="Times New Roman"/>
          <w:sz w:val="22"/>
          <w:szCs w:val="22"/>
        </w:rPr>
        <w:t xml:space="preserve">masterclasses.  Learning to perform is an important part of developing as a singer!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lastRenderedPageBreak/>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6581D784" w14:textId="40BFAD3E" w:rsidR="009F344E" w:rsidRDefault="009D7512"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9F344E">
        <w:rPr>
          <w:rFonts w:ascii="TimesNewRomanPSMT" w:eastAsia="Times New Roman" w:hAnsi="TimesNewRomanPSMT" w:cs="TimesNewRomanPSMT"/>
          <w:sz w:val="22"/>
          <w:szCs w:val="22"/>
        </w:rPr>
        <w:t xml:space="preserve">0%-- Voice Lessons: attend at least 12 voice lessons and in each lesson, demonstrate improvement and </w:t>
      </w:r>
    </w:p>
    <w:p w14:paraId="4135D884" w14:textId="36179ADD" w:rsidR="009F344E" w:rsidRDefault="009F344E"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29CF151" w14:textId="77777777" w:rsidR="004934C7" w:rsidRDefault="004934C7"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p>
    <w:p w14:paraId="49C01991" w14:textId="2500E9A0" w:rsidR="009F344E" w:rsidRDefault="009D7512"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9F344E">
        <w:rPr>
          <w:rFonts w:ascii="TimesNewRomanPSMT" w:eastAsia="Times New Roman" w:hAnsi="TimesNewRomanPSMT" w:cs="TimesNewRomanPSMT"/>
          <w:sz w:val="22"/>
          <w:szCs w:val="22"/>
        </w:rPr>
        <w:t>0%-- Masterclass Performances: You will sing in four masterclasses over the course of the semester.</w:t>
      </w:r>
    </w:p>
    <w:p w14:paraId="69A1B2CE" w14:textId="77777777" w:rsidR="009F344E" w:rsidRDefault="009F344E" w:rsidP="009F344E">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7B556E9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78063F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33878466" w14:textId="77777777" w:rsidR="009F344E" w:rsidRDefault="009F344E" w:rsidP="009F344E">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70EF011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2FBE4AF1" w14:textId="3C9C0AD3"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Quizzes and Program Notes:  You will be graded on 6 open-book quizzes,</w:t>
      </w:r>
      <w:r w:rsidR="00FA2A23">
        <w:rPr>
          <w:rFonts w:ascii="TimesNewRomanPSMT" w:eastAsia="Times New Roman" w:hAnsi="TimesNewRomanPSMT" w:cs="TimesNewRomanPSMT"/>
          <w:sz w:val="22"/>
          <w:szCs w:val="22"/>
        </w:rPr>
        <w:t xml:space="preserve"> and</w:t>
      </w:r>
      <w:r>
        <w:rPr>
          <w:rFonts w:ascii="TimesNewRomanPSMT" w:eastAsia="Times New Roman" w:hAnsi="TimesNewRomanPSMT" w:cs="TimesNewRomanPSMT"/>
          <w:sz w:val="22"/>
          <w:szCs w:val="22"/>
        </w:rPr>
        <w:t xml:space="preserve"> one program notes </w:t>
      </w:r>
    </w:p>
    <w:p w14:paraId="324DBC2B" w14:textId="5059CF59" w:rsidR="009F344E" w:rsidRDefault="009F344E" w:rsidP="009F344E">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FA2A23">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ssignment</w:t>
      </w:r>
      <w:r w:rsidR="00FA2A23">
        <w:rPr>
          <w:rFonts w:ascii="TimesNewRomanPSMT" w:eastAsia="Times New Roman" w:hAnsi="TimesNewRomanPSMT" w:cs="TimesNewRomanPSMT"/>
          <w:sz w:val="22"/>
          <w:szCs w:val="22"/>
        </w:rPr>
        <w:t>.</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02AC9FD8" w14:textId="3EEEEC2F" w:rsidR="009533CC" w:rsidRPr="009B5FE4" w:rsidRDefault="009F344E" w:rsidP="009D7512">
      <w:pPr>
        <w:spacing w:before="100" w:beforeAutospacing="1" w:after="100" w:afterAutospacing="1"/>
        <w:contextualSpacing/>
        <w:rPr>
          <w:rFonts w:ascii="TimesNewRomanPSMT" w:eastAsia="Times New Roman" w:hAnsi="TimesNewRomanPSMT" w:cs="TimesNewRomanPSMT"/>
          <w:b/>
          <w:bCs/>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r w:rsidR="009D7512">
        <w:rPr>
          <w:rFonts w:ascii="TimesNewRomanPSMT" w:eastAsia="Times New Roman" w:hAnsi="TimesNewRomanPSMT" w:cs="TimesNewRomanPSMT"/>
          <w:sz w:val="22"/>
          <w:szCs w:val="22"/>
        </w:rPr>
        <w:t xml:space="preserve">You should have four songs memorized and prepared to perform.  </w:t>
      </w:r>
      <w:r>
        <w:rPr>
          <w:rFonts w:ascii="TimesNewRomanPSMT" w:eastAsia="Times New Roman" w:hAnsi="TimesNewRomanPSMT" w:cs="TimesNewRomanPSMT"/>
          <w:b/>
          <w:bCs/>
          <w:sz w:val="22"/>
          <w:szCs w:val="22"/>
        </w:rPr>
        <w:t xml:space="preserve">Note: If you FAIL juries you FAIL the course. </w:t>
      </w: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3419C6D7" w14:textId="77777777" w:rsidR="00B03593" w:rsidRPr="009533CC" w:rsidRDefault="00B03593" w:rsidP="00B03593">
      <w:pPr>
        <w:spacing w:before="100" w:beforeAutospacing="1" w:after="100" w:afterAutospacing="1"/>
        <w:contextualSpacing/>
        <w:rPr>
          <w:rFonts w:ascii="Times New Roman" w:eastAsia="Times New Roman" w:hAnsi="Times New Roman" w:cs="Times New Roman"/>
        </w:rPr>
      </w:pPr>
      <w:bookmarkStart w:id="0" w:name="_Hlk97751637"/>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Thursday, November 23</w:t>
      </w:r>
      <w:r w:rsidRPr="003377A1">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(Thanksgiving)</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August 18</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August 25</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5BEE0843" w14:textId="77777777" w:rsidR="00B03593" w:rsidRDefault="00B03593" w:rsidP="00B0359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w:t>
      </w:r>
      <w:r>
        <w:rPr>
          <w:rFonts w:ascii="TimesNewRomanPSMT" w:eastAsia="Times New Roman" w:hAnsi="TimesNewRomanPSMT" w:cs="TimesNewRomanPSMT"/>
          <w:sz w:val="22"/>
          <w:szCs w:val="22"/>
        </w:rPr>
        <w:t xml:space="preserve"> October 6</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0"/>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5C5FC552"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4391915D"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EE529A">
        <w:rPr>
          <w:rFonts w:ascii="Times New Roman" w:eastAsia="Times New Roman" w:hAnsi="Times New Roman" w:cs="Times New Roman"/>
        </w:rPr>
        <w:t>MUS 24</w:t>
      </w:r>
      <w:r w:rsidR="00006788">
        <w:rPr>
          <w:rFonts w:ascii="Times New Roman" w:eastAsia="Times New Roman" w:hAnsi="Times New Roman" w:cs="Times New Roman"/>
        </w:rPr>
        <w:tab/>
      </w:r>
    </w:p>
    <w:p w14:paraId="610FFDA6" w14:textId="2A8FD106" w:rsidR="00540A13" w:rsidRPr="00B03593" w:rsidRDefault="009533CC" w:rsidP="009533CC">
      <w:pPr>
        <w:spacing w:before="100" w:beforeAutospacing="1" w:after="100" w:afterAutospacing="1"/>
        <w:contextualSpacing/>
        <w:rPr>
          <w:rFonts w:ascii="Times New Roman" w:eastAsia="Times New Roman" w:hAnsi="Times New Roman" w:cs="Times New Roman"/>
        </w:rPr>
        <w:sectPr w:rsidR="00540A13" w:rsidRPr="00B03593" w:rsidSect="00EC3D6C">
          <w:type w:val="continuous"/>
          <w:pgSz w:w="12240" w:h="15840"/>
          <w:pgMar w:top="1440" w:right="1440" w:bottom="1440" w:left="1440" w:header="720" w:footer="720" w:gutter="0"/>
          <w:cols w:num="2" w:space="720"/>
          <w:docGrid w:linePitch="360"/>
        </w:sect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English 1A recommended</w:t>
      </w:r>
      <w:bookmarkStart w:id="1" w:name="_GoBack"/>
      <w:bookmarkEnd w:id="1"/>
    </w:p>
    <w:p w14:paraId="13025A42" w14:textId="77777777" w:rsidR="00117DF1" w:rsidRDefault="00B03593"/>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3251"/>
    <w:rsid w:val="00006788"/>
    <w:rsid w:val="0003239D"/>
    <w:rsid w:val="0004178B"/>
    <w:rsid w:val="000B4936"/>
    <w:rsid w:val="001417CE"/>
    <w:rsid w:val="00175A07"/>
    <w:rsid w:val="001A6425"/>
    <w:rsid w:val="002205ED"/>
    <w:rsid w:val="00291378"/>
    <w:rsid w:val="00336E81"/>
    <w:rsid w:val="003C19CC"/>
    <w:rsid w:val="003D41AC"/>
    <w:rsid w:val="004567E2"/>
    <w:rsid w:val="00477857"/>
    <w:rsid w:val="004934C7"/>
    <w:rsid w:val="004B0CF1"/>
    <w:rsid w:val="00527187"/>
    <w:rsid w:val="00540A13"/>
    <w:rsid w:val="00625617"/>
    <w:rsid w:val="006849E2"/>
    <w:rsid w:val="006C7F24"/>
    <w:rsid w:val="00725578"/>
    <w:rsid w:val="00742165"/>
    <w:rsid w:val="007C2214"/>
    <w:rsid w:val="00813394"/>
    <w:rsid w:val="00815680"/>
    <w:rsid w:val="00833C33"/>
    <w:rsid w:val="008718DA"/>
    <w:rsid w:val="008801CE"/>
    <w:rsid w:val="008C02BF"/>
    <w:rsid w:val="008E6314"/>
    <w:rsid w:val="0093214E"/>
    <w:rsid w:val="009533CC"/>
    <w:rsid w:val="009926F2"/>
    <w:rsid w:val="009B5FE4"/>
    <w:rsid w:val="009C521C"/>
    <w:rsid w:val="009D7512"/>
    <w:rsid w:val="009D7582"/>
    <w:rsid w:val="009E543D"/>
    <w:rsid w:val="009F344E"/>
    <w:rsid w:val="00A741F1"/>
    <w:rsid w:val="00A76485"/>
    <w:rsid w:val="00A90912"/>
    <w:rsid w:val="00B03593"/>
    <w:rsid w:val="00B425F2"/>
    <w:rsid w:val="00B8637B"/>
    <w:rsid w:val="00C13FBC"/>
    <w:rsid w:val="00C162A0"/>
    <w:rsid w:val="00C3068F"/>
    <w:rsid w:val="00C57E99"/>
    <w:rsid w:val="00DA2832"/>
    <w:rsid w:val="00E92FF8"/>
    <w:rsid w:val="00EC3D6C"/>
    <w:rsid w:val="00EE529A"/>
    <w:rsid w:val="00F62DAD"/>
    <w:rsid w:val="00F6612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6305">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6" ma:contentTypeDescription="Create a new document." ma:contentTypeScope="" ma:versionID="238a160ef4e795b85addd54042d63dc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88e68512a1cd7a379588339d6b27f0e6"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1f9f5b9e-0c5a-42e0-ac32-45a647fdf165"/>
    <ds:schemaRef ds:uri="e043ed50-d000-471e-b4a9-aa91ca309db5"/>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FD302079-18A6-454B-B3AF-6B14B3279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2022-08-19T18:10:00Z</cp:lastPrinted>
  <dcterms:created xsi:type="dcterms:W3CDTF">2023-08-29T02:00:00Z</dcterms:created>
  <dcterms:modified xsi:type="dcterms:W3CDTF">2023-08-29T02:00:00Z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