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0D57"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2C9AC772" wp14:editId="48E23AC7">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6CF5FFF7" w14:textId="77777777"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AC772"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6CF5FFF7" w14:textId="77777777"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3469854B" w14:textId="77777777" w:rsidR="005A4492" w:rsidRDefault="005A4492" w:rsidP="005A4492">
      <w:pPr>
        <w:spacing w:line="276" w:lineRule="auto"/>
        <w:ind w:firstLine="720"/>
        <w:contextualSpacing/>
        <w:rPr>
          <w:rFonts w:ascii="Franklin Gothic Demi" w:hAnsi="Franklin Gothic Demi"/>
          <w:b/>
          <w:sz w:val="24"/>
          <w:szCs w:val="24"/>
        </w:rPr>
      </w:pPr>
    </w:p>
    <w:p w14:paraId="4F2B4AB6" w14:textId="07B014AC" w:rsidR="00F4159B" w:rsidRPr="006A6EC4" w:rsidRDefault="00F4159B" w:rsidP="00F4159B">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D54079">
        <w:rPr>
          <w:rFonts w:ascii="Rockwell" w:hAnsi="Rockwell"/>
          <w:sz w:val="24"/>
          <w:szCs w:val="24"/>
        </w:rPr>
        <w:t>19V</w:t>
      </w:r>
      <w:r w:rsidRPr="00207D3B">
        <w:rPr>
          <w:rFonts w:ascii="Rockwell" w:hAnsi="Rockwell"/>
          <w:sz w:val="24"/>
          <w:szCs w:val="24"/>
        </w:rPr>
        <w:t xml:space="preserve"> – Section </w:t>
      </w:r>
      <w:r w:rsidR="003E2402">
        <w:rPr>
          <w:rFonts w:ascii="Rockwell" w:hAnsi="Rockwell"/>
          <w:sz w:val="24"/>
          <w:szCs w:val="24"/>
        </w:rPr>
        <w:t>5</w:t>
      </w:r>
      <w:r w:rsidR="00EC7468">
        <w:rPr>
          <w:rFonts w:ascii="Rockwell" w:hAnsi="Rockwell"/>
          <w:sz w:val="24"/>
          <w:szCs w:val="24"/>
        </w:rPr>
        <w:t>1663</w:t>
      </w:r>
    </w:p>
    <w:p w14:paraId="4ADE185C" w14:textId="77777777" w:rsidR="00F4159B" w:rsidRPr="006A6EC4"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D54079">
        <w:rPr>
          <w:rFonts w:ascii="Rockwell" w:hAnsi="Rockwell"/>
          <w:sz w:val="28"/>
          <w:szCs w:val="28"/>
        </w:rPr>
        <w:t>Cooperative Work Experience</w:t>
      </w:r>
    </w:p>
    <w:p w14:paraId="45595F02" w14:textId="77777777" w:rsidR="00F4159B" w:rsidRPr="00207D3B" w:rsidRDefault="00D54079" w:rsidP="00F4159B">
      <w:pPr>
        <w:spacing w:line="276" w:lineRule="auto"/>
        <w:ind w:firstLine="720"/>
        <w:contextualSpacing/>
        <w:rPr>
          <w:rFonts w:ascii="Rockwell" w:hAnsi="Rockwell"/>
          <w:sz w:val="24"/>
          <w:szCs w:val="24"/>
        </w:rPr>
      </w:pPr>
      <w:r>
        <w:rPr>
          <w:rFonts w:ascii="Rockwell" w:hAnsi="Rockwell"/>
          <w:sz w:val="24"/>
          <w:szCs w:val="24"/>
        </w:rPr>
        <w:t>Various Work Schedules</w:t>
      </w:r>
    </w:p>
    <w:p w14:paraId="109EA48C" w14:textId="67ECD470" w:rsidR="00F4159B" w:rsidRPr="00207D3B" w:rsidRDefault="00F4159B" w:rsidP="00F4159B">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3E2402">
        <w:rPr>
          <w:rFonts w:ascii="Rockwell" w:hAnsi="Rockwell"/>
          <w:sz w:val="24"/>
          <w:szCs w:val="24"/>
        </w:rPr>
        <w:t>A</w:t>
      </w:r>
      <w:r w:rsidR="00B30392">
        <w:rPr>
          <w:rFonts w:ascii="Rockwell" w:hAnsi="Rockwell"/>
          <w:sz w:val="24"/>
          <w:szCs w:val="24"/>
        </w:rPr>
        <w:t xml:space="preserve"> </w:t>
      </w:r>
      <w:r w:rsidR="003E2402">
        <w:rPr>
          <w:rFonts w:ascii="Rockwell" w:hAnsi="Rockwell"/>
          <w:sz w:val="24"/>
          <w:szCs w:val="24"/>
        </w:rPr>
        <w:t>0</w:t>
      </w:r>
      <w:r w:rsidR="00EC7468">
        <w:rPr>
          <w:rFonts w:ascii="Rockwell" w:hAnsi="Rockwell"/>
          <w:sz w:val="24"/>
          <w:szCs w:val="24"/>
        </w:rPr>
        <w:t>8</w:t>
      </w:r>
      <w:proofErr w:type="gramStart"/>
      <w:r w:rsidR="00B30392" w:rsidRPr="00B30392">
        <w:rPr>
          <w:rFonts w:ascii="Rockwell" w:hAnsi="Rockwell"/>
          <w:sz w:val="24"/>
          <w:szCs w:val="24"/>
          <w:vertAlign w:val="superscript"/>
        </w:rPr>
        <w:t>th</w:t>
      </w:r>
      <w:r w:rsidR="00B30392">
        <w:rPr>
          <w:rFonts w:ascii="Rockwell" w:hAnsi="Rockwell"/>
          <w:sz w:val="24"/>
          <w:szCs w:val="24"/>
        </w:rPr>
        <w:t xml:space="preserve"> </w:t>
      </w:r>
      <w:r w:rsidRPr="00A660DE">
        <w:rPr>
          <w:rFonts w:ascii="Rockwell" w:hAnsi="Rockwell"/>
          <w:sz w:val="24"/>
          <w:szCs w:val="24"/>
        </w:rPr>
        <w:t>,</w:t>
      </w:r>
      <w:proofErr w:type="gramEnd"/>
      <w:r w:rsidRPr="00A660DE">
        <w:rPr>
          <w:rFonts w:ascii="Rockwell" w:hAnsi="Rockwell"/>
          <w:sz w:val="24"/>
          <w:szCs w:val="24"/>
        </w:rPr>
        <w:t xml:space="preserve"> 202</w:t>
      </w:r>
      <w:r w:rsidR="00EC7468">
        <w:rPr>
          <w:rFonts w:ascii="Rockwell" w:hAnsi="Rockwell"/>
          <w:sz w:val="24"/>
          <w:szCs w:val="24"/>
        </w:rPr>
        <w:t>2</w:t>
      </w:r>
      <w:r w:rsidRPr="00A660DE">
        <w:rPr>
          <w:rFonts w:ascii="Rockwell" w:hAnsi="Rockwell"/>
          <w:sz w:val="24"/>
          <w:szCs w:val="24"/>
        </w:rPr>
        <w:t xml:space="preserve"> to </w:t>
      </w:r>
      <w:r w:rsidR="003E2402">
        <w:rPr>
          <w:rFonts w:ascii="Rockwell" w:hAnsi="Rockwell"/>
          <w:sz w:val="24"/>
          <w:szCs w:val="24"/>
        </w:rPr>
        <w:t>Dec</w:t>
      </w:r>
      <w:r w:rsidR="00B30392">
        <w:rPr>
          <w:rFonts w:ascii="Rockwell" w:hAnsi="Rockwell"/>
          <w:sz w:val="24"/>
          <w:szCs w:val="24"/>
        </w:rPr>
        <w:t xml:space="preserve"> </w:t>
      </w:r>
      <w:r w:rsidR="00EC7468">
        <w:rPr>
          <w:rFonts w:ascii="Rockwell" w:hAnsi="Rockwell"/>
          <w:sz w:val="24"/>
          <w:szCs w:val="24"/>
        </w:rPr>
        <w:t>07</w:t>
      </w:r>
      <w:r w:rsidR="003E2402">
        <w:rPr>
          <w:rFonts w:ascii="Rockwell" w:hAnsi="Rockwell"/>
          <w:sz w:val="24"/>
          <w:szCs w:val="24"/>
          <w:vertAlign w:val="superscript"/>
        </w:rPr>
        <w:t>th</w:t>
      </w:r>
      <w:r w:rsidR="00B30392">
        <w:rPr>
          <w:rFonts w:ascii="Rockwell" w:hAnsi="Rockwell"/>
          <w:sz w:val="24"/>
          <w:szCs w:val="24"/>
        </w:rPr>
        <w:t xml:space="preserve"> </w:t>
      </w:r>
      <w:r w:rsidRPr="00A660DE">
        <w:rPr>
          <w:rFonts w:ascii="Rockwell" w:hAnsi="Rockwell"/>
          <w:sz w:val="24"/>
          <w:szCs w:val="24"/>
        </w:rPr>
        <w:t>, 202</w:t>
      </w:r>
      <w:r w:rsidR="00EC7468">
        <w:rPr>
          <w:rFonts w:ascii="Rockwell" w:hAnsi="Rockwell"/>
          <w:sz w:val="24"/>
          <w:szCs w:val="24"/>
        </w:rPr>
        <w:t>2</w:t>
      </w:r>
    </w:p>
    <w:p w14:paraId="311B5A04" w14:textId="77777777" w:rsidR="005A4492" w:rsidRPr="005271EB" w:rsidRDefault="00F4159B" w:rsidP="005271E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D54079">
        <w:rPr>
          <w:rFonts w:ascii="Rockwell" w:hAnsi="Rockwell"/>
          <w:sz w:val="24"/>
          <w:szCs w:val="24"/>
        </w:rPr>
        <w:t>M</w:t>
      </w:r>
      <w:r w:rsidR="008A578D">
        <w:rPr>
          <w:rFonts w:ascii="Rockwell" w:hAnsi="Rockwell"/>
          <w:sz w:val="24"/>
          <w:szCs w:val="24"/>
        </w:rPr>
        <w:t>ultiple &amp; frequent off-site locations</w:t>
      </w:r>
      <w:r w:rsidR="00D05F38">
        <w:rPr>
          <w:rFonts w:ascii="Rockwell" w:hAnsi="Rockwell"/>
          <w:sz w:val="24"/>
          <w:szCs w:val="24"/>
        </w:rPr>
        <w:t xml:space="preserve"> </w:t>
      </w:r>
    </w:p>
    <w:p w14:paraId="0159060D"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4F49D5D9" w14:textId="77777777" w:rsidR="005A4492" w:rsidRPr="004D7FD2" w:rsidRDefault="006F52EB" w:rsidP="004D7FD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5E9DB75B" w14:textId="77777777" w:rsidR="00F4159B" w:rsidRDefault="00F4159B" w:rsidP="00F4159B">
      <w:pPr>
        <w:spacing w:line="276" w:lineRule="auto"/>
        <w:contextualSpacing/>
        <w:rPr>
          <w:rFonts w:ascii="Franklin Gothic Demi" w:hAnsi="Franklin Gothic Demi"/>
          <w:b/>
          <w:sz w:val="24"/>
          <w:szCs w:val="24"/>
        </w:rPr>
      </w:pPr>
    </w:p>
    <w:p w14:paraId="638FF4F9" w14:textId="56396356" w:rsidR="00F4159B" w:rsidRDefault="00F4159B" w:rsidP="00F4159B">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sidR="001F011B">
        <w:rPr>
          <w:rFonts w:ascii="Rockwell" w:hAnsi="Rockwell"/>
          <w:sz w:val="24"/>
          <w:szCs w:val="24"/>
        </w:rPr>
        <w:t>Samuel Escutia</w:t>
      </w:r>
    </w:p>
    <w:p w14:paraId="24B5E946" w14:textId="77777777" w:rsidR="00F4159B"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00AC6034">
        <w:rPr>
          <w:rFonts w:ascii="Rockwell" w:hAnsi="Rockwell"/>
          <w:sz w:val="24"/>
          <w:szCs w:val="24"/>
        </w:rPr>
        <w:t xml:space="preserve">559. 638.0300 </w:t>
      </w:r>
    </w:p>
    <w:p w14:paraId="71C2DCB9" w14:textId="446C80EB" w:rsidR="00F4159B" w:rsidRDefault="00F4159B" w:rsidP="00B30392">
      <w:pPr>
        <w:spacing w:line="276" w:lineRule="auto"/>
        <w:ind w:left="2160" w:hanging="2160"/>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hyperlink r:id="rId9" w:history="1">
        <w:r w:rsidR="003E2402" w:rsidRPr="00DE6182">
          <w:rPr>
            <w:rStyle w:val="Hyperlink"/>
            <w:rFonts w:ascii="Rockwell" w:hAnsi="Rockwell"/>
            <w:sz w:val="24"/>
            <w:szCs w:val="24"/>
          </w:rPr>
          <w:t>Samuel.escutia@reedleycollege.edu</w:t>
        </w:r>
      </w:hyperlink>
      <w:r w:rsidR="00B30392" w:rsidRPr="00B30392">
        <w:rPr>
          <w:rStyle w:val="Hyperlink"/>
          <w:rFonts w:ascii="Rockwell" w:hAnsi="Rockwell"/>
          <w:sz w:val="24"/>
          <w:szCs w:val="24"/>
          <w:u w:val="none"/>
        </w:rPr>
        <w:t xml:space="preserve"> </w:t>
      </w:r>
    </w:p>
    <w:p w14:paraId="5B9A8B2F" w14:textId="77777777" w:rsidR="00F4159B" w:rsidRPr="00D61C58"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D54079">
        <w:rPr>
          <w:rFonts w:ascii="Franklin Gothic Demi" w:hAnsi="Franklin Gothic Demi"/>
          <w:sz w:val="24"/>
          <w:szCs w:val="24"/>
        </w:rPr>
        <w:t>EMAIL</w:t>
      </w:r>
    </w:p>
    <w:p w14:paraId="52DA6C28" w14:textId="77777777" w:rsidR="00D05F38" w:rsidRPr="00D05F38" w:rsidRDefault="00F4159B" w:rsidP="00D05F38">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D05F38" w:rsidRPr="00D05F38">
        <w:rPr>
          <w:rFonts w:ascii="Franklin Gothic Demi" w:hAnsi="Franklin Gothic Demi"/>
          <w:b/>
          <w:sz w:val="24"/>
          <w:szCs w:val="24"/>
        </w:rPr>
        <w:t xml:space="preserve">CANVAS, EMAIL or ZOOM: </w:t>
      </w:r>
      <w:r w:rsidR="00B30392">
        <w:rPr>
          <w:rFonts w:ascii="Rockwell" w:hAnsi="Rockwell"/>
          <w:sz w:val="24"/>
          <w:szCs w:val="24"/>
        </w:rPr>
        <w:t>TBD</w:t>
      </w:r>
    </w:p>
    <w:p w14:paraId="20740B75" w14:textId="77777777" w:rsidR="00556D9F" w:rsidRPr="00556D9F" w:rsidRDefault="00556D9F" w:rsidP="00556D9F">
      <w:pPr>
        <w:spacing w:line="276" w:lineRule="auto"/>
        <w:contextualSpacing/>
        <w:rPr>
          <w:rFonts w:ascii="Rockwell" w:hAnsi="Rockwell"/>
          <w:b/>
          <w:sz w:val="24"/>
          <w:szCs w:val="24"/>
        </w:rPr>
      </w:pPr>
    </w:p>
    <w:p w14:paraId="1EE84193"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4F287579" w14:textId="77777777" w:rsidR="00B245DC" w:rsidRPr="008A578D" w:rsidRDefault="008A578D" w:rsidP="008A578D">
      <w:pPr>
        <w:pStyle w:val="Heading1"/>
      </w:pPr>
      <w:r>
        <w:rPr>
          <w:rFonts w:ascii="Franklin Gothic Demi" w:hAnsi="Franklin Gothic Demi"/>
        </w:rPr>
        <w:t>Text Book:</w:t>
      </w:r>
    </w:p>
    <w:p w14:paraId="5E2F9153" w14:textId="77777777" w:rsidR="008A578D" w:rsidRPr="004A27BD" w:rsidRDefault="008A578D" w:rsidP="004A27BD">
      <w:pPr>
        <w:rPr>
          <w:rFonts w:ascii="Rockwell" w:hAnsi="Rockwell"/>
          <w:sz w:val="24"/>
          <w:szCs w:val="24"/>
        </w:rPr>
      </w:pPr>
      <w:r w:rsidRPr="00F47DBA">
        <w:rPr>
          <w:rFonts w:ascii="Rockwell" w:hAnsi="Rockwell"/>
          <w:sz w:val="24"/>
          <w:szCs w:val="24"/>
        </w:rPr>
        <w:t>No text Book will be required</w:t>
      </w:r>
      <w:r>
        <w:rPr>
          <w:rFonts w:ascii="Rockwell" w:hAnsi="Rockwell"/>
          <w:sz w:val="24"/>
          <w:szCs w:val="24"/>
        </w:rPr>
        <w:t>.</w:t>
      </w:r>
    </w:p>
    <w:p w14:paraId="61E70C58" w14:textId="77777777" w:rsidR="00B245DC" w:rsidRDefault="00B245DC" w:rsidP="00D54079">
      <w:pPr>
        <w:rPr>
          <w:rFonts w:ascii="Franklin Gothic Demi" w:hAnsi="Franklin Gothic Demi"/>
          <w:b/>
          <w:sz w:val="24"/>
          <w:szCs w:val="24"/>
        </w:rPr>
      </w:pPr>
      <w:r w:rsidRPr="00B245DC">
        <w:rPr>
          <w:rFonts w:ascii="Franklin Gothic Demi" w:hAnsi="Franklin Gothic Demi"/>
          <w:b/>
          <w:sz w:val="24"/>
          <w:szCs w:val="24"/>
        </w:rPr>
        <w:t xml:space="preserve">Laboratory Guidebooks </w:t>
      </w:r>
      <w:r w:rsidR="008A578D">
        <w:rPr>
          <w:rFonts w:ascii="Franklin Gothic Demi" w:hAnsi="Franklin Gothic Demi"/>
          <w:b/>
          <w:sz w:val="24"/>
          <w:szCs w:val="24"/>
        </w:rPr>
        <w:t xml:space="preserve">&amp; Packets </w:t>
      </w:r>
    </w:p>
    <w:p w14:paraId="77D17B16" w14:textId="77777777" w:rsidR="00D54079" w:rsidRPr="00D54079" w:rsidRDefault="00D54079" w:rsidP="00D54079">
      <w:pPr>
        <w:rPr>
          <w:rFonts w:ascii="Rockwell" w:hAnsi="Rockwell"/>
          <w:sz w:val="24"/>
          <w:szCs w:val="24"/>
        </w:rPr>
      </w:pPr>
      <w:r w:rsidRPr="00D54079">
        <w:rPr>
          <w:rFonts w:ascii="Rockwell" w:hAnsi="Rockwell"/>
          <w:sz w:val="24"/>
          <w:szCs w:val="24"/>
        </w:rPr>
        <w:t>Assignment Materials on Canvas</w:t>
      </w:r>
    </w:p>
    <w:p w14:paraId="3A6BE325" w14:textId="77777777" w:rsidR="00D54079" w:rsidRDefault="00AC6034" w:rsidP="002C4DE7">
      <w:pPr>
        <w:spacing w:line="276" w:lineRule="auto"/>
        <w:contextualSpacing/>
        <w:rPr>
          <w:rFonts w:ascii="Rockwell" w:hAnsi="Rockwell"/>
          <w:sz w:val="24"/>
          <w:szCs w:val="24"/>
        </w:rPr>
      </w:pPr>
      <w:r w:rsidRPr="00AC6034">
        <w:rPr>
          <w:rFonts w:ascii="Rockwell" w:hAnsi="Rockwell"/>
          <w:b/>
          <w:sz w:val="24"/>
          <w:szCs w:val="24"/>
        </w:rPr>
        <w:t>PREREQUISITES:</w:t>
      </w:r>
      <w:r w:rsidRPr="00AC6034">
        <w:rPr>
          <w:rFonts w:ascii="Rockwell" w:hAnsi="Rockwell"/>
          <w:sz w:val="24"/>
          <w:szCs w:val="24"/>
        </w:rPr>
        <w:t xml:space="preserve"> </w:t>
      </w:r>
      <w:r w:rsidR="00D54079">
        <w:rPr>
          <w:rFonts w:ascii="Rockwell" w:hAnsi="Rockwell"/>
          <w:sz w:val="24"/>
          <w:szCs w:val="24"/>
        </w:rPr>
        <w:t>NONE</w:t>
      </w:r>
    </w:p>
    <w:p w14:paraId="57F5C880" w14:textId="77777777" w:rsidR="006A6EC4" w:rsidRDefault="00AC6034" w:rsidP="002C4DE7">
      <w:pPr>
        <w:spacing w:line="276" w:lineRule="auto"/>
        <w:contextualSpacing/>
        <w:rPr>
          <w:rFonts w:ascii="Franklin Gothic Demi" w:hAnsi="Franklin Gothic Demi"/>
          <w:sz w:val="24"/>
          <w:szCs w:val="24"/>
        </w:rPr>
      </w:pPr>
      <w:r w:rsidRPr="00AC6034">
        <w:rPr>
          <w:rFonts w:ascii="Rockwell" w:hAnsi="Rockwell"/>
          <w:b/>
          <w:sz w:val="24"/>
          <w:szCs w:val="24"/>
        </w:rPr>
        <w:t>LIMITATION ON ENROLLMENT:</w:t>
      </w:r>
      <w:r w:rsidRPr="00AC6034">
        <w:rPr>
          <w:rFonts w:ascii="Rockwell" w:hAnsi="Rockwell"/>
          <w:sz w:val="24"/>
          <w:szCs w:val="24"/>
        </w:rPr>
        <w:t xml:space="preserve"> </w:t>
      </w:r>
      <w:r w:rsidR="00D54079">
        <w:rPr>
          <w:rFonts w:ascii="Rockwell" w:hAnsi="Rockwell"/>
          <w:sz w:val="24"/>
          <w:szCs w:val="24"/>
        </w:rPr>
        <w:t>NONE</w:t>
      </w:r>
    </w:p>
    <w:p w14:paraId="0B19A9F9" w14:textId="77777777" w:rsidR="00B30392" w:rsidRDefault="00B30392" w:rsidP="006A6EC4">
      <w:pPr>
        <w:spacing w:line="276" w:lineRule="auto"/>
        <w:contextualSpacing/>
        <w:rPr>
          <w:rFonts w:ascii="Franklin Gothic Demi" w:hAnsi="Franklin Gothic Demi"/>
          <w:b/>
          <w:sz w:val="24"/>
          <w:szCs w:val="24"/>
        </w:rPr>
      </w:pPr>
    </w:p>
    <w:p w14:paraId="729A7644" w14:textId="77777777"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14:paraId="2AB8137A" w14:textId="77777777" w:rsidR="00AC6034" w:rsidRDefault="00D54079" w:rsidP="006A6EC4">
      <w:pPr>
        <w:contextualSpacing/>
        <w:rPr>
          <w:rFonts w:ascii="Franklin Gothic Demi" w:hAnsi="Franklin Gothic Demi"/>
          <w:b/>
          <w:sz w:val="24"/>
          <w:szCs w:val="24"/>
        </w:rPr>
      </w:pPr>
      <w:r w:rsidRPr="00D54079">
        <w:rPr>
          <w:rFonts w:ascii="Rockwell" w:hAnsi="Rockwell"/>
          <w:sz w:val="24"/>
          <w:szCs w:val="24"/>
        </w:rPr>
        <w:t>This course is a work experience internship for natural resources students. Students will be monitored and advised through this class. Documentation of work progress will be provided to the instructor by the student and the work supervisor. Students will learn specific and general career skills in preparation for more advanced responsibilities upon completion of the educational program. The student must be employed or serving as a volunteer with an entity which is approved by the instructor. Employer must agree to participate in this internship, provide appropriate skills instruction and supervision, and submit a performance evaluation to the college. Students may enroll for a maximum of 8 units per semester. Students earn units using the following formula: 75 hours = 1 unit; for volunteer work, 60 hours = 1 unit. Students may earn a total of 16 units in work experience of which only 6 may be in COTR 19G. Note: Repetition of Cooperative Work Experience courses is allowable under Title 5, §55253. (A, CSU)</w:t>
      </w:r>
    </w:p>
    <w:p w14:paraId="72D00410" w14:textId="77777777" w:rsidR="00F45B77" w:rsidRDefault="00F45B77" w:rsidP="006A6EC4">
      <w:pPr>
        <w:contextualSpacing/>
        <w:rPr>
          <w:rFonts w:ascii="Franklin Gothic Demi" w:hAnsi="Franklin Gothic Demi"/>
          <w:b/>
          <w:sz w:val="24"/>
          <w:szCs w:val="24"/>
        </w:rPr>
      </w:pPr>
    </w:p>
    <w:p w14:paraId="3138C45D" w14:textId="77777777" w:rsidR="00F45B77" w:rsidRDefault="00F45B77" w:rsidP="006A6EC4">
      <w:pPr>
        <w:contextualSpacing/>
        <w:rPr>
          <w:rFonts w:ascii="Franklin Gothic Demi" w:hAnsi="Franklin Gothic Demi"/>
          <w:b/>
          <w:sz w:val="24"/>
          <w:szCs w:val="24"/>
        </w:rPr>
      </w:pPr>
    </w:p>
    <w:p w14:paraId="69D1E2A6" w14:textId="77777777" w:rsidR="00F45B77" w:rsidRDefault="00F45B77" w:rsidP="006A6EC4">
      <w:pPr>
        <w:contextualSpacing/>
        <w:rPr>
          <w:rFonts w:ascii="Franklin Gothic Demi" w:hAnsi="Franklin Gothic Demi"/>
          <w:b/>
          <w:sz w:val="24"/>
          <w:szCs w:val="24"/>
        </w:rPr>
      </w:pPr>
    </w:p>
    <w:p w14:paraId="33F0E35B" w14:textId="77777777"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lastRenderedPageBreak/>
        <w:t>Course Objectives</w:t>
      </w:r>
      <w:r w:rsidRPr="006A6EC4">
        <w:rPr>
          <w:rFonts w:ascii="Franklin Gothic Demi" w:hAnsi="Franklin Gothic Demi"/>
          <w:b/>
          <w:sz w:val="24"/>
          <w:szCs w:val="24"/>
        </w:rPr>
        <w:t>:</w:t>
      </w:r>
    </w:p>
    <w:p w14:paraId="3B4EE6DC" w14:textId="77777777" w:rsidR="00AC6034" w:rsidRPr="00AC6034" w:rsidRDefault="00AC6034" w:rsidP="00AC6034">
      <w:pPr>
        <w:rPr>
          <w:rFonts w:ascii="Rockwell" w:hAnsi="Rockwell"/>
          <w:sz w:val="24"/>
          <w:szCs w:val="24"/>
        </w:rPr>
      </w:pPr>
      <w:r w:rsidRPr="00AC6034">
        <w:rPr>
          <w:rFonts w:ascii="Rockwell" w:hAnsi="Rockwell"/>
          <w:sz w:val="24"/>
          <w:szCs w:val="24"/>
        </w:rPr>
        <w:t xml:space="preserve">1. </w:t>
      </w:r>
      <w:r w:rsidR="00F45B77" w:rsidRPr="00F45B77">
        <w:rPr>
          <w:rFonts w:ascii="Rockwell" w:hAnsi="Rockwell"/>
          <w:sz w:val="24"/>
          <w:szCs w:val="24"/>
        </w:rPr>
        <w:t>Learn to write individualized learning objectives.</w:t>
      </w:r>
    </w:p>
    <w:p w14:paraId="5CFB66BA" w14:textId="77777777" w:rsidR="00AC6034" w:rsidRPr="00AC6034" w:rsidRDefault="00AC6034" w:rsidP="00AC6034">
      <w:pPr>
        <w:rPr>
          <w:rFonts w:ascii="Rockwell" w:hAnsi="Rockwell"/>
          <w:sz w:val="24"/>
          <w:szCs w:val="24"/>
        </w:rPr>
      </w:pPr>
      <w:r w:rsidRPr="00AC6034">
        <w:rPr>
          <w:rFonts w:ascii="Rockwell" w:hAnsi="Rockwell"/>
          <w:sz w:val="24"/>
          <w:szCs w:val="24"/>
        </w:rPr>
        <w:t xml:space="preserve">2. </w:t>
      </w:r>
      <w:r w:rsidR="00F45B77" w:rsidRPr="00F45B77">
        <w:rPr>
          <w:rFonts w:ascii="Rockwell" w:hAnsi="Rockwell"/>
          <w:sz w:val="24"/>
          <w:szCs w:val="24"/>
        </w:rPr>
        <w:t>Demonstrate the ability to be a dependable and reliable worker and develop a strong work ethic.</w:t>
      </w:r>
    </w:p>
    <w:p w14:paraId="33A0E17C" w14:textId="77777777" w:rsidR="00AC6034" w:rsidRPr="00AC6034" w:rsidRDefault="00AC6034" w:rsidP="00AC6034">
      <w:pPr>
        <w:rPr>
          <w:rFonts w:ascii="Rockwell" w:hAnsi="Rockwell"/>
          <w:sz w:val="24"/>
          <w:szCs w:val="24"/>
        </w:rPr>
      </w:pPr>
      <w:r w:rsidRPr="00AC6034">
        <w:rPr>
          <w:rFonts w:ascii="Rockwell" w:hAnsi="Rockwell"/>
          <w:sz w:val="24"/>
          <w:szCs w:val="24"/>
        </w:rPr>
        <w:t xml:space="preserve">3. </w:t>
      </w:r>
      <w:r w:rsidR="00F45B77" w:rsidRPr="00F45B77">
        <w:rPr>
          <w:rFonts w:ascii="Rockwell" w:hAnsi="Rockwell"/>
          <w:sz w:val="24"/>
          <w:szCs w:val="24"/>
        </w:rPr>
        <w:t>Develop the ability to follow directions and complete tasks as assigned, in a timely fashion</w:t>
      </w:r>
    </w:p>
    <w:p w14:paraId="3DF72BD0" w14:textId="77777777" w:rsidR="00AC6034" w:rsidRPr="00AC6034" w:rsidRDefault="00AC6034" w:rsidP="00AC6034">
      <w:pPr>
        <w:rPr>
          <w:rFonts w:ascii="Rockwell" w:hAnsi="Rockwell"/>
          <w:sz w:val="24"/>
          <w:szCs w:val="24"/>
        </w:rPr>
      </w:pPr>
      <w:r w:rsidRPr="00AC6034">
        <w:rPr>
          <w:rFonts w:ascii="Rockwell" w:hAnsi="Rockwell"/>
          <w:sz w:val="24"/>
          <w:szCs w:val="24"/>
        </w:rPr>
        <w:t xml:space="preserve">4. </w:t>
      </w:r>
      <w:r w:rsidR="00F45B77" w:rsidRPr="00F45B77">
        <w:rPr>
          <w:rFonts w:ascii="Rockwell" w:hAnsi="Rockwell"/>
          <w:sz w:val="24"/>
          <w:szCs w:val="24"/>
        </w:rPr>
        <w:t>Identify new skills needed to accomplish the tasks as outlined by the employer.</w:t>
      </w:r>
    </w:p>
    <w:p w14:paraId="4E589544" w14:textId="77777777" w:rsidR="00AC6034" w:rsidRPr="00AC6034" w:rsidRDefault="00AC6034" w:rsidP="00AC6034">
      <w:pPr>
        <w:rPr>
          <w:rFonts w:ascii="Rockwell" w:hAnsi="Rockwell"/>
          <w:sz w:val="24"/>
          <w:szCs w:val="24"/>
        </w:rPr>
      </w:pPr>
      <w:r w:rsidRPr="00AC6034">
        <w:rPr>
          <w:rFonts w:ascii="Rockwell" w:hAnsi="Rockwell"/>
          <w:sz w:val="24"/>
          <w:szCs w:val="24"/>
        </w:rPr>
        <w:t xml:space="preserve">5. </w:t>
      </w:r>
      <w:r w:rsidR="00F45B77" w:rsidRPr="00F45B77">
        <w:rPr>
          <w:rFonts w:ascii="Rockwell" w:hAnsi="Rockwell"/>
          <w:sz w:val="24"/>
          <w:szCs w:val="24"/>
        </w:rPr>
        <w:t>Identify and differentiate those elements of human relations that have a realistic effect on gainful employment, through on the job experience.</w:t>
      </w:r>
    </w:p>
    <w:p w14:paraId="37632F37" w14:textId="77777777" w:rsidR="00F45B77" w:rsidRPr="00F45B77" w:rsidRDefault="00AC6034" w:rsidP="00F45B77">
      <w:pPr>
        <w:rPr>
          <w:rFonts w:ascii="Rockwell" w:hAnsi="Rockwell"/>
          <w:sz w:val="24"/>
          <w:szCs w:val="24"/>
        </w:rPr>
      </w:pPr>
      <w:r w:rsidRPr="00AC6034">
        <w:rPr>
          <w:rFonts w:ascii="Rockwell" w:hAnsi="Rockwell"/>
          <w:sz w:val="24"/>
          <w:szCs w:val="24"/>
        </w:rPr>
        <w:t xml:space="preserve">6. </w:t>
      </w:r>
      <w:r w:rsidR="00F45B77" w:rsidRPr="00F45B77">
        <w:rPr>
          <w:rFonts w:ascii="Rockwell" w:hAnsi="Rockwell"/>
          <w:sz w:val="24"/>
          <w:szCs w:val="24"/>
        </w:rPr>
        <w:t>Identify critical areas of work responsibility of each position, as assigned.</w:t>
      </w:r>
    </w:p>
    <w:p w14:paraId="73171ED4" w14:textId="77777777" w:rsidR="00630CF7" w:rsidRDefault="00C87087" w:rsidP="006A6EC4">
      <w:pPr>
        <w:rPr>
          <w:b/>
          <w:sz w:val="24"/>
          <w:szCs w:val="24"/>
        </w:rPr>
      </w:pPr>
      <w:r>
        <w:rPr>
          <w:rFonts w:ascii="Franklin Gothic Demi" w:hAnsi="Franklin Gothic Demi"/>
          <w:b/>
          <w:sz w:val="24"/>
          <w:szCs w:val="24"/>
        </w:rPr>
        <w:t xml:space="preserve">Student </w:t>
      </w:r>
      <w:r w:rsidR="00630CF7" w:rsidRPr="00630CF7">
        <w:rPr>
          <w:rFonts w:ascii="Franklin Gothic Demi" w:hAnsi="Franklin Gothic Demi"/>
          <w:b/>
          <w:sz w:val="24"/>
          <w:szCs w:val="24"/>
        </w:rPr>
        <w:t>Learning Outcomes:</w:t>
      </w:r>
    </w:p>
    <w:p w14:paraId="5906A0A7" w14:textId="77777777"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14:paraId="6E4E0766" w14:textId="77777777" w:rsidR="00F45B77" w:rsidRPr="00AC6034" w:rsidRDefault="00AC6034" w:rsidP="00AC6034">
      <w:pPr>
        <w:pStyle w:val="ListParagraph"/>
        <w:numPr>
          <w:ilvl w:val="0"/>
          <w:numId w:val="22"/>
        </w:numPr>
        <w:rPr>
          <w:rFonts w:ascii="Rockwell" w:hAnsi="Rockwell"/>
          <w:sz w:val="24"/>
          <w:szCs w:val="24"/>
        </w:rPr>
      </w:pPr>
      <w:r w:rsidRPr="00AC6034">
        <w:rPr>
          <w:rFonts w:ascii="Rockwell" w:hAnsi="Rockwell"/>
          <w:b/>
          <w:bCs/>
          <w:sz w:val="24"/>
          <w:szCs w:val="24"/>
        </w:rPr>
        <w:t>NR-</w:t>
      </w:r>
      <w:r w:rsidR="00F45B77">
        <w:rPr>
          <w:rFonts w:ascii="Rockwell" w:hAnsi="Rockwell"/>
          <w:b/>
          <w:bCs/>
          <w:sz w:val="24"/>
          <w:szCs w:val="24"/>
        </w:rPr>
        <w:t>19v</w:t>
      </w:r>
      <w:r w:rsidRPr="00AC6034">
        <w:rPr>
          <w:rFonts w:ascii="Rockwell" w:hAnsi="Rockwell"/>
          <w:b/>
          <w:bCs/>
          <w:sz w:val="24"/>
          <w:szCs w:val="24"/>
        </w:rPr>
        <w:t xml:space="preserve"> SLO1: </w:t>
      </w:r>
      <w:r w:rsidR="00F45B77" w:rsidRPr="00F45B77">
        <w:rPr>
          <w:rFonts w:ascii="Rockwell" w:hAnsi="Rockwell"/>
          <w:b/>
          <w:bCs/>
          <w:sz w:val="24"/>
          <w:szCs w:val="24"/>
        </w:rPr>
        <w:t>Apply elements of human relations that maintain gainful employment.</w:t>
      </w:r>
      <w:r w:rsidR="00F45B77">
        <w:rPr>
          <w:rFonts w:ascii="Rockwell" w:hAnsi="Rockwell"/>
          <w:b/>
          <w:bCs/>
          <w:sz w:val="24"/>
          <w:szCs w:val="24"/>
        </w:rPr>
        <w:t xml:space="preserve"> </w:t>
      </w:r>
      <w:r w:rsidR="00053AF9">
        <w:rPr>
          <w:rFonts w:ascii="Rockwell" w:hAnsi="Rockwell"/>
          <w:b/>
          <w:bCs/>
          <w:sz w:val="24"/>
          <w:szCs w:val="24"/>
        </w:rPr>
        <w:tab/>
      </w:r>
      <w:r w:rsidR="00F45B77" w:rsidRPr="00F45B77">
        <w:rPr>
          <w:rFonts w:ascii="Rockwell" w:hAnsi="Rockwell"/>
          <w:bCs/>
          <w:sz w:val="24"/>
          <w:szCs w:val="24"/>
        </w:rPr>
        <w:t>Expected SLO Performance: 70.0</w:t>
      </w:r>
    </w:p>
    <w:tbl>
      <w:tblPr>
        <w:tblW w:w="8410" w:type="dxa"/>
        <w:shd w:val="clear" w:color="auto" w:fill="FFFFFF"/>
        <w:tblCellMar>
          <w:top w:w="15" w:type="dxa"/>
          <w:left w:w="15" w:type="dxa"/>
          <w:bottom w:w="15" w:type="dxa"/>
          <w:right w:w="15" w:type="dxa"/>
        </w:tblCellMar>
        <w:tblLook w:val="04A0" w:firstRow="1" w:lastRow="0" w:firstColumn="1" w:lastColumn="0" w:noHBand="0" w:noVBand="1"/>
      </w:tblPr>
      <w:tblGrid>
        <w:gridCol w:w="8410"/>
      </w:tblGrid>
      <w:tr w:rsidR="00F45B77" w:rsidRPr="00F45B77" w14:paraId="13BEFB0A"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427EC100" w14:textId="77777777"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tc>
      </w:tr>
      <w:tr w:rsidR="00F45B77" w:rsidRPr="00F45B77" w14:paraId="4FD1408F"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20B1608A" w14:textId="77777777"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Make ethical personal and professional choices.</w:t>
            </w:r>
          </w:p>
        </w:tc>
      </w:tr>
      <w:tr w:rsidR="00F45B77" w:rsidRPr="00F45B77" w14:paraId="761B71E3" w14:textId="77777777" w:rsidTr="00F45B77">
        <w:trPr>
          <w:trHeight w:val="855"/>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29A69128" w14:textId="77777777" w:rsidR="00F45B77" w:rsidRPr="00F45B77" w:rsidRDefault="00F45B77" w:rsidP="00F45B77">
            <w:pPr>
              <w:pStyle w:val="ListParagraph"/>
              <w:numPr>
                <w:ilvl w:val="0"/>
                <w:numId w:val="23"/>
              </w:numPr>
              <w:rPr>
                <w:rFonts w:ascii="Rockwell" w:hAnsi="Rockwell"/>
                <w:b/>
                <w:bCs/>
                <w:sz w:val="24"/>
                <w:szCs w:val="24"/>
              </w:rPr>
            </w:pPr>
            <w:r w:rsidRPr="00F45B77">
              <w:rPr>
                <w:rFonts w:ascii="Rockwell" w:hAnsi="Rockwell"/>
                <w:b/>
                <w:bCs/>
                <w:sz w:val="24"/>
                <w:szCs w:val="24"/>
              </w:rPr>
              <w:t>Demonstrate sensitive and respectful treatment of a variety of ethnic, religious, and socioeconomic backgrounds.</w:t>
            </w:r>
          </w:p>
        </w:tc>
      </w:tr>
    </w:tbl>
    <w:p w14:paraId="15ED00D0" w14:textId="77777777"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14:paraId="2CBA597B" w14:textId="77777777" w:rsidTr="00BF74A9">
        <w:tc>
          <w:tcPr>
            <w:tcW w:w="0" w:type="auto"/>
            <w:shd w:val="clear" w:color="auto" w:fill="auto"/>
            <w:vAlign w:val="center"/>
            <w:hideMark/>
          </w:tcPr>
          <w:p w14:paraId="4044DC0B" w14:textId="77777777" w:rsidR="00AC6034" w:rsidRPr="00AC6034" w:rsidRDefault="00AC6034" w:rsidP="00AC6034">
            <w:pPr>
              <w:pStyle w:val="ListParagraph"/>
              <w:rPr>
                <w:rFonts w:ascii="Rockwell" w:hAnsi="Rockwell"/>
                <w:b/>
                <w:bCs/>
                <w:sz w:val="24"/>
                <w:szCs w:val="24"/>
              </w:rPr>
            </w:pPr>
          </w:p>
        </w:tc>
      </w:tr>
    </w:tbl>
    <w:p w14:paraId="0407821A" w14:textId="77777777" w:rsidR="00AC6034" w:rsidRPr="00AC6034"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 xml:space="preserve">NR-95 SLO2: </w:t>
      </w:r>
      <w:r w:rsidR="00F45B77" w:rsidRPr="00F45B77">
        <w:rPr>
          <w:rFonts w:ascii="Rockwell" w:hAnsi="Rockwell"/>
          <w:b/>
          <w:bCs/>
          <w:sz w:val="24"/>
          <w:szCs w:val="24"/>
        </w:rPr>
        <w:t>Demonstrate technical skills specified by work objectives training agreement.</w:t>
      </w:r>
      <w:r w:rsidR="00F45B77">
        <w:rPr>
          <w:rFonts w:ascii="Rockwell" w:hAnsi="Rockwell"/>
          <w:b/>
          <w:bCs/>
          <w:sz w:val="24"/>
          <w:szCs w:val="24"/>
        </w:rPr>
        <w:t xml:space="preserve"> </w:t>
      </w:r>
      <w:r w:rsidR="00053AF9">
        <w:rPr>
          <w:rFonts w:ascii="Rockwell" w:hAnsi="Rockwell"/>
          <w:b/>
          <w:bCs/>
          <w:sz w:val="24"/>
          <w:szCs w:val="24"/>
        </w:rPr>
        <w:tab/>
      </w:r>
      <w:r w:rsidRPr="00AC6034">
        <w:rPr>
          <w:rFonts w:ascii="Rockwell" w:hAnsi="Rockwell"/>
          <w:sz w:val="24"/>
          <w:szCs w:val="24"/>
        </w:rPr>
        <w:t>Expected SLO Performance: 70.0</w:t>
      </w:r>
    </w:p>
    <w:p w14:paraId="2F16DEB0" w14:textId="77777777" w:rsidR="00F45B77" w:rsidRDefault="00F45B77" w:rsidP="00F45B77">
      <w:pPr>
        <w:pStyle w:val="ListParagraph"/>
        <w:numPr>
          <w:ilvl w:val="0"/>
          <w:numId w:val="24"/>
        </w:numPr>
        <w:rPr>
          <w:rFonts w:ascii="Rockwell" w:hAnsi="Rockwell"/>
          <w:b/>
          <w:bCs/>
          <w:sz w:val="24"/>
          <w:szCs w:val="24"/>
        </w:rPr>
      </w:pPr>
      <w:r w:rsidRPr="00F45B77">
        <w:rPr>
          <w:rFonts w:ascii="Rockwell" w:hAnsi="Rockwell"/>
          <w:b/>
          <w:bCs/>
          <w:sz w:val="24"/>
          <w:szCs w:val="24"/>
        </w:rPr>
        <w:t>Assess current knowledge, skills, and abilities to further develop them and apply them to new situations.</w:t>
      </w:r>
    </w:p>
    <w:p w14:paraId="1B69C51B" w14:textId="77777777" w:rsidR="00F45B77" w:rsidRPr="00F45B77" w:rsidRDefault="00F45B77" w:rsidP="00F45B77">
      <w:pPr>
        <w:pStyle w:val="ListParagraph"/>
        <w:ind w:left="1440"/>
        <w:rPr>
          <w:rFonts w:ascii="Rockwell" w:hAnsi="Rockwell"/>
          <w:b/>
          <w:bCs/>
          <w:sz w:val="24"/>
          <w:szCs w:val="24"/>
        </w:rPr>
      </w:pPr>
    </w:p>
    <w:p w14:paraId="43BB5501" w14:textId="77777777" w:rsidR="00AC6034" w:rsidRDefault="00F45B77" w:rsidP="00F45B77">
      <w:pPr>
        <w:pStyle w:val="ListParagraph"/>
        <w:numPr>
          <w:ilvl w:val="0"/>
          <w:numId w:val="24"/>
        </w:numPr>
        <w:rPr>
          <w:rFonts w:ascii="Rockwell" w:hAnsi="Rockwell"/>
          <w:b/>
          <w:bCs/>
          <w:sz w:val="24"/>
          <w:szCs w:val="24"/>
        </w:rPr>
      </w:pPr>
      <w:r w:rsidRPr="00F45B77">
        <w:rPr>
          <w:rFonts w:ascii="Rockwell" w:hAnsi="Rockwell"/>
          <w:b/>
          <w:bCs/>
          <w:sz w:val="24"/>
          <w:szCs w:val="24"/>
        </w:rPr>
        <w:t>Make ethical personal and professional choices.</w:t>
      </w:r>
    </w:p>
    <w:p w14:paraId="04B8EA0C" w14:textId="77777777" w:rsidR="00F45B77" w:rsidRPr="00AC6034" w:rsidRDefault="00F45B77" w:rsidP="00F45B77">
      <w:pPr>
        <w:pStyle w:val="ListParagraph"/>
        <w:ind w:left="1440"/>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14:paraId="678191CC" w14:textId="77777777" w:rsidTr="00BF74A9">
        <w:tc>
          <w:tcPr>
            <w:tcW w:w="0" w:type="auto"/>
            <w:shd w:val="clear" w:color="auto" w:fill="auto"/>
            <w:vAlign w:val="center"/>
            <w:hideMark/>
          </w:tcPr>
          <w:p w14:paraId="44F78A4D" w14:textId="77777777" w:rsidR="00AC6034" w:rsidRPr="00AC6034" w:rsidRDefault="00AC6034" w:rsidP="00AC6034">
            <w:pPr>
              <w:pStyle w:val="ListParagraph"/>
              <w:rPr>
                <w:rFonts w:ascii="Rockwell" w:hAnsi="Rockwell"/>
                <w:b/>
                <w:bCs/>
                <w:sz w:val="24"/>
                <w:szCs w:val="24"/>
              </w:rPr>
            </w:pPr>
          </w:p>
        </w:tc>
      </w:tr>
    </w:tbl>
    <w:p w14:paraId="70C3398A" w14:textId="77777777" w:rsidR="00AC6034" w:rsidRPr="00F45B77" w:rsidRDefault="00AC6034" w:rsidP="00AC6034">
      <w:pPr>
        <w:pStyle w:val="ListParagraph"/>
        <w:numPr>
          <w:ilvl w:val="0"/>
          <w:numId w:val="22"/>
        </w:numPr>
        <w:rPr>
          <w:rFonts w:ascii="Rockwell" w:hAnsi="Rockwell"/>
          <w:b/>
          <w:bCs/>
          <w:sz w:val="24"/>
          <w:szCs w:val="24"/>
        </w:rPr>
      </w:pPr>
      <w:r w:rsidRPr="00AC6034">
        <w:rPr>
          <w:rFonts w:ascii="Rockwell" w:hAnsi="Rockwell"/>
          <w:b/>
          <w:bCs/>
          <w:sz w:val="24"/>
          <w:szCs w:val="24"/>
        </w:rPr>
        <w:t xml:space="preserve">NR-95 SLO3: </w:t>
      </w:r>
      <w:r w:rsidR="00F45B77" w:rsidRPr="00F45B77">
        <w:rPr>
          <w:rFonts w:ascii="Rockwell" w:hAnsi="Rockwell"/>
          <w:b/>
          <w:bCs/>
          <w:sz w:val="24"/>
          <w:szCs w:val="24"/>
        </w:rPr>
        <w:t>Investigate work experiences that lead to career decisions.</w:t>
      </w:r>
      <w:r w:rsidR="00F45B77">
        <w:rPr>
          <w:rFonts w:ascii="Rockwell" w:hAnsi="Rockwell"/>
          <w:b/>
          <w:bCs/>
          <w:sz w:val="24"/>
          <w:szCs w:val="24"/>
        </w:rPr>
        <w:t xml:space="preserve"> </w:t>
      </w:r>
      <w:r w:rsidRPr="00AC6034">
        <w:rPr>
          <w:rFonts w:ascii="Rockwell" w:hAnsi="Rockwell"/>
          <w:sz w:val="24"/>
          <w:szCs w:val="24"/>
        </w:rPr>
        <w:t>Expected SLO Performance: 70.0</w:t>
      </w:r>
    </w:p>
    <w:tbl>
      <w:tblPr>
        <w:tblW w:w="8410" w:type="dxa"/>
        <w:shd w:val="clear" w:color="auto" w:fill="FFFFFF"/>
        <w:tblCellMar>
          <w:top w:w="15" w:type="dxa"/>
          <w:left w:w="15" w:type="dxa"/>
          <w:bottom w:w="15" w:type="dxa"/>
          <w:right w:w="15" w:type="dxa"/>
        </w:tblCellMar>
        <w:tblLook w:val="04A0" w:firstRow="1" w:lastRow="0" w:firstColumn="1" w:lastColumn="0" w:noHBand="0" w:noVBand="1"/>
      </w:tblPr>
      <w:tblGrid>
        <w:gridCol w:w="8410"/>
      </w:tblGrid>
      <w:tr w:rsidR="00F45B77" w:rsidRPr="00F45B77" w14:paraId="2661792F"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0C835BB2" w14:textId="77777777"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Employ critical and creative modes of inquiry to solve problems, explore alternatives, and make decisions.</w:t>
            </w:r>
          </w:p>
        </w:tc>
      </w:tr>
      <w:tr w:rsidR="00F45B77" w:rsidRPr="00F45B77" w14:paraId="4019D17D"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0472B86D" w14:textId="77777777"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lastRenderedPageBreak/>
              <w:t>Assess current knowledge, skills, and abilities to further develop them and apply them to new situations.</w:t>
            </w:r>
          </w:p>
        </w:tc>
      </w:tr>
      <w:tr w:rsidR="00F45B77" w:rsidRPr="00F45B77" w14:paraId="78484288"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3986827A" w14:textId="77777777"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Organize ideas and communicate precisely and clearly to express complex thoughts both orally and in writing.</w:t>
            </w:r>
          </w:p>
        </w:tc>
      </w:tr>
      <w:tr w:rsidR="00F45B77" w:rsidRPr="00F45B77" w14:paraId="7034B775"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072D4ECD" w14:textId="77777777"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Interpret various types of written, visual, and verbal information.</w:t>
            </w:r>
          </w:p>
        </w:tc>
      </w:tr>
      <w:tr w:rsidR="00F45B77" w:rsidRPr="00F45B77" w14:paraId="073C5321" w14:textId="77777777" w:rsidTr="00F45B77">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14:paraId="316EEB0E" w14:textId="77777777" w:rsidR="00F45B77" w:rsidRPr="00F45B77" w:rsidRDefault="00F45B77" w:rsidP="00F45B77">
            <w:pPr>
              <w:pStyle w:val="ListParagraph"/>
              <w:numPr>
                <w:ilvl w:val="0"/>
                <w:numId w:val="25"/>
              </w:numPr>
              <w:rPr>
                <w:rFonts w:ascii="Rockwell" w:hAnsi="Rockwell"/>
                <w:b/>
                <w:bCs/>
                <w:sz w:val="24"/>
                <w:szCs w:val="24"/>
              </w:rPr>
            </w:pPr>
            <w:r w:rsidRPr="00F45B77">
              <w:rPr>
                <w:rFonts w:ascii="Rockwell" w:hAnsi="Rockwell"/>
                <w:b/>
                <w:bCs/>
                <w:sz w:val="24"/>
                <w:szCs w:val="24"/>
              </w:rPr>
              <w:t>Make ethical personal and professional choices.</w:t>
            </w:r>
          </w:p>
        </w:tc>
      </w:tr>
    </w:tbl>
    <w:p w14:paraId="304DC0B4" w14:textId="77777777" w:rsidR="00F45B77" w:rsidRPr="00AC6034" w:rsidRDefault="00F45B77" w:rsidP="00F45B77">
      <w:pPr>
        <w:pStyle w:val="ListParagraph"/>
        <w:rPr>
          <w:rFonts w:ascii="Rockwell" w:hAnsi="Rockwell"/>
          <w:b/>
          <w:bCs/>
          <w:sz w:val="24"/>
          <w:szCs w:val="24"/>
        </w:rPr>
      </w:pPr>
    </w:p>
    <w:p w14:paraId="31E67735" w14:textId="77777777" w:rsidR="00AC6034" w:rsidRPr="00AC6034" w:rsidRDefault="00AC6034" w:rsidP="00AC6034">
      <w:pPr>
        <w:pStyle w:val="ListParagraph"/>
        <w:rPr>
          <w:rFonts w:ascii="Rockwell" w:hAnsi="Rockwell"/>
          <w:b/>
          <w:bCs/>
          <w:sz w:val="24"/>
          <w:szCs w:val="24"/>
        </w:rPr>
      </w:pP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AC6034" w:rsidRPr="00AC6034" w14:paraId="23B70218" w14:textId="77777777" w:rsidTr="00BF74A9">
        <w:tc>
          <w:tcPr>
            <w:tcW w:w="0" w:type="auto"/>
            <w:shd w:val="clear" w:color="auto" w:fill="auto"/>
            <w:vAlign w:val="center"/>
            <w:hideMark/>
          </w:tcPr>
          <w:p w14:paraId="71780078" w14:textId="77777777" w:rsidR="00AC6034" w:rsidRPr="00AC6034" w:rsidRDefault="00AC6034" w:rsidP="00AC6034">
            <w:pPr>
              <w:pStyle w:val="ListParagraph"/>
              <w:rPr>
                <w:rFonts w:ascii="Rockwell" w:hAnsi="Rockwell"/>
                <w:b/>
                <w:bCs/>
                <w:sz w:val="24"/>
                <w:szCs w:val="24"/>
              </w:rPr>
            </w:pPr>
          </w:p>
        </w:tc>
      </w:tr>
    </w:tbl>
    <w:p w14:paraId="3ED807FE" w14:textId="77777777" w:rsidR="00EC3154" w:rsidRPr="00EC3154" w:rsidRDefault="00EC3154" w:rsidP="00EC3154">
      <w:pPr>
        <w:ind w:left="720" w:hanging="720"/>
        <w:rPr>
          <w:rFonts w:ascii="Franklin Gothic Demi" w:hAnsi="Franklin Gothic Demi"/>
          <w:b/>
          <w:sz w:val="24"/>
          <w:szCs w:val="24"/>
        </w:rPr>
      </w:pPr>
      <w:r w:rsidRPr="00F93666">
        <w:rPr>
          <w:rFonts w:ascii="Franklin Gothic Demi" w:hAnsi="Franklin Gothic Demi"/>
          <w:b/>
          <w:sz w:val="24"/>
          <w:szCs w:val="24"/>
        </w:rPr>
        <w:t>Online:</w:t>
      </w:r>
    </w:p>
    <w:p w14:paraId="00B77ABC" w14:textId="77777777" w:rsidR="00EC3154" w:rsidRPr="00EC3154" w:rsidRDefault="00F45B77" w:rsidP="009B0689">
      <w:pPr>
        <w:rPr>
          <w:rFonts w:ascii="Rockwell" w:hAnsi="Rockwell"/>
          <w:sz w:val="24"/>
          <w:szCs w:val="24"/>
        </w:rPr>
      </w:pPr>
      <w:r>
        <w:rPr>
          <w:rFonts w:ascii="Rockwell" w:hAnsi="Rockwell"/>
          <w:sz w:val="24"/>
          <w:szCs w:val="24"/>
        </w:rPr>
        <w:t>Materials</w:t>
      </w:r>
      <w:r w:rsidR="00EC3154" w:rsidRPr="00EC3154">
        <w:rPr>
          <w:rFonts w:ascii="Rockwell" w:hAnsi="Rockwell"/>
          <w:sz w:val="24"/>
          <w:szCs w:val="24"/>
        </w:rPr>
        <w:t xml:space="preserve"> </w:t>
      </w:r>
      <w:r>
        <w:rPr>
          <w:rFonts w:ascii="Rockwell" w:hAnsi="Rockwell"/>
          <w:sz w:val="24"/>
          <w:szCs w:val="24"/>
        </w:rPr>
        <w:t>for</w:t>
      </w:r>
      <w:r w:rsidR="00EC3154" w:rsidRPr="00EC3154">
        <w:rPr>
          <w:rFonts w:ascii="Rockwell" w:hAnsi="Rockwell"/>
          <w:sz w:val="24"/>
          <w:szCs w:val="24"/>
        </w:rPr>
        <w:t xml:space="preserve"> this class will </w:t>
      </w:r>
      <w:r>
        <w:rPr>
          <w:rFonts w:ascii="Rockwell" w:hAnsi="Rockwell"/>
          <w:sz w:val="24"/>
          <w:szCs w:val="24"/>
        </w:rPr>
        <w:t>disseminated and turned in via email or</w:t>
      </w:r>
      <w:r w:rsidR="00EC3154" w:rsidRPr="00EC3154">
        <w:rPr>
          <w:rFonts w:ascii="Rockwell" w:hAnsi="Rockwell"/>
          <w:sz w:val="24"/>
          <w:szCs w:val="24"/>
        </w:rPr>
        <w:t xml:space="preserve"> online and will be announced by the instructor.  </w:t>
      </w:r>
      <w:r w:rsidR="0010275C" w:rsidRPr="00B5364A">
        <w:rPr>
          <w:rFonts w:ascii="Rockwell" w:hAnsi="Rockwell"/>
          <w:b/>
          <w:sz w:val="24"/>
          <w:szCs w:val="24"/>
        </w:rPr>
        <w:t>CANVAS</w:t>
      </w:r>
      <w:r w:rsidR="00EC3154" w:rsidRPr="00EC3154">
        <w:rPr>
          <w:rFonts w:ascii="Rockwell" w:hAnsi="Rockwell"/>
          <w:sz w:val="24"/>
          <w:szCs w:val="24"/>
        </w:rPr>
        <w:t xml:space="preserve"> </w:t>
      </w:r>
      <w:r w:rsidR="00AC6034">
        <w:rPr>
          <w:rFonts w:ascii="Rockwell" w:hAnsi="Rockwell"/>
          <w:sz w:val="24"/>
          <w:szCs w:val="24"/>
        </w:rPr>
        <w:t xml:space="preserve">and </w:t>
      </w:r>
      <w:r w:rsidR="00AC6034" w:rsidRPr="00AC6034">
        <w:rPr>
          <w:rFonts w:ascii="Rockwell" w:hAnsi="Rockwell"/>
          <w:b/>
          <w:sz w:val="24"/>
          <w:szCs w:val="24"/>
        </w:rPr>
        <w:t>REMIND App</w:t>
      </w:r>
      <w:r w:rsidR="00AC6034">
        <w:rPr>
          <w:rFonts w:ascii="Rockwell" w:hAnsi="Rockwell"/>
          <w:sz w:val="24"/>
          <w:szCs w:val="24"/>
        </w:rPr>
        <w:t xml:space="preserve"> </w:t>
      </w:r>
      <w:r w:rsidR="00EC3154" w:rsidRPr="00EC3154">
        <w:rPr>
          <w:rFonts w:ascii="Rockwell" w:hAnsi="Rockwell"/>
          <w:sz w:val="24"/>
          <w:szCs w:val="24"/>
        </w:rPr>
        <w:t xml:space="preserve">will be used for disseminating </w:t>
      </w:r>
      <w:r w:rsidR="0018424D">
        <w:rPr>
          <w:rFonts w:ascii="Rockwell" w:hAnsi="Rockwell"/>
          <w:sz w:val="24"/>
          <w:szCs w:val="24"/>
        </w:rPr>
        <w:t xml:space="preserve">messages, </w:t>
      </w:r>
      <w:r w:rsidR="00EC3154" w:rsidRPr="00EC3154">
        <w:rPr>
          <w:rFonts w:ascii="Rockwell" w:hAnsi="Rockwell"/>
          <w:sz w:val="24"/>
          <w:szCs w:val="24"/>
        </w:rPr>
        <w:t>information and assignments.</w:t>
      </w:r>
    </w:p>
    <w:p w14:paraId="19EC4183" w14:textId="77777777" w:rsidR="00B5364A" w:rsidRPr="00B5364A" w:rsidRDefault="00B5364A" w:rsidP="00EC3154">
      <w:pPr>
        <w:rPr>
          <w:rFonts w:ascii="Rockwell" w:hAnsi="Rockwell"/>
          <w:sz w:val="24"/>
          <w:szCs w:val="24"/>
        </w:rPr>
      </w:pPr>
      <w:r w:rsidRPr="00F93666">
        <w:rPr>
          <w:rFonts w:ascii="Franklin Gothic Demi" w:hAnsi="Franklin Gothic Demi"/>
          <w:b/>
          <w:sz w:val="24"/>
          <w:szCs w:val="24"/>
        </w:rPr>
        <w:t>Class Notification:</w:t>
      </w:r>
      <w:r>
        <w:rPr>
          <w:rFonts w:ascii="Franklin Gothic Demi" w:hAnsi="Franklin Gothic Demi"/>
          <w:b/>
          <w:sz w:val="24"/>
          <w:szCs w:val="24"/>
        </w:rPr>
        <w:t xml:space="preserve">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our instructor through</w:t>
      </w:r>
      <w:r w:rsidR="00AC6034">
        <w:rPr>
          <w:rFonts w:ascii="Rockwell" w:hAnsi="Rockwell"/>
          <w:sz w:val="24"/>
          <w:szCs w:val="24"/>
        </w:rPr>
        <w:t xml:space="preserve"> the </w:t>
      </w:r>
      <w:r w:rsidR="00AC6034" w:rsidRPr="00F93666">
        <w:rPr>
          <w:rFonts w:ascii="Rockwell" w:hAnsi="Rockwell"/>
          <w:b/>
          <w:sz w:val="24"/>
          <w:szCs w:val="24"/>
        </w:rPr>
        <w:t>REMIND App</w:t>
      </w:r>
      <w:r w:rsidR="00AC6034">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w:t>
      </w:r>
      <w:r w:rsidR="00AC6034">
        <w:rPr>
          <w:rFonts w:ascii="Rockwell" w:hAnsi="Rockwell"/>
          <w:sz w:val="24"/>
          <w:szCs w:val="24"/>
        </w:rPr>
        <w:t xml:space="preserve"> these </w:t>
      </w:r>
      <w:r w:rsidR="008A578D">
        <w:rPr>
          <w:rFonts w:ascii="Rockwell" w:hAnsi="Rockwell"/>
          <w:sz w:val="24"/>
          <w:szCs w:val="24"/>
        </w:rPr>
        <w:t xml:space="preserve">mediums </w:t>
      </w:r>
      <w:r>
        <w:rPr>
          <w:rFonts w:ascii="Rockwell" w:hAnsi="Rockwell"/>
          <w:sz w:val="24"/>
          <w:szCs w:val="24"/>
        </w:rPr>
        <w:t>for course updates, information sharing and assignments.</w:t>
      </w:r>
    </w:p>
    <w:p w14:paraId="1799EF72" w14:textId="77777777" w:rsidR="00122CF1" w:rsidRPr="00F45B77" w:rsidRDefault="00146E40" w:rsidP="00146E40">
      <w:pPr>
        <w:rPr>
          <w:rFonts w:ascii="Rockwell" w:hAnsi="Rockwell"/>
          <w:b/>
          <w:sz w:val="24"/>
          <w:szCs w:val="24"/>
        </w:rPr>
      </w:pPr>
      <w:r w:rsidRPr="00F93666">
        <w:rPr>
          <w:rFonts w:ascii="Franklin Gothic Demi" w:hAnsi="Franklin Gothic Demi"/>
          <w:b/>
          <w:sz w:val="24"/>
          <w:szCs w:val="24"/>
        </w:rPr>
        <w:t>Cancelled Class Notification:</w:t>
      </w:r>
      <w:r>
        <w:rPr>
          <w:rFonts w:ascii="Franklin Gothic Demi" w:hAnsi="Franklin Gothic Demi"/>
          <w:b/>
          <w:sz w:val="24"/>
          <w:szCs w:val="24"/>
        </w:rPr>
        <w:t xml:space="preserve">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r w:rsidR="00F93666">
        <w:rPr>
          <w:rFonts w:ascii="Rockwell" w:hAnsi="Rockwell"/>
          <w:b/>
          <w:sz w:val="24"/>
          <w:szCs w:val="24"/>
        </w:rPr>
        <w:t xml:space="preserve"> </w:t>
      </w:r>
      <w:r w:rsidR="00F93666" w:rsidRPr="008A578D">
        <w:rPr>
          <w:rFonts w:ascii="Rockwell" w:hAnsi="Rockwell"/>
          <w:sz w:val="24"/>
          <w:szCs w:val="24"/>
        </w:rPr>
        <w:t>and or the</w:t>
      </w:r>
      <w:r w:rsidR="00F93666">
        <w:rPr>
          <w:rFonts w:ascii="Rockwell" w:hAnsi="Rockwell"/>
          <w:b/>
          <w:sz w:val="24"/>
          <w:szCs w:val="24"/>
        </w:rPr>
        <w:t xml:space="preserve"> R</w:t>
      </w:r>
      <w:r w:rsidR="008A578D">
        <w:rPr>
          <w:rFonts w:ascii="Rockwell" w:hAnsi="Rockwell"/>
          <w:b/>
          <w:sz w:val="24"/>
          <w:szCs w:val="24"/>
        </w:rPr>
        <w:t>EMIND</w:t>
      </w:r>
      <w:r w:rsidR="00F93666">
        <w:rPr>
          <w:rFonts w:ascii="Rockwell" w:hAnsi="Rockwell"/>
          <w:b/>
          <w:sz w:val="24"/>
          <w:szCs w:val="24"/>
        </w:rPr>
        <w:t xml:space="preserve"> App</w:t>
      </w:r>
      <w:r w:rsidR="00B5364A" w:rsidRPr="00B5364A">
        <w:rPr>
          <w:rFonts w:ascii="Rockwell" w:hAnsi="Rockwell"/>
          <w:b/>
          <w:sz w:val="24"/>
          <w:szCs w:val="24"/>
        </w:rPr>
        <w:t>.</w:t>
      </w:r>
    </w:p>
    <w:p w14:paraId="0783B7E1"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6331EB32"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0D18C50E" w14:textId="77777777"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 xml:space="preserve">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w:t>
      </w:r>
      <w:r w:rsidRPr="00251ECC">
        <w:rPr>
          <w:rFonts w:ascii="Rockwell" w:hAnsi="Rockwell"/>
          <w:sz w:val="24"/>
          <w:szCs w:val="24"/>
        </w:rPr>
        <w:lastRenderedPageBreak/>
        <w:t>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A4C6AD4"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30AAF818" w14:textId="77777777" w:rsidR="00EA4279" w:rsidRPr="004D7FD2"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29FC8996" w14:textId="77777777" w:rsidR="00641FD7" w:rsidRPr="00721150"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9B0689">
        <w:rPr>
          <w:rFonts w:ascii="Rockwell" w:hAnsi="Rockwell"/>
          <w:sz w:val="24"/>
          <w:szCs w:val="24"/>
        </w:rPr>
        <w:t>Field trips will be frequent and will require personal</w:t>
      </w:r>
      <w:r w:rsidR="00882E96">
        <w:rPr>
          <w:rFonts w:ascii="Rockwell" w:hAnsi="Rockwell"/>
          <w:sz w:val="24"/>
          <w:szCs w:val="24"/>
        </w:rPr>
        <w:t xml:space="preserve">ly </w:t>
      </w:r>
      <w:r w:rsidR="00641FD7">
        <w:rPr>
          <w:rFonts w:ascii="Rockwell" w:hAnsi="Rockwell"/>
          <w:sz w:val="24"/>
          <w:szCs w:val="24"/>
        </w:rPr>
        <w:t>acquired</w:t>
      </w:r>
      <w:r w:rsidR="009B0689">
        <w:rPr>
          <w:rFonts w:ascii="Rockwell" w:hAnsi="Rockwell"/>
          <w:sz w:val="24"/>
          <w:szCs w:val="24"/>
        </w:rPr>
        <w:t xml:space="preserve"> transportation</w:t>
      </w:r>
    </w:p>
    <w:p w14:paraId="5837034D" w14:textId="77777777" w:rsidR="000F7EFE" w:rsidRDefault="000F7EFE" w:rsidP="000F7EFE">
      <w:pPr>
        <w:rPr>
          <w:sz w:val="24"/>
          <w:szCs w:val="24"/>
        </w:rPr>
      </w:pPr>
      <w:r w:rsidRPr="000F7EFE">
        <w:rPr>
          <w:rFonts w:ascii="Franklin Gothic Demi" w:hAnsi="Franklin Gothic Demi"/>
          <w:b/>
          <w:sz w:val="24"/>
          <w:szCs w:val="24"/>
        </w:rPr>
        <w:t>Grading Policy</w:t>
      </w:r>
      <w:r w:rsidR="00374EBD">
        <w:rPr>
          <w:rFonts w:ascii="Franklin Gothic Demi" w:hAnsi="Franklin Gothic Demi"/>
          <w:b/>
          <w:sz w:val="24"/>
          <w:szCs w:val="24"/>
        </w:rPr>
        <w:t>:</w:t>
      </w:r>
      <w:r w:rsidRPr="000F7EFE">
        <w:rPr>
          <w:sz w:val="24"/>
          <w:szCs w:val="24"/>
        </w:rPr>
        <w:t xml:space="preserve"> </w:t>
      </w:r>
    </w:p>
    <w:p w14:paraId="51868992" w14:textId="77777777" w:rsidR="009B0689" w:rsidRDefault="009B0689" w:rsidP="009B0689">
      <w:pPr>
        <w:rPr>
          <w:rFonts w:ascii="Rockwell" w:hAnsi="Rockwell"/>
          <w:b/>
          <w:sz w:val="24"/>
          <w:szCs w:val="24"/>
        </w:rPr>
      </w:pPr>
      <w:r w:rsidRPr="009B0689">
        <w:rPr>
          <w:noProof/>
        </w:rPr>
        <mc:AlternateContent>
          <mc:Choice Requires="wps">
            <w:drawing>
              <wp:anchor distT="0" distB="0" distL="114300" distR="114300" simplePos="0" relativeHeight="251665408" behindDoc="0" locked="0" layoutInCell="1" allowOverlap="1" wp14:anchorId="516A2428" wp14:editId="6FF9E8EC">
                <wp:simplePos x="0" y="0"/>
                <wp:positionH relativeFrom="margin">
                  <wp:posOffset>3172265</wp:posOffset>
                </wp:positionH>
                <wp:positionV relativeFrom="paragraph">
                  <wp:posOffset>831410</wp:posOffset>
                </wp:positionV>
                <wp:extent cx="3293745" cy="2152357"/>
                <wp:effectExtent l="0" t="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52357"/>
                        </a:xfrm>
                        <a:prstGeom prst="rect">
                          <a:avLst/>
                        </a:prstGeom>
                        <a:solidFill>
                          <a:sysClr val="window" lastClr="FFFFFF"/>
                        </a:solidFill>
                        <a:ln w="6350">
                          <a:noFill/>
                        </a:ln>
                        <a:effectLst/>
                      </wps:spPr>
                      <wps:txbx>
                        <w:txbxContent>
                          <w:tbl>
                            <w:tblPr>
                              <w:tblStyle w:val="TableGrid11"/>
                              <w:tblW w:w="0" w:type="auto"/>
                              <w:tblLook w:val="04A0" w:firstRow="1" w:lastRow="0" w:firstColumn="1" w:lastColumn="0" w:noHBand="0" w:noVBand="1"/>
                            </w:tblPr>
                            <w:tblGrid>
                              <w:gridCol w:w="2444"/>
                              <w:gridCol w:w="2434"/>
                            </w:tblGrid>
                            <w:tr w:rsidR="009B0689" w:rsidRPr="000F7EFE" w14:paraId="191DE424" w14:textId="77777777">
                              <w:tc>
                                <w:tcPr>
                                  <w:tcW w:w="4878" w:type="dxa"/>
                                  <w:gridSpan w:val="2"/>
                                  <w:shd w:val="pct12" w:color="auto" w:fill="auto"/>
                                </w:tcPr>
                                <w:p w14:paraId="00E9D99D" w14:textId="77777777"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14:paraId="264DFE34" w14:textId="77777777" w:rsidR="009B0689" w:rsidRPr="000F7EFE" w:rsidRDefault="009B0689" w:rsidP="000F7EFE">
                                  <w:pPr>
                                    <w:spacing w:line="360" w:lineRule="auto"/>
                                    <w:jc w:val="center"/>
                                    <w:rPr>
                                      <w:rFonts w:ascii="Franklin Gothic Demi" w:hAnsi="Franklin Gothic Demi"/>
                                      <w:b/>
                                    </w:rPr>
                                  </w:pPr>
                                </w:p>
                              </w:tc>
                            </w:tr>
                            <w:tr w:rsidR="009B0689" w:rsidRPr="000F7EFE" w14:paraId="6C42D5A0" w14:textId="77777777">
                              <w:tc>
                                <w:tcPr>
                                  <w:tcW w:w="2444" w:type="dxa"/>
                                </w:tcPr>
                                <w:p w14:paraId="2AC5F07D" w14:textId="77777777" w:rsidR="009B0689" w:rsidRPr="000F7EFE" w:rsidRDefault="009B0689" w:rsidP="000F7EFE">
                                  <w:pPr>
                                    <w:spacing w:line="360" w:lineRule="auto"/>
                                    <w:rPr>
                                      <w:rFonts w:ascii="Franklin Gothic Demi" w:hAnsi="Franklin Gothic Demi"/>
                                    </w:rPr>
                                  </w:pPr>
                                  <w:r>
                                    <w:rPr>
                                      <w:rFonts w:ascii="Franklin Gothic Demi" w:hAnsi="Franklin Gothic Demi"/>
                                    </w:rPr>
                                    <w:t xml:space="preserve">A = </w:t>
                                  </w:r>
                                </w:p>
                              </w:tc>
                              <w:tc>
                                <w:tcPr>
                                  <w:tcW w:w="2434" w:type="dxa"/>
                                </w:tcPr>
                                <w:p w14:paraId="06A7BE79"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14:paraId="7FD144DB" w14:textId="77777777">
                              <w:tc>
                                <w:tcPr>
                                  <w:tcW w:w="2444" w:type="dxa"/>
                                </w:tcPr>
                                <w:p w14:paraId="5B0A3D04" w14:textId="77777777" w:rsidR="009B0689" w:rsidRPr="000F7EFE" w:rsidRDefault="009B0689" w:rsidP="000F7EFE">
                                  <w:pPr>
                                    <w:spacing w:line="360" w:lineRule="auto"/>
                                    <w:rPr>
                                      <w:rFonts w:ascii="Franklin Gothic Demi" w:hAnsi="Franklin Gothic Demi"/>
                                    </w:rPr>
                                  </w:pPr>
                                  <w:r>
                                    <w:rPr>
                                      <w:rFonts w:ascii="Franklin Gothic Demi" w:hAnsi="Franklin Gothic Demi"/>
                                    </w:rPr>
                                    <w:t xml:space="preserve">B = </w:t>
                                  </w:r>
                                </w:p>
                              </w:tc>
                              <w:tc>
                                <w:tcPr>
                                  <w:tcW w:w="2434" w:type="dxa"/>
                                </w:tcPr>
                                <w:p w14:paraId="32D3BB9D"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14:paraId="4C7B9D0A" w14:textId="77777777">
                              <w:tc>
                                <w:tcPr>
                                  <w:tcW w:w="2444" w:type="dxa"/>
                                </w:tcPr>
                                <w:p w14:paraId="1A4B890F" w14:textId="77777777" w:rsidR="009B0689" w:rsidRPr="000F7EFE" w:rsidRDefault="009B0689" w:rsidP="008A0D7B">
                                  <w:pPr>
                                    <w:spacing w:line="360" w:lineRule="auto"/>
                                    <w:rPr>
                                      <w:rFonts w:ascii="Franklin Gothic Demi" w:hAnsi="Franklin Gothic Demi"/>
                                    </w:rPr>
                                  </w:pPr>
                                  <w:r>
                                    <w:rPr>
                                      <w:rFonts w:ascii="Franklin Gothic Demi" w:hAnsi="Franklin Gothic Demi"/>
                                    </w:rPr>
                                    <w:t xml:space="preserve">C = </w:t>
                                  </w:r>
                                </w:p>
                              </w:tc>
                              <w:tc>
                                <w:tcPr>
                                  <w:tcW w:w="2434" w:type="dxa"/>
                                </w:tcPr>
                                <w:p w14:paraId="5ED5D5E5"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14:paraId="114055CA" w14:textId="77777777">
                              <w:tc>
                                <w:tcPr>
                                  <w:tcW w:w="2444" w:type="dxa"/>
                                </w:tcPr>
                                <w:p w14:paraId="3D446339" w14:textId="77777777" w:rsidR="009B0689" w:rsidRPr="000F7EFE" w:rsidRDefault="009B0689" w:rsidP="000F7EFE">
                                  <w:pPr>
                                    <w:spacing w:line="360" w:lineRule="auto"/>
                                    <w:rPr>
                                      <w:rFonts w:ascii="Franklin Gothic Demi" w:hAnsi="Franklin Gothic Demi"/>
                                    </w:rPr>
                                  </w:pPr>
                                  <w:r>
                                    <w:rPr>
                                      <w:rFonts w:ascii="Franklin Gothic Demi" w:hAnsi="Franklin Gothic Demi"/>
                                    </w:rPr>
                                    <w:t xml:space="preserve">D = </w:t>
                                  </w:r>
                                </w:p>
                              </w:tc>
                              <w:tc>
                                <w:tcPr>
                                  <w:tcW w:w="2434" w:type="dxa"/>
                                </w:tcPr>
                                <w:p w14:paraId="039F4C57"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14:paraId="4938982A" w14:textId="77777777" w:rsidTr="00882E96">
                              <w:trPr>
                                <w:trHeight w:val="759"/>
                              </w:trPr>
                              <w:tc>
                                <w:tcPr>
                                  <w:tcW w:w="2444" w:type="dxa"/>
                                </w:tcPr>
                                <w:p w14:paraId="6C27D1FD" w14:textId="77777777" w:rsidR="009B0689" w:rsidRPr="008A0D7B" w:rsidRDefault="009B0689" w:rsidP="000F7EFE">
                                  <w:pPr>
                                    <w:spacing w:line="360" w:lineRule="auto"/>
                                    <w:rPr>
                                      <w:rFonts w:ascii="Franklin Gothic Demi" w:hAnsi="Franklin Gothic Demi"/>
                                    </w:rPr>
                                  </w:pPr>
                                  <w:r>
                                    <w:rPr>
                                      <w:rFonts w:ascii="Franklin Gothic Demi" w:hAnsi="Franklin Gothic Demi"/>
                                    </w:rPr>
                                    <w:t xml:space="preserve">F = </w:t>
                                  </w:r>
                                </w:p>
                              </w:tc>
                              <w:tc>
                                <w:tcPr>
                                  <w:tcW w:w="2434" w:type="dxa"/>
                                </w:tcPr>
                                <w:p w14:paraId="4EAFCC2C" w14:textId="77777777"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14:paraId="1B32577B" w14:textId="77777777" w:rsidR="009B0689" w:rsidRDefault="009B0689" w:rsidP="009B0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A2428" id="_x0000_s1027" type="#_x0000_t202" style="position:absolute;margin-left:249.8pt;margin-top:65.45pt;width:259.35pt;height:1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" fillcolor="window" stroked="f" strokeweight=".5pt">
                <v:textbox>
                  <w:txbxContent>
                    <w:tbl>
                      <w:tblPr>
                        <w:tblStyle w:val="TableGrid11"/>
                        <w:tblW w:w="0" w:type="auto"/>
                        <w:tblLook w:val="04A0" w:firstRow="1" w:lastRow="0" w:firstColumn="1" w:lastColumn="0" w:noHBand="0" w:noVBand="1"/>
                      </w:tblPr>
                      <w:tblGrid>
                        <w:gridCol w:w="2444"/>
                        <w:gridCol w:w="2434"/>
                      </w:tblGrid>
                      <w:tr w:rsidR="009B0689" w:rsidRPr="000F7EFE" w14:paraId="191DE424" w14:textId="77777777">
                        <w:tc>
                          <w:tcPr>
                            <w:tcW w:w="4878" w:type="dxa"/>
                            <w:gridSpan w:val="2"/>
                            <w:shd w:val="pct12" w:color="auto" w:fill="auto"/>
                          </w:tcPr>
                          <w:p w14:paraId="00E9D99D" w14:textId="77777777" w:rsidR="009B0689" w:rsidRDefault="009B0689" w:rsidP="000F7EFE">
                            <w:pPr>
                              <w:spacing w:line="360" w:lineRule="auto"/>
                              <w:jc w:val="center"/>
                              <w:rPr>
                                <w:rFonts w:ascii="Franklin Gothic Demi" w:hAnsi="Franklin Gothic Demi"/>
                                <w:b/>
                              </w:rPr>
                            </w:pPr>
                            <w:r>
                              <w:rPr>
                                <w:rFonts w:ascii="Franklin Gothic Demi" w:hAnsi="Franklin Gothic Demi"/>
                                <w:b/>
                              </w:rPr>
                              <w:t>Grade Distribution</w:t>
                            </w:r>
                          </w:p>
                          <w:p w14:paraId="264DFE34" w14:textId="77777777" w:rsidR="009B0689" w:rsidRPr="000F7EFE" w:rsidRDefault="009B0689" w:rsidP="000F7EFE">
                            <w:pPr>
                              <w:spacing w:line="360" w:lineRule="auto"/>
                              <w:jc w:val="center"/>
                              <w:rPr>
                                <w:rFonts w:ascii="Franklin Gothic Demi" w:hAnsi="Franklin Gothic Demi"/>
                                <w:b/>
                              </w:rPr>
                            </w:pPr>
                          </w:p>
                        </w:tc>
                      </w:tr>
                      <w:tr w:rsidR="009B0689" w:rsidRPr="000F7EFE" w14:paraId="6C42D5A0" w14:textId="77777777">
                        <w:tc>
                          <w:tcPr>
                            <w:tcW w:w="2444" w:type="dxa"/>
                          </w:tcPr>
                          <w:p w14:paraId="2AC5F07D" w14:textId="77777777" w:rsidR="009B0689" w:rsidRPr="000F7EFE" w:rsidRDefault="009B0689" w:rsidP="000F7EFE">
                            <w:pPr>
                              <w:spacing w:line="360" w:lineRule="auto"/>
                              <w:rPr>
                                <w:rFonts w:ascii="Franklin Gothic Demi" w:hAnsi="Franklin Gothic Demi"/>
                              </w:rPr>
                            </w:pPr>
                            <w:r>
                              <w:rPr>
                                <w:rFonts w:ascii="Franklin Gothic Demi" w:hAnsi="Franklin Gothic Demi"/>
                              </w:rPr>
                              <w:t xml:space="preserve">A = </w:t>
                            </w:r>
                          </w:p>
                        </w:tc>
                        <w:tc>
                          <w:tcPr>
                            <w:tcW w:w="2434" w:type="dxa"/>
                          </w:tcPr>
                          <w:p w14:paraId="06A7BE79"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90-100%</w:t>
                            </w:r>
                          </w:p>
                        </w:tc>
                      </w:tr>
                      <w:tr w:rsidR="009B0689" w:rsidRPr="000F7EFE" w14:paraId="7FD144DB" w14:textId="77777777">
                        <w:tc>
                          <w:tcPr>
                            <w:tcW w:w="2444" w:type="dxa"/>
                          </w:tcPr>
                          <w:p w14:paraId="5B0A3D04" w14:textId="77777777" w:rsidR="009B0689" w:rsidRPr="000F7EFE" w:rsidRDefault="009B0689" w:rsidP="000F7EFE">
                            <w:pPr>
                              <w:spacing w:line="360" w:lineRule="auto"/>
                              <w:rPr>
                                <w:rFonts w:ascii="Franklin Gothic Demi" w:hAnsi="Franklin Gothic Demi"/>
                              </w:rPr>
                            </w:pPr>
                            <w:r>
                              <w:rPr>
                                <w:rFonts w:ascii="Franklin Gothic Demi" w:hAnsi="Franklin Gothic Demi"/>
                              </w:rPr>
                              <w:t xml:space="preserve">B = </w:t>
                            </w:r>
                          </w:p>
                        </w:tc>
                        <w:tc>
                          <w:tcPr>
                            <w:tcW w:w="2434" w:type="dxa"/>
                          </w:tcPr>
                          <w:p w14:paraId="32D3BB9D"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80-89%</w:t>
                            </w:r>
                          </w:p>
                        </w:tc>
                      </w:tr>
                      <w:tr w:rsidR="009B0689" w:rsidRPr="000F7EFE" w14:paraId="4C7B9D0A" w14:textId="77777777">
                        <w:tc>
                          <w:tcPr>
                            <w:tcW w:w="2444" w:type="dxa"/>
                          </w:tcPr>
                          <w:p w14:paraId="1A4B890F" w14:textId="77777777" w:rsidR="009B0689" w:rsidRPr="000F7EFE" w:rsidRDefault="009B0689" w:rsidP="008A0D7B">
                            <w:pPr>
                              <w:spacing w:line="360" w:lineRule="auto"/>
                              <w:rPr>
                                <w:rFonts w:ascii="Franklin Gothic Demi" w:hAnsi="Franklin Gothic Demi"/>
                              </w:rPr>
                            </w:pPr>
                            <w:r>
                              <w:rPr>
                                <w:rFonts w:ascii="Franklin Gothic Demi" w:hAnsi="Franklin Gothic Demi"/>
                              </w:rPr>
                              <w:t xml:space="preserve">C = </w:t>
                            </w:r>
                          </w:p>
                        </w:tc>
                        <w:tc>
                          <w:tcPr>
                            <w:tcW w:w="2434" w:type="dxa"/>
                          </w:tcPr>
                          <w:p w14:paraId="5ED5D5E5"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70-79%</w:t>
                            </w:r>
                          </w:p>
                        </w:tc>
                      </w:tr>
                      <w:tr w:rsidR="009B0689" w:rsidRPr="000F7EFE" w14:paraId="114055CA" w14:textId="77777777">
                        <w:tc>
                          <w:tcPr>
                            <w:tcW w:w="2444" w:type="dxa"/>
                          </w:tcPr>
                          <w:p w14:paraId="3D446339" w14:textId="77777777" w:rsidR="009B0689" w:rsidRPr="000F7EFE" w:rsidRDefault="009B0689" w:rsidP="000F7EFE">
                            <w:pPr>
                              <w:spacing w:line="360" w:lineRule="auto"/>
                              <w:rPr>
                                <w:rFonts w:ascii="Franklin Gothic Demi" w:hAnsi="Franklin Gothic Demi"/>
                              </w:rPr>
                            </w:pPr>
                            <w:r>
                              <w:rPr>
                                <w:rFonts w:ascii="Franklin Gothic Demi" w:hAnsi="Franklin Gothic Demi"/>
                              </w:rPr>
                              <w:t xml:space="preserve">D = </w:t>
                            </w:r>
                          </w:p>
                        </w:tc>
                        <w:tc>
                          <w:tcPr>
                            <w:tcW w:w="2434" w:type="dxa"/>
                          </w:tcPr>
                          <w:p w14:paraId="039F4C57" w14:textId="77777777" w:rsidR="009B0689" w:rsidRPr="000F7EFE" w:rsidRDefault="009B0689" w:rsidP="000F7EFE">
                            <w:pPr>
                              <w:spacing w:line="360" w:lineRule="auto"/>
                              <w:jc w:val="center"/>
                              <w:rPr>
                                <w:rFonts w:ascii="Franklin Gothic Demi" w:hAnsi="Franklin Gothic Demi"/>
                              </w:rPr>
                            </w:pPr>
                            <w:r>
                              <w:rPr>
                                <w:rFonts w:ascii="Franklin Gothic Demi" w:hAnsi="Franklin Gothic Demi"/>
                              </w:rPr>
                              <w:t>60-69%</w:t>
                            </w:r>
                          </w:p>
                        </w:tc>
                      </w:tr>
                      <w:tr w:rsidR="009B0689" w:rsidRPr="000F7EFE" w14:paraId="4938982A" w14:textId="77777777" w:rsidTr="00882E96">
                        <w:trPr>
                          <w:trHeight w:val="759"/>
                        </w:trPr>
                        <w:tc>
                          <w:tcPr>
                            <w:tcW w:w="2444" w:type="dxa"/>
                          </w:tcPr>
                          <w:p w14:paraId="6C27D1FD" w14:textId="77777777" w:rsidR="009B0689" w:rsidRPr="008A0D7B" w:rsidRDefault="009B0689" w:rsidP="000F7EFE">
                            <w:pPr>
                              <w:spacing w:line="360" w:lineRule="auto"/>
                              <w:rPr>
                                <w:rFonts w:ascii="Franklin Gothic Demi" w:hAnsi="Franklin Gothic Demi"/>
                              </w:rPr>
                            </w:pPr>
                            <w:r>
                              <w:rPr>
                                <w:rFonts w:ascii="Franklin Gothic Demi" w:hAnsi="Franklin Gothic Demi"/>
                              </w:rPr>
                              <w:t xml:space="preserve">F = </w:t>
                            </w:r>
                          </w:p>
                        </w:tc>
                        <w:tc>
                          <w:tcPr>
                            <w:tcW w:w="2434" w:type="dxa"/>
                          </w:tcPr>
                          <w:p w14:paraId="4EAFCC2C" w14:textId="77777777" w:rsidR="009B0689" w:rsidRPr="008A0D7B" w:rsidRDefault="009B0689" w:rsidP="000F7EFE">
                            <w:pPr>
                              <w:spacing w:line="360" w:lineRule="auto"/>
                              <w:jc w:val="center"/>
                              <w:rPr>
                                <w:rFonts w:ascii="Franklin Gothic Demi" w:hAnsi="Franklin Gothic Demi"/>
                              </w:rPr>
                            </w:pPr>
                            <w:r w:rsidRPr="008A0D7B">
                              <w:rPr>
                                <w:rFonts w:ascii="Franklin Gothic Demi" w:hAnsi="Franklin Gothic Demi"/>
                              </w:rPr>
                              <w:t>Below 60%</w:t>
                            </w:r>
                          </w:p>
                        </w:tc>
                      </w:tr>
                    </w:tbl>
                    <w:p w14:paraId="1B32577B" w14:textId="77777777" w:rsidR="009B0689" w:rsidRDefault="009B0689" w:rsidP="009B0689"/>
                  </w:txbxContent>
                </v:textbox>
                <w10:wrap anchorx="margin"/>
              </v:shape>
            </w:pict>
          </mc:Fallback>
        </mc:AlternateContent>
      </w:r>
      <w:r w:rsidRPr="009B0689">
        <w:rPr>
          <w:rFonts w:ascii="Rockwell" w:hAnsi="Rockwell"/>
          <w:sz w:val="24"/>
          <w:szCs w:val="24"/>
        </w:rPr>
        <w:t xml:space="preserve">Grading will be based on the results of </w:t>
      </w:r>
      <w:r w:rsidR="00374EBD">
        <w:rPr>
          <w:rFonts w:ascii="Rockwell" w:hAnsi="Rockwell"/>
          <w:sz w:val="24"/>
          <w:szCs w:val="24"/>
        </w:rPr>
        <w:t>four assignments</w:t>
      </w:r>
      <w:r w:rsidRPr="009B0689">
        <w:rPr>
          <w:rFonts w:ascii="Rockwell" w:hAnsi="Rockwell"/>
          <w:sz w:val="24"/>
          <w:szCs w:val="24"/>
        </w:rPr>
        <w:t xml:space="preserve">. Assignments must be submitted on the due date or earlier. </w:t>
      </w:r>
    </w:p>
    <w:p w14:paraId="7552C373" w14:textId="77777777" w:rsidR="00374EBD" w:rsidRPr="009B0689" w:rsidRDefault="00374EBD" w:rsidP="009B0689">
      <w:pPr>
        <w:rPr>
          <w:sz w:val="24"/>
          <w:szCs w:val="24"/>
        </w:rPr>
      </w:pPr>
    </w:p>
    <w:tbl>
      <w:tblPr>
        <w:tblStyle w:val="TableGrid2"/>
        <w:tblpPr w:leftFromText="180" w:rightFromText="180" w:vertAnchor="text" w:tblpY="1"/>
        <w:tblOverlap w:val="never"/>
        <w:tblW w:w="0" w:type="auto"/>
        <w:tblLook w:val="04A0" w:firstRow="1" w:lastRow="0" w:firstColumn="1" w:lastColumn="0" w:noHBand="0" w:noVBand="1"/>
      </w:tblPr>
      <w:tblGrid>
        <w:gridCol w:w="2446"/>
        <w:gridCol w:w="2447"/>
      </w:tblGrid>
      <w:tr w:rsidR="009B0689" w:rsidRPr="009B0689" w14:paraId="2E6E062E" w14:textId="77777777" w:rsidTr="009B0689">
        <w:tc>
          <w:tcPr>
            <w:tcW w:w="2446" w:type="dxa"/>
            <w:shd w:val="pct12" w:color="auto" w:fill="auto"/>
          </w:tcPr>
          <w:p w14:paraId="032114B5" w14:textId="77777777"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Assignment Type</w:t>
            </w:r>
          </w:p>
        </w:tc>
        <w:tc>
          <w:tcPr>
            <w:tcW w:w="2447" w:type="dxa"/>
            <w:shd w:val="pct12" w:color="auto" w:fill="auto"/>
          </w:tcPr>
          <w:p w14:paraId="27241608" w14:textId="77777777" w:rsidR="009B0689" w:rsidRPr="009B0689" w:rsidRDefault="009B0689" w:rsidP="009B0689">
            <w:pPr>
              <w:spacing w:line="360" w:lineRule="auto"/>
              <w:jc w:val="center"/>
              <w:rPr>
                <w:rFonts w:ascii="Franklin Gothic Demi" w:hAnsi="Franklin Gothic Demi"/>
                <w:b/>
              </w:rPr>
            </w:pPr>
            <w:r w:rsidRPr="009B0689">
              <w:rPr>
                <w:rFonts w:ascii="Franklin Gothic Demi" w:hAnsi="Franklin Gothic Demi"/>
                <w:b/>
              </w:rPr>
              <w:t>Possible Points</w:t>
            </w:r>
          </w:p>
        </w:tc>
      </w:tr>
      <w:tr w:rsidR="009B0689" w:rsidRPr="009B0689" w14:paraId="7B678964" w14:textId="77777777" w:rsidTr="009B0689">
        <w:tc>
          <w:tcPr>
            <w:tcW w:w="2446" w:type="dxa"/>
          </w:tcPr>
          <w:p w14:paraId="4DEFD1F3" w14:textId="77777777" w:rsidR="009B0689" w:rsidRPr="009B0689" w:rsidRDefault="00F45B77" w:rsidP="009B0689">
            <w:pPr>
              <w:spacing w:line="360" w:lineRule="auto"/>
              <w:rPr>
                <w:rFonts w:ascii="Franklin Gothic Demi" w:hAnsi="Franklin Gothic Demi"/>
              </w:rPr>
            </w:pPr>
            <w:r>
              <w:rPr>
                <w:rFonts w:ascii="Franklin Gothic Demi" w:hAnsi="Franklin Gothic Demi"/>
              </w:rPr>
              <w:t xml:space="preserve">Job/work unit </w:t>
            </w:r>
            <w:r w:rsidR="00374EBD">
              <w:rPr>
                <w:rFonts w:ascii="Franklin Gothic Demi" w:hAnsi="Franklin Gothic Demi"/>
              </w:rPr>
              <w:t>Information</w:t>
            </w:r>
          </w:p>
        </w:tc>
        <w:tc>
          <w:tcPr>
            <w:tcW w:w="2447" w:type="dxa"/>
          </w:tcPr>
          <w:p w14:paraId="04563CCF" w14:textId="77777777" w:rsidR="009B0689" w:rsidRPr="009B0689" w:rsidRDefault="00374EBD" w:rsidP="009B0689">
            <w:pPr>
              <w:spacing w:line="360" w:lineRule="auto"/>
              <w:jc w:val="center"/>
              <w:rPr>
                <w:rFonts w:ascii="Franklin Gothic Demi" w:hAnsi="Franklin Gothic Demi"/>
              </w:rPr>
            </w:pPr>
            <w:r>
              <w:rPr>
                <w:rFonts w:ascii="Franklin Gothic Demi" w:hAnsi="Franklin Gothic Demi"/>
              </w:rPr>
              <w:t>1</w:t>
            </w:r>
            <w:r w:rsidR="009B0689" w:rsidRPr="009B0689">
              <w:rPr>
                <w:rFonts w:ascii="Franklin Gothic Demi" w:hAnsi="Franklin Gothic Demi"/>
              </w:rPr>
              <w:t>5</w:t>
            </w:r>
            <w:r>
              <w:rPr>
                <w:rFonts w:ascii="Franklin Gothic Demi" w:hAnsi="Franklin Gothic Demi"/>
              </w:rPr>
              <w:t>%</w:t>
            </w:r>
          </w:p>
        </w:tc>
      </w:tr>
      <w:tr w:rsidR="009B0689" w:rsidRPr="009B0689" w14:paraId="653B979F" w14:textId="77777777" w:rsidTr="009B0689">
        <w:tc>
          <w:tcPr>
            <w:tcW w:w="2446" w:type="dxa"/>
          </w:tcPr>
          <w:p w14:paraId="4E0ECA5F" w14:textId="77777777" w:rsidR="009B0689" w:rsidRPr="009B0689" w:rsidRDefault="00374EBD" w:rsidP="009B0689">
            <w:pPr>
              <w:spacing w:line="360" w:lineRule="auto"/>
              <w:rPr>
                <w:rFonts w:ascii="Franklin Gothic Demi" w:hAnsi="Franklin Gothic Demi"/>
              </w:rPr>
            </w:pPr>
            <w:r>
              <w:rPr>
                <w:rFonts w:ascii="Franklin Gothic Demi" w:hAnsi="Franklin Gothic Demi"/>
              </w:rPr>
              <w:t>Performance/Work Objectives</w:t>
            </w:r>
          </w:p>
        </w:tc>
        <w:tc>
          <w:tcPr>
            <w:tcW w:w="2447" w:type="dxa"/>
          </w:tcPr>
          <w:p w14:paraId="287680E5" w14:textId="77777777" w:rsidR="009B0689" w:rsidRPr="009B0689" w:rsidRDefault="00374EBD" w:rsidP="009B0689">
            <w:pPr>
              <w:spacing w:line="360" w:lineRule="auto"/>
              <w:jc w:val="center"/>
              <w:rPr>
                <w:rFonts w:ascii="Franklin Gothic Demi" w:hAnsi="Franklin Gothic Demi"/>
              </w:rPr>
            </w:pPr>
            <w:r>
              <w:rPr>
                <w:rFonts w:ascii="Franklin Gothic Demi" w:hAnsi="Franklin Gothic Demi"/>
              </w:rPr>
              <w:t>20%</w:t>
            </w:r>
          </w:p>
        </w:tc>
      </w:tr>
      <w:tr w:rsidR="009B0689" w:rsidRPr="009B0689" w14:paraId="6F58AE3D" w14:textId="77777777" w:rsidTr="009B0689">
        <w:tc>
          <w:tcPr>
            <w:tcW w:w="2446" w:type="dxa"/>
          </w:tcPr>
          <w:p w14:paraId="3A34A513" w14:textId="77777777" w:rsidR="009B0689" w:rsidRPr="009B0689" w:rsidRDefault="00374EBD" w:rsidP="009B0689">
            <w:pPr>
              <w:spacing w:line="360" w:lineRule="auto"/>
              <w:rPr>
                <w:rFonts w:ascii="Franklin Gothic Demi" w:hAnsi="Franklin Gothic Demi"/>
              </w:rPr>
            </w:pPr>
            <w:r>
              <w:rPr>
                <w:rFonts w:ascii="Franklin Gothic Demi" w:hAnsi="Franklin Gothic Demi"/>
              </w:rPr>
              <w:t>Performance/Work Evaluation</w:t>
            </w:r>
          </w:p>
        </w:tc>
        <w:tc>
          <w:tcPr>
            <w:tcW w:w="2447" w:type="dxa"/>
          </w:tcPr>
          <w:p w14:paraId="10AD9C7A" w14:textId="77777777" w:rsidR="009B0689" w:rsidRPr="009B0689" w:rsidRDefault="00374EBD" w:rsidP="009B0689">
            <w:pPr>
              <w:spacing w:line="360" w:lineRule="auto"/>
              <w:jc w:val="center"/>
              <w:rPr>
                <w:rFonts w:ascii="Franklin Gothic Demi" w:hAnsi="Franklin Gothic Demi"/>
              </w:rPr>
            </w:pPr>
            <w:r>
              <w:rPr>
                <w:rFonts w:ascii="Franklin Gothic Demi" w:hAnsi="Franklin Gothic Demi"/>
              </w:rPr>
              <w:t>30%</w:t>
            </w:r>
          </w:p>
        </w:tc>
      </w:tr>
      <w:tr w:rsidR="00374EBD" w:rsidRPr="009B0689" w14:paraId="3EC6D406" w14:textId="77777777" w:rsidTr="009B0689">
        <w:tc>
          <w:tcPr>
            <w:tcW w:w="2446" w:type="dxa"/>
          </w:tcPr>
          <w:p w14:paraId="382143A9" w14:textId="77777777" w:rsidR="00374EBD" w:rsidRDefault="00374EBD" w:rsidP="009B0689">
            <w:pPr>
              <w:spacing w:line="360" w:lineRule="auto"/>
              <w:rPr>
                <w:rFonts w:ascii="Franklin Gothic Demi" w:hAnsi="Franklin Gothic Demi"/>
              </w:rPr>
            </w:pPr>
            <w:r>
              <w:rPr>
                <w:rFonts w:ascii="Franklin Gothic Demi" w:hAnsi="Franklin Gothic Demi"/>
              </w:rPr>
              <w:t>Work Hours</w:t>
            </w:r>
          </w:p>
        </w:tc>
        <w:tc>
          <w:tcPr>
            <w:tcW w:w="2447" w:type="dxa"/>
          </w:tcPr>
          <w:p w14:paraId="6F2D7AA4" w14:textId="77777777" w:rsidR="00374EBD" w:rsidRDefault="00374EBD" w:rsidP="009B0689">
            <w:pPr>
              <w:spacing w:line="360" w:lineRule="auto"/>
              <w:jc w:val="center"/>
              <w:rPr>
                <w:rFonts w:ascii="Franklin Gothic Demi" w:hAnsi="Franklin Gothic Demi"/>
              </w:rPr>
            </w:pPr>
            <w:r>
              <w:rPr>
                <w:rFonts w:ascii="Franklin Gothic Demi" w:hAnsi="Franklin Gothic Demi"/>
              </w:rPr>
              <w:t>35%</w:t>
            </w:r>
          </w:p>
        </w:tc>
      </w:tr>
      <w:tr w:rsidR="009B0689" w:rsidRPr="009B0689" w14:paraId="06528C63" w14:textId="77777777" w:rsidTr="009B0689">
        <w:tc>
          <w:tcPr>
            <w:tcW w:w="2446" w:type="dxa"/>
          </w:tcPr>
          <w:p w14:paraId="6CC0BA20" w14:textId="77777777" w:rsidR="009B0689" w:rsidRPr="009B0689" w:rsidRDefault="009B0689" w:rsidP="009B0689">
            <w:pPr>
              <w:spacing w:line="360" w:lineRule="auto"/>
              <w:rPr>
                <w:rFonts w:ascii="Franklin Gothic Demi" w:hAnsi="Franklin Gothic Demi"/>
                <w:b/>
              </w:rPr>
            </w:pPr>
            <w:r w:rsidRPr="009B0689">
              <w:rPr>
                <w:rFonts w:ascii="Franklin Gothic Demi" w:hAnsi="Franklin Gothic Demi"/>
                <w:b/>
              </w:rPr>
              <w:t>TOTAL Points Possible</w:t>
            </w:r>
          </w:p>
        </w:tc>
        <w:tc>
          <w:tcPr>
            <w:tcW w:w="2447" w:type="dxa"/>
          </w:tcPr>
          <w:p w14:paraId="38B1568F" w14:textId="77777777" w:rsidR="009B0689" w:rsidRPr="009B0689" w:rsidRDefault="00374EBD" w:rsidP="009B0689">
            <w:pPr>
              <w:spacing w:line="360" w:lineRule="auto"/>
              <w:jc w:val="center"/>
              <w:rPr>
                <w:rFonts w:ascii="Franklin Gothic Demi" w:hAnsi="Franklin Gothic Demi"/>
                <w:b/>
              </w:rPr>
            </w:pPr>
            <w:r>
              <w:rPr>
                <w:rFonts w:ascii="Franklin Gothic Demi" w:hAnsi="Franklin Gothic Demi"/>
                <w:b/>
              </w:rPr>
              <w:t>100%</w:t>
            </w:r>
          </w:p>
        </w:tc>
      </w:tr>
    </w:tbl>
    <w:p w14:paraId="27E05CAD" w14:textId="77777777" w:rsidR="00C87087" w:rsidRPr="00C87087" w:rsidRDefault="009B0689" w:rsidP="00C87087">
      <w:pPr>
        <w:spacing w:line="240" w:lineRule="auto"/>
        <w:contextualSpacing/>
        <w:rPr>
          <w:rFonts w:ascii="Rockwell" w:hAnsi="Rockwell"/>
          <w:sz w:val="24"/>
          <w:szCs w:val="24"/>
        </w:rPr>
      </w:pPr>
      <w:r>
        <w:rPr>
          <w:rFonts w:ascii="Rockwell" w:hAnsi="Rockwell"/>
          <w:sz w:val="24"/>
          <w:szCs w:val="24"/>
        </w:rPr>
        <w:br w:type="textWrapping" w:clear="all"/>
      </w:r>
    </w:p>
    <w:p w14:paraId="655020DA" w14:textId="77777777" w:rsidR="00EA4279" w:rsidRPr="00882E96" w:rsidRDefault="000F7EFE" w:rsidP="00882E96">
      <w:pPr>
        <w:rPr>
          <w:rFonts w:ascii="Franklin Gothic Demi" w:hAnsi="Franklin Gothic Demi"/>
          <w:sz w:val="24"/>
          <w:szCs w:val="24"/>
        </w:rPr>
      </w:pPr>
      <w:r w:rsidRPr="000F7EFE">
        <w:rPr>
          <w:rFonts w:ascii="Rockwell" w:hAnsi="Rockwell"/>
          <w:sz w:val="24"/>
          <w:szCs w:val="24"/>
        </w:rPr>
        <w:t xml:space="preserve">Grading will be based on the results of </w:t>
      </w:r>
      <w:r w:rsidR="00374EBD">
        <w:rPr>
          <w:rFonts w:ascii="Rockwell" w:hAnsi="Rockwell"/>
          <w:sz w:val="24"/>
          <w:szCs w:val="24"/>
        </w:rPr>
        <w:t>the 4 completed assignments.</w:t>
      </w:r>
      <w:r w:rsidRPr="000F7EFE">
        <w:rPr>
          <w:rFonts w:ascii="Rockwell" w:hAnsi="Rockwell"/>
          <w:sz w:val="24"/>
          <w:szCs w:val="24"/>
        </w:rPr>
        <w:t xml:space="preserve"> Assignments must be submitted on the due date or earlier. </w:t>
      </w:r>
    </w:p>
    <w:p w14:paraId="4E093A63" w14:textId="77777777" w:rsidR="00721150" w:rsidRDefault="00721150" w:rsidP="006C1FB7">
      <w:pPr>
        <w:spacing w:line="276" w:lineRule="auto"/>
        <w:rPr>
          <w:rFonts w:ascii="Rockwell" w:hAnsi="Rockwell"/>
          <w:sz w:val="24"/>
          <w:szCs w:val="24"/>
        </w:rPr>
      </w:pPr>
    </w:p>
    <w:tbl>
      <w:tblPr>
        <w:tblStyle w:val="TableGrid"/>
        <w:tblW w:w="0" w:type="auto"/>
        <w:tblLook w:val="04A0" w:firstRow="1" w:lastRow="0" w:firstColumn="1" w:lastColumn="0" w:noHBand="0" w:noVBand="1"/>
      </w:tblPr>
      <w:tblGrid>
        <w:gridCol w:w="3308"/>
        <w:gridCol w:w="3309"/>
        <w:gridCol w:w="3309"/>
      </w:tblGrid>
      <w:tr w:rsidR="00374EBD" w14:paraId="6E7528C7" w14:textId="77777777" w:rsidTr="00374EBD">
        <w:tc>
          <w:tcPr>
            <w:tcW w:w="9926" w:type="dxa"/>
            <w:gridSpan w:val="3"/>
            <w:shd w:val="clear" w:color="auto" w:fill="BFBFBF" w:themeFill="background1" w:themeFillShade="BF"/>
          </w:tcPr>
          <w:p w14:paraId="5311D715" w14:textId="77777777" w:rsidR="00374EBD" w:rsidRPr="00374EBD" w:rsidRDefault="00374EBD" w:rsidP="00374EBD">
            <w:pPr>
              <w:spacing w:line="276" w:lineRule="auto"/>
              <w:jc w:val="center"/>
              <w:rPr>
                <w:rFonts w:ascii="Rockwell" w:hAnsi="Rockwell"/>
                <w:b/>
                <w:sz w:val="24"/>
                <w:szCs w:val="24"/>
              </w:rPr>
            </w:pPr>
            <w:r w:rsidRPr="00374EBD">
              <w:rPr>
                <w:rFonts w:ascii="Rockwell" w:hAnsi="Rockwell"/>
                <w:b/>
                <w:sz w:val="24"/>
                <w:szCs w:val="24"/>
              </w:rPr>
              <w:t>SUMMER SCHEDULE OF ASSIGNEMNTS</w:t>
            </w:r>
          </w:p>
        </w:tc>
      </w:tr>
      <w:tr w:rsidR="00053AF9" w14:paraId="16DC4C0A" w14:textId="77777777" w:rsidTr="00374EBD">
        <w:tc>
          <w:tcPr>
            <w:tcW w:w="3308" w:type="dxa"/>
          </w:tcPr>
          <w:p w14:paraId="1FAA4691" w14:textId="77777777" w:rsidR="00053AF9" w:rsidRDefault="00053AF9" w:rsidP="006C1FB7">
            <w:pPr>
              <w:spacing w:line="276" w:lineRule="auto"/>
              <w:rPr>
                <w:rFonts w:ascii="Rockwell" w:hAnsi="Rockwell"/>
                <w:sz w:val="24"/>
                <w:szCs w:val="24"/>
              </w:rPr>
            </w:pPr>
            <w:r>
              <w:rPr>
                <w:rFonts w:ascii="Franklin Gothic Demi" w:hAnsi="Franklin Gothic Demi"/>
              </w:rPr>
              <w:t>Job/work unit Information</w:t>
            </w:r>
          </w:p>
        </w:tc>
        <w:tc>
          <w:tcPr>
            <w:tcW w:w="3309" w:type="dxa"/>
          </w:tcPr>
          <w:p w14:paraId="6261EE48" w14:textId="245B9E90" w:rsidR="00053AF9" w:rsidRPr="00374EBD" w:rsidRDefault="001348BA" w:rsidP="006C1FB7">
            <w:pPr>
              <w:spacing w:line="276" w:lineRule="auto"/>
              <w:rPr>
                <w:rFonts w:ascii="Rockwell" w:hAnsi="Rockwell"/>
                <w:b/>
                <w:sz w:val="24"/>
                <w:szCs w:val="24"/>
              </w:rPr>
            </w:pPr>
            <w:r>
              <w:rPr>
                <w:rFonts w:ascii="Rockwell" w:hAnsi="Rockwell"/>
                <w:b/>
                <w:color w:val="FF0000"/>
                <w:sz w:val="24"/>
                <w:szCs w:val="24"/>
              </w:rPr>
              <w:t>Aug</w:t>
            </w:r>
            <w:r w:rsidR="00053AF9" w:rsidRPr="00374EBD">
              <w:rPr>
                <w:rFonts w:ascii="Rockwell" w:hAnsi="Rockwell"/>
                <w:b/>
                <w:color w:val="FF0000"/>
                <w:sz w:val="24"/>
                <w:szCs w:val="24"/>
              </w:rPr>
              <w:t xml:space="preserve"> </w:t>
            </w:r>
            <w:r>
              <w:rPr>
                <w:rFonts w:ascii="Rockwell" w:hAnsi="Rockwell"/>
                <w:b/>
                <w:color w:val="FF0000"/>
                <w:sz w:val="24"/>
                <w:szCs w:val="24"/>
              </w:rPr>
              <w:t>23</w:t>
            </w:r>
            <w:r>
              <w:rPr>
                <w:rFonts w:ascii="Rockwell" w:hAnsi="Rockwell"/>
                <w:b/>
                <w:color w:val="FF0000"/>
                <w:sz w:val="24"/>
                <w:szCs w:val="24"/>
                <w:vertAlign w:val="superscript"/>
              </w:rPr>
              <w:t>st</w:t>
            </w:r>
            <w:r w:rsidR="00053AF9" w:rsidRPr="00374EBD">
              <w:rPr>
                <w:rFonts w:ascii="Rockwell" w:hAnsi="Rockwell"/>
                <w:b/>
                <w:color w:val="FF0000"/>
                <w:sz w:val="24"/>
                <w:szCs w:val="24"/>
              </w:rPr>
              <w:t xml:space="preserve"> 202</w:t>
            </w:r>
            <w:r w:rsidR="00EC7468">
              <w:rPr>
                <w:rFonts w:ascii="Rockwell" w:hAnsi="Rockwell"/>
                <w:b/>
                <w:color w:val="FF0000"/>
                <w:sz w:val="24"/>
                <w:szCs w:val="24"/>
              </w:rPr>
              <w:t>2</w:t>
            </w:r>
          </w:p>
        </w:tc>
        <w:tc>
          <w:tcPr>
            <w:tcW w:w="3309" w:type="dxa"/>
          </w:tcPr>
          <w:p w14:paraId="61FF368B" w14:textId="77777777" w:rsidR="00053AF9" w:rsidRDefault="00053AF9" w:rsidP="006C1FB7">
            <w:pPr>
              <w:spacing w:line="276" w:lineRule="auto"/>
              <w:rPr>
                <w:rFonts w:ascii="Rockwell" w:hAnsi="Rockwell"/>
                <w:sz w:val="24"/>
                <w:szCs w:val="24"/>
              </w:rPr>
            </w:pPr>
          </w:p>
        </w:tc>
      </w:tr>
      <w:tr w:rsidR="00053AF9" w14:paraId="1821DD6F" w14:textId="77777777" w:rsidTr="00374EBD">
        <w:tc>
          <w:tcPr>
            <w:tcW w:w="3308" w:type="dxa"/>
          </w:tcPr>
          <w:p w14:paraId="1C5DD16F" w14:textId="77777777" w:rsidR="00053AF9" w:rsidRDefault="00053AF9" w:rsidP="006C1FB7">
            <w:pPr>
              <w:spacing w:line="276" w:lineRule="auto"/>
              <w:rPr>
                <w:rFonts w:ascii="Rockwell" w:hAnsi="Rockwell"/>
                <w:sz w:val="24"/>
                <w:szCs w:val="24"/>
              </w:rPr>
            </w:pPr>
            <w:r>
              <w:rPr>
                <w:rFonts w:ascii="Franklin Gothic Demi" w:hAnsi="Franklin Gothic Demi"/>
              </w:rPr>
              <w:t>Performance/Work Objectives</w:t>
            </w:r>
          </w:p>
        </w:tc>
        <w:tc>
          <w:tcPr>
            <w:tcW w:w="3309" w:type="dxa"/>
          </w:tcPr>
          <w:p w14:paraId="563852D5" w14:textId="237DD95A" w:rsidR="00053AF9" w:rsidRPr="00374EBD" w:rsidRDefault="001348BA" w:rsidP="006C1FB7">
            <w:pPr>
              <w:spacing w:line="276" w:lineRule="auto"/>
              <w:rPr>
                <w:rFonts w:ascii="Rockwell" w:hAnsi="Rockwell"/>
                <w:b/>
                <w:sz w:val="24"/>
                <w:szCs w:val="24"/>
              </w:rPr>
            </w:pPr>
            <w:r>
              <w:rPr>
                <w:rFonts w:ascii="Rockwell" w:hAnsi="Rockwell"/>
                <w:b/>
                <w:color w:val="FF0000"/>
                <w:sz w:val="24"/>
                <w:szCs w:val="24"/>
              </w:rPr>
              <w:t>Aug</w:t>
            </w:r>
            <w:r w:rsidR="00053AF9" w:rsidRPr="00374EBD">
              <w:rPr>
                <w:rFonts w:ascii="Rockwell" w:hAnsi="Rockwell"/>
                <w:b/>
                <w:color w:val="FF0000"/>
                <w:sz w:val="24"/>
                <w:szCs w:val="24"/>
              </w:rPr>
              <w:t xml:space="preserve"> </w:t>
            </w:r>
            <w:r>
              <w:rPr>
                <w:rFonts w:ascii="Rockwell" w:hAnsi="Rockwell"/>
                <w:b/>
                <w:color w:val="FF0000"/>
                <w:sz w:val="24"/>
                <w:szCs w:val="24"/>
              </w:rPr>
              <w:t>31</w:t>
            </w:r>
            <w:r>
              <w:rPr>
                <w:rFonts w:ascii="Rockwell" w:hAnsi="Rockwell"/>
                <w:b/>
                <w:color w:val="FF0000"/>
                <w:sz w:val="24"/>
                <w:szCs w:val="24"/>
                <w:vertAlign w:val="superscript"/>
              </w:rPr>
              <w:t>st</w:t>
            </w:r>
            <w:r w:rsidR="00053AF9" w:rsidRPr="00374EBD">
              <w:rPr>
                <w:rFonts w:ascii="Rockwell" w:hAnsi="Rockwell"/>
                <w:b/>
                <w:color w:val="FF0000"/>
                <w:sz w:val="24"/>
                <w:szCs w:val="24"/>
              </w:rPr>
              <w:t xml:space="preserve"> 202</w:t>
            </w:r>
            <w:r w:rsidR="00EC7468">
              <w:rPr>
                <w:rFonts w:ascii="Rockwell" w:hAnsi="Rockwell"/>
                <w:b/>
                <w:color w:val="FF0000"/>
                <w:sz w:val="24"/>
                <w:szCs w:val="24"/>
              </w:rPr>
              <w:t>2</w:t>
            </w:r>
          </w:p>
        </w:tc>
        <w:tc>
          <w:tcPr>
            <w:tcW w:w="3309" w:type="dxa"/>
          </w:tcPr>
          <w:p w14:paraId="49CEA878" w14:textId="77777777" w:rsidR="00053AF9" w:rsidRDefault="00053AF9" w:rsidP="006C1FB7">
            <w:pPr>
              <w:spacing w:line="276" w:lineRule="auto"/>
              <w:rPr>
                <w:rFonts w:ascii="Rockwell" w:hAnsi="Rockwell"/>
                <w:sz w:val="24"/>
                <w:szCs w:val="24"/>
              </w:rPr>
            </w:pPr>
          </w:p>
        </w:tc>
      </w:tr>
      <w:tr w:rsidR="00053AF9" w14:paraId="4171BF52" w14:textId="77777777" w:rsidTr="00374EBD">
        <w:tc>
          <w:tcPr>
            <w:tcW w:w="3308" w:type="dxa"/>
          </w:tcPr>
          <w:p w14:paraId="6638BCFE" w14:textId="77777777" w:rsidR="00053AF9" w:rsidRDefault="00053AF9" w:rsidP="006C1FB7">
            <w:pPr>
              <w:spacing w:line="276" w:lineRule="auto"/>
              <w:rPr>
                <w:rFonts w:ascii="Rockwell" w:hAnsi="Rockwell"/>
                <w:sz w:val="24"/>
                <w:szCs w:val="24"/>
              </w:rPr>
            </w:pPr>
            <w:r>
              <w:rPr>
                <w:rFonts w:ascii="Franklin Gothic Demi" w:hAnsi="Franklin Gothic Demi"/>
              </w:rPr>
              <w:t>Performance/Work Evaluation</w:t>
            </w:r>
          </w:p>
        </w:tc>
        <w:tc>
          <w:tcPr>
            <w:tcW w:w="3309" w:type="dxa"/>
          </w:tcPr>
          <w:p w14:paraId="29B75C07" w14:textId="07E2F652" w:rsidR="00053AF9" w:rsidRPr="00374EBD" w:rsidRDefault="00053AF9" w:rsidP="006C1FB7">
            <w:pPr>
              <w:spacing w:line="276" w:lineRule="auto"/>
              <w:rPr>
                <w:rFonts w:ascii="Rockwell" w:hAnsi="Rockwell"/>
                <w:b/>
                <w:sz w:val="24"/>
                <w:szCs w:val="24"/>
              </w:rPr>
            </w:pPr>
            <w:r w:rsidRPr="00374EBD">
              <w:rPr>
                <w:rFonts w:ascii="Rockwell" w:hAnsi="Rockwell"/>
                <w:b/>
                <w:color w:val="FF0000"/>
                <w:sz w:val="24"/>
                <w:szCs w:val="24"/>
              </w:rPr>
              <w:t xml:space="preserve">Prior to </w:t>
            </w:r>
            <w:r w:rsidR="001348BA">
              <w:rPr>
                <w:rFonts w:ascii="Rockwell" w:hAnsi="Rockwell"/>
                <w:b/>
                <w:color w:val="FF0000"/>
                <w:sz w:val="24"/>
                <w:szCs w:val="24"/>
              </w:rPr>
              <w:t>Nov</w:t>
            </w:r>
            <w:r w:rsidRPr="00374EBD">
              <w:rPr>
                <w:rFonts w:ascii="Rockwell" w:hAnsi="Rockwell"/>
                <w:b/>
                <w:color w:val="FF0000"/>
                <w:sz w:val="24"/>
                <w:szCs w:val="24"/>
              </w:rPr>
              <w:t xml:space="preserve"> </w:t>
            </w:r>
            <w:r w:rsidR="001348BA">
              <w:rPr>
                <w:rFonts w:ascii="Rockwell" w:hAnsi="Rockwell"/>
                <w:b/>
                <w:color w:val="FF0000"/>
                <w:sz w:val="24"/>
                <w:szCs w:val="24"/>
              </w:rPr>
              <w:t>31</w:t>
            </w:r>
            <w:r w:rsidRPr="00374EBD">
              <w:rPr>
                <w:rFonts w:ascii="Rockwell" w:hAnsi="Rockwell"/>
                <w:b/>
                <w:color w:val="FF0000"/>
                <w:sz w:val="24"/>
                <w:szCs w:val="24"/>
                <w:vertAlign w:val="superscript"/>
              </w:rPr>
              <w:t>th</w:t>
            </w:r>
            <w:r w:rsidRPr="00374EBD">
              <w:rPr>
                <w:rFonts w:ascii="Rockwell" w:hAnsi="Rockwell"/>
                <w:b/>
                <w:color w:val="FF0000"/>
                <w:sz w:val="24"/>
                <w:szCs w:val="24"/>
              </w:rPr>
              <w:t xml:space="preserve"> 202</w:t>
            </w:r>
            <w:r w:rsidR="00EC7468">
              <w:rPr>
                <w:rFonts w:ascii="Rockwell" w:hAnsi="Rockwell"/>
                <w:b/>
                <w:color w:val="FF0000"/>
                <w:sz w:val="24"/>
                <w:szCs w:val="24"/>
              </w:rPr>
              <w:t>2</w:t>
            </w:r>
          </w:p>
        </w:tc>
        <w:tc>
          <w:tcPr>
            <w:tcW w:w="3309" w:type="dxa"/>
          </w:tcPr>
          <w:p w14:paraId="7A5246C4" w14:textId="77777777" w:rsidR="00053AF9" w:rsidRDefault="00053AF9" w:rsidP="006C1FB7">
            <w:pPr>
              <w:spacing w:line="276" w:lineRule="auto"/>
              <w:rPr>
                <w:rFonts w:ascii="Rockwell" w:hAnsi="Rockwell"/>
                <w:sz w:val="24"/>
                <w:szCs w:val="24"/>
              </w:rPr>
            </w:pPr>
          </w:p>
        </w:tc>
      </w:tr>
      <w:tr w:rsidR="00053AF9" w14:paraId="1E0FFF70" w14:textId="77777777" w:rsidTr="00374EBD">
        <w:tc>
          <w:tcPr>
            <w:tcW w:w="3308" w:type="dxa"/>
          </w:tcPr>
          <w:p w14:paraId="43C578D7" w14:textId="77777777" w:rsidR="00053AF9" w:rsidRDefault="00053AF9" w:rsidP="006C1FB7">
            <w:pPr>
              <w:spacing w:line="276" w:lineRule="auto"/>
              <w:rPr>
                <w:rFonts w:ascii="Rockwell" w:hAnsi="Rockwell"/>
                <w:sz w:val="24"/>
                <w:szCs w:val="24"/>
              </w:rPr>
            </w:pPr>
            <w:r>
              <w:rPr>
                <w:rFonts w:ascii="Franklin Gothic Demi" w:hAnsi="Franklin Gothic Demi"/>
              </w:rPr>
              <w:t>Work Record-Hours</w:t>
            </w:r>
          </w:p>
        </w:tc>
        <w:tc>
          <w:tcPr>
            <w:tcW w:w="3309" w:type="dxa"/>
          </w:tcPr>
          <w:p w14:paraId="09B9B7F6" w14:textId="7267BE6F" w:rsidR="00053AF9" w:rsidRPr="00374EBD" w:rsidRDefault="001348BA" w:rsidP="006C1FB7">
            <w:pPr>
              <w:spacing w:line="276" w:lineRule="auto"/>
              <w:rPr>
                <w:rFonts w:ascii="Rockwell" w:hAnsi="Rockwell"/>
                <w:b/>
                <w:sz w:val="24"/>
                <w:szCs w:val="24"/>
              </w:rPr>
            </w:pPr>
            <w:r>
              <w:rPr>
                <w:rFonts w:ascii="Rockwell" w:hAnsi="Rockwell"/>
                <w:b/>
                <w:color w:val="FF0000"/>
                <w:sz w:val="24"/>
                <w:szCs w:val="24"/>
              </w:rPr>
              <w:t>Dec 1</w:t>
            </w:r>
            <w:r>
              <w:rPr>
                <w:rFonts w:ascii="Rockwell" w:hAnsi="Rockwell"/>
                <w:b/>
                <w:color w:val="FF0000"/>
                <w:sz w:val="24"/>
                <w:szCs w:val="24"/>
                <w:vertAlign w:val="superscript"/>
              </w:rPr>
              <w:t>st</w:t>
            </w:r>
            <w:r w:rsidR="00053AF9" w:rsidRPr="00374EBD">
              <w:rPr>
                <w:rFonts w:ascii="Rockwell" w:hAnsi="Rockwell"/>
                <w:b/>
                <w:color w:val="FF0000"/>
                <w:sz w:val="24"/>
                <w:szCs w:val="24"/>
              </w:rPr>
              <w:t>202</w:t>
            </w:r>
            <w:r w:rsidR="00EC7468">
              <w:rPr>
                <w:rFonts w:ascii="Rockwell" w:hAnsi="Rockwell"/>
                <w:b/>
                <w:color w:val="FF0000"/>
                <w:sz w:val="24"/>
                <w:szCs w:val="24"/>
              </w:rPr>
              <w:t>2</w:t>
            </w:r>
            <w:bookmarkStart w:id="0" w:name="_GoBack"/>
            <w:bookmarkEnd w:id="0"/>
          </w:p>
        </w:tc>
        <w:tc>
          <w:tcPr>
            <w:tcW w:w="3309" w:type="dxa"/>
          </w:tcPr>
          <w:p w14:paraId="34D30267" w14:textId="77777777" w:rsidR="00053AF9" w:rsidRDefault="00053AF9" w:rsidP="006C1FB7">
            <w:pPr>
              <w:spacing w:line="276" w:lineRule="auto"/>
              <w:rPr>
                <w:rFonts w:ascii="Rockwell" w:hAnsi="Rockwell"/>
                <w:sz w:val="24"/>
                <w:szCs w:val="24"/>
              </w:rPr>
            </w:pPr>
          </w:p>
        </w:tc>
      </w:tr>
    </w:tbl>
    <w:p w14:paraId="66C7333E" w14:textId="77777777" w:rsidR="00721150" w:rsidRDefault="00721150" w:rsidP="006C1FB7">
      <w:pPr>
        <w:spacing w:line="276" w:lineRule="auto"/>
        <w:rPr>
          <w:rFonts w:ascii="Rockwell" w:hAnsi="Rockwell"/>
          <w:sz w:val="24"/>
          <w:szCs w:val="24"/>
        </w:rPr>
      </w:pPr>
    </w:p>
    <w:p w14:paraId="0305BD46" w14:textId="77777777" w:rsidR="003B2D7C" w:rsidRPr="0015544A" w:rsidRDefault="003B2D7C" w:rsidP="006C1FB7">
      <w:pPr>
        <w:spacing w:line="276" w:lineRule="auto"/>
        <w:rPr>
          <w:rFonts w:ascii="Rockwell" w:hAnsi="Rockwell"/>
          <w:sz w:val="24"/>
          <w:szCs w:val="24"/>
        </w:rPr>
      </w:pPr>
    </w:p>
    <w:sectPr w:rsidR="003B2D7C" w:rsidRPr="0015544A"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7226" w14:textId="77777777" w:rsidR="007B2AEA" w:rsidRDefault="007B2AEA" w:rsidP="006C1FB7">
      <w:pPr>
        <w:spacing w:after="0" w:line="240" w:lineRule="auto"/>
      </w:pPr>
      <w:r>
        <w:separator/>
      </w:r>
    </w:p>
  </w:endnote>
  <w:endnote w:type="continuationSeparator" w:id="0">
    <w:p w14:paraId="6CF91124" w14:textId="77777777" w:rsidR="007B2AEA" w:rsidRDefault="007B2AEA"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03EB9DC5" w14:textId="77777777" w:rsidR="00C00F20" w:rsidRDefault="00EB12B4">
        <w:pPr>
          <w:pStyle w:val="Footer"/>
          <w:jc w:val="center"/>
        </w:pPr>
        <w:r>
          <w:rPr>
            <w:noProof/>
          </w:rPr>
          <mc:AlternateContent>
            <mc:Choice Requires="wps">
              <w:drawing>
                <wp:inline distT="0" distB="0" distL="0" distR="0" wp14:anchorId="29F5C062" wp14:editId="53E22C25">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011033E3" w14:textId="77777777"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14:paraId="65A32A1C" w14:textId="77777777"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3592D" w14:textId="77777777" w:rsidR="007B2AEA" w:rsidRDefault="007B2AEA" w:rsidP="006C1FB7">
      <w:pPr>
        <w:spacing w:after="0" w:line="240" w:lineRule="auto"/>
      </w:pPr>
      <w:r>
        <w:separator/>
      </w:r>
    </w:p>
  </w:footnote>
  <w:footnote w:type="continuationSeparator" w:id="0">
    <w:p w14:paraId="12D0F2F6" w14:textId="77777777" w:rsidR="007B2AEA" w:rsidRDefault="007B2AEA"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15E8D"/>
    <w:multiLevelType w:val="hybridMultilevel"/>
    <w:tmpl w:val="2C0E9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31C3B"/>
    <w:multiLevelType w:val="hybridMultilevel"/>
    <w:tmpl w:val="6BF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952AB"/>
    <w:multiLevelType w:val="hybridMultilevel"/>
    <w:tmpl w:val="60B47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C0A44"/>
    <w:multiLevelType w:val="hybridMultilevel"/>
    <w:tmpl w:val="1E2A8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8"/>
  </w:num>
  <w:num w:numId="4">
    <w:abstractNumId w:val="3"/>
  </w:num>
  <w:num w:numId="5">
    <w:abstractNumId w:val="13"/>
  </w:num>
  <w:num w:numId="6">
    <w:abstractNumId w:val="22"/>
  </w:num>
  <w:num w:numId="7">
    <w:abstractNumId w:val="4"/>
  </w:num>
  <w:num w:numId="8">
    <w:abstractNumId w:val="9"/>
  </w:num>
  <w:num w:numId="9">
    <w:abstractNumId w:val="2"/>
  </w:num>
  <w:num w:numId="10">
    <w:abstractNumId w:val="1"/>
  </w:num>
  <w:num w:numId="11">
    <w:abstractNumId w:val="20"/>
  </w:num>
  <w:num w:numId="12">
    <w:abstractNumId w:val="11"/>
  </w:num>
  <w:num w:numId="13">
    <w:abstractNumId w:val="5"/>
  </w:num>
  <w:num w:numId="14">
    <w:abstractNumId w:val="7"/>
  </w:num>
  <w:num w:numId="15">
    <w:abstractNumId w:val="14"/>
  </w:num>
  <w:num w:numId="16">
    <w:abstractNumId w:val="0"/>
  </w:num>
  <w:num w:numId="17">
    <w:abstractNumId w:val="12"/>
  </w:num>
  <w:num w:numId="18">
    <w:abstractNumId w:val="15"/>
  </w:num>
  <w:num w:numId="19">
    <w:abstractNumId w:val="6"/>
  </w:num>
  <w:num w:numId="20">
    <w:abstractNumId w:val="24"/>
  </w:num>
  <w:num w:numId="21">
    <w:abstractNumId w:val="8"/>
  </w:num>
  <w:num w:numId="22">
    <w:abstractNumId w:val="16"/>
  </w:num>
  <w:num w:numId="23">
    <w:abstractNumId w:val="10"/>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53AF9"/>
    <w:rsid w:val="00067E38"/>
    <w:rsid w:val="00087583"/>
    <w:rsid w:val="00092451"/>
    <w:rsid w:val="00094CBB"/>
    <w:rsid w:val="000A3305"/>
    <w:rsid w:val="000C3C10"/>
    <w:rsid w:val="000C79D3"/>
    <w:rsid w:val="000E3330"/>
    <w:rsid w:val="000F582F"/>
    <w:rsid w:val="000F7EFE"/>
    <w:rsid w:val="0010275C"/>
    <w:rsid w:val="00122CF1"/>
    <w:rsid w:val="001348BA"/>
    <w:rsid w:val="00144E60"/>
    <w:rsid w:val="00146E40"/>
    <w:rsid w:val="0015544A"/>
    <w:rsid w:val="00165D27"/>
    <w:rsid w:val="0018424D"/>
    <w:rsid w:val="001E6855"/>
    <w:rsid w:val="001F011B"/>
    <w:rsid w:val="002021DB"/>
    <w:rsid w:val="00207D3B"/>
    <w:rsid w:val="00210149"/>
    <w:rsid w:val="00230034"/>
    <w:rsid w:val="00243EC9"/>
    <w:rsid w:val="00251ECC"/>
    <w:rsid w:val="002C3BDE"/>
    <w:rsid w:val="002C41AF"/>
    <w:rsid w:val="002C4DE7"/>
    <w:rsid w:val="00320640"/>
    <w:rsid w:val="003246A3"/>
    <w:rsid w:val="00373E6B"/>
    <w:rsid w:val="00374EBD"/>
    <w:rsid w:val="003B2D7C"/>
    <w:rsid w:val="003B609B"/>
    <w:rsid w:val="003D1060"/>
    <w:rsid w:val="003E2402"/>
    <w:rsid w:val="003E316F"/>
    <w:rsid w:val="004375AF"/>
    <w:rsid w:val="00441457"/>
    <w:rsid w:val="00472623"/>
    <w:rsid w:val="004845E2"/>
    <w:rsid w:val="004929DB"/>
    <w:rsid w:val="004A27BD"/>
    <w:rsid w:val="004C3FB9"/>
    <w:rsid w:val="004D474A"/>
    <w:rsid w:val="004D5BF5"/>
    <w:rsid w:val="004D7FD2"/>
    <w:rsid w:val="004E7BC2"/>
    <w:rsid w:val="005051C4"/>
    <w:rsid w:val="005271EB"/>
    <w:rsid w:val="00556D9F"/>
    <w:rsid w:val="005654FD"/>
    <w:rsid w:val="0057022B"/>
    <w:rsid w:val="0057098F"/>
    <w:rsid w:val="005A4492"/>
    <w:rsid w:val="005A647F"/>
    <w:rsid w:val="005B11A3"/>
    <w:rsid w:val="005E0712"/>
    <w:rsid w:val="005E5BBB"/>
    <w:rsid w:val="00610101"/>
    <w:rsid w:val="006175D9"/>
    <w:rsid w:val="00620EC7"/>
    <w:rsid w:val="00630CF7"/>
    <w:rsid w:val="00641FD7"/>
    <w:rsid w:val="00642702"/>
    <w:rsid w:val="00662DAD"/>
    <w:rsid w:val="00684447"/>
    <w:rsid w:val="00686C5B"/>
    <w:rsid w:val="006A6EC4"/>
    <w:rsid w:val="006B15B2"/>
    <w:rsid w:val="006C1FB7"/>
    <w:rsid w:val="006C3350"/>
    <w:rsid w:val="006F52EB"/>
    <w:rsid w:val="00721150"/>
    <w:rsid w:val="00724F8F"/>
    <w:rsid w:val="00745CC6"/>
    <w:rsid w:val="00753534"/>
    <w:rsid w:val="00755D58"/>
    <w:rsid w:val="007815C8"/>
    <w:rsid w:val="0079136F"/>
    <w:rsid w:val="007B2AEA"/>
    <w:rsid w:val="007D025B"/>
    <w:rsid w:val="007D1F7B"/>
    <w:rsid w:val="007D64BB"/>
    <w:rsid w:val="0084695E"/>
    <w:rsid w:val="008506D5"/>
    <w:rsid w:val="00865E07"/>
    <w:rsid w:val="00882E96"/>
    <w:rsid w:val="00887C24"/>
    <w:rsid w:val="008A0D7B"/>
    <w:rsid w:val="008A578D"/>
    <w:rsid w:val="008E6A2F"/>
    <w:rsid w:val="008F5E4D"/>
    <w:rsid w:val="008F634D"/>
    <w:rsid w:val="009170DF"/>
    <w:rsid w:val="00925458"/>
    <w:rsid w:val="00975514"/>
    <w:rsid w:val="009966AF"/>
    <w:rsid w:val="009B0689"/>
    <w:rsid w:val="009D278F"/>
    <w:rsid w:val="009D5FB0"/>
    <w:rsid w:val="009F4C41"/>
    <w:rsid w:val="00A3304B"/>
    <w:rsid w:val="00A50BB7"/>
    <w:rsid w:val="00A660DE"/>
    <w:rsid w:val="00A66D75"/>
    <w:rsid w:val="00A76BC3"/>
    <w:rsid w:val="00AB3FAE"/>
    <w:rsid w:val="00AC6034"/>
    <w:rsid w:val="00AC7785"/>
    <w:rsid w:val="00AD576E"/>
    <w:rsid w:val="00B04FEC"/>
    <w:rsid w:val="00B245DC"/>
    <w:rsid w:val="00B30392"/>
    <w:rsid w:val="00B30EBA"/>
    <w:rsid w:val="00B40F66"/>
    <w:rsid w:val="00B42BCE"/>
    <w:rsid w:val="00B5364A"/>
    <w:rsid w:val="00B7699F"/>
    <w:rsid w:val="00B77166"/>
    <w:rsid w:val="00B850AC"/>
    <w:rsid w:val="00B874ED"/>
    <w:rsid w:val="00B90C4D"/>
    <w:rsid w:val="00BA6C3E"/>
    <w:rsid w:val="00BD2896"/>
    <w:rsid w:val="00BD4708"/>
    <w:rsid w:val="00BF0501"/>
    <w:rsid w:val="00BF5ABC"/>
    <w:rsid w:val="00C00F20"/>
    <w:rsid w:val="00C4198A"/>
    <w:rsid w:val="00C42E99"/>
    <w:rsid w:val="00C653D3"/>
    <w:rsid w:val="00C67FE9"/>
    <w:rsid w:val="00C85738"/>
    <w:rsid w:val="00C85A8D"/>
    <w:rsid w:val="00C87087"/>
    <w:rsid w:val="00C92E31"/>
    <w:rsid w:val="00D04AE0"/>
    <w:rsid w:val="00D05334"/>
    <w:rsid w:val="00D05F38"/>
    <w:rsid w:val="00D30F54"/>
    <w:rsid w:val="00D4359C"/>
    <w:rsid w:val="00D54079"/>
    <w:rsid w:val="00D56DDB"/>
    <w:rsid w:val="00D61C58"/>
    <w:rsid w:val="00DA27DB"/>
    <w:rsid w:val="00DE1E96"/>
    <w:rsid w:val="00E133A7"/>
    <w:rsid w:val="00E2535A"/>
    <w:rsid w:val="00E52B87"/>
    <w:rsid w:val="00E604A0"/>
    <w:rsid w:val="00E836FD"/>
    <w:rsid w:val="00EA4279"/>
    <w:rsid w:val="00EB12B4"/>
    <w:rsid w:val="00EC3154"/>
    <w:rsid w:val="00EC7468"/>
    <w:rsid w:val="00F33613"/>
    <w:rsid w:val="00F4159B"/>
    <w:rsid w:val="00F45B77"/>
    <w:rsid w:val="00F5064C"/>
    <w:rsid w:val="00F54820"/>
    <w:rsid w:val="00F906DD"/>
    <w:rsid w:val="00F93666"/>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5AECA"/>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table" w:customStyle="1" w:styleId="TableGrid2">
    <w:name w:val="Table Grid2"/>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2586">
      <w:bodyDiv w:val="1"/>
      <w:marLeft w:val="0"/>
      <w:marRight w:val="0"/>
      <w:marTop w:val="0"/>
      <w:marBottom w:val="0"/>
      <w:divBdr>
        <w:top w:val="none" w:sz="0" w:space="0" w:color="auto"/>
        <w:left w:val="none" w:sz="0" w:space="0" w:color="auto"/>
        <w:bottom w:val="none" w:sz="0" w:space="0" w:color="auto"/>
        <w:right w:val="none" w:sz="0" w:space="0" w:color="auto"/>
      </w:divBdr>
      <w:divsChild>
        <w:div w:id="621034994">
          <w:marLeft w:val="0"/>
          <w:marRight w:val="0"/>
          <w:marTop w:val="0"/>
          <w:marBottom w:val="0"/>
          <w:divBdr>
            <w:top w:val="none" w:sz="0" w:space="0" w:color="auto"/>
            <w:left w:val="none" w:sz="0" w:space="0" w:color="auto"/>
            <w:bottom w:val="none" w:sz="0" w:space="0" w:color="auto"/>
            <w:right w:val="none" w:sz="0" w:space="0" w:color="auto"/>
          </w:divBdr>
          <w:divsChild>
            <w:div w:id="1567304648">
              <w:marLeft w:val="-225"/>
              <w:marRight w:val="-225"/>
              <w:marTop w:val="105"/>
              <w:marBottom w:val="0"/>
              <w:divBdr>
                <w:top w:val="none" w:sz="0" w:space="0" w:color="auto"/>
                <w:left w:val="none" w:sz="0" w:space="0" w:color="auto"/>
                <w:bottom w:val="none" w:sz="0" w:space="0" w:color="auto"/>
                <w:right w:val="none" w:sz="0" w:space="0" w:color="auto"/>
              </w:divBdr>
              <w:divsChild>
                <w:div w:id="1839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5731">
      <w:bodyDiv w:val="1"/>
      <w:marLeft w:val="0"/>
      <w:marRight w:val="0"/>
      <w:marTop w:val="0"/>
      <w:marBottom w:val="0"/>
      <w:divBdr>
        <w:top w:val="none" w:sz="0" w:space="0" w:color="auto"/>
        <w:left w:val="none" w:sz="0" w:space="0" w:color="auto"/>
        <w:bottom w:val="none" w:sz="0" w:space="0" w:color="auto"/>
        <w:right w:val="none" w:sz="0" w:space="0" w:color="auto"/>
      </w:divBdr>
    </w:div>
    <w:div w:id="15272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uel.escutia@reedleycollege.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C767-6082-44D2-A2CB-BD5472D9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Samuel Escutia</cp:lastModifiedBy>
  <cp:revision>6</cp:revision>
  <cp:lastPrinted>2019-07-09T01:07:00Z</cp:lastPrinted>
  <dcterms:created xsi:type="dcterms:W3CDTF">2021-05-21T19:49:00Z</dcterms:created>
  <dcterms:modified xsi:type="dcterms:W3CDTF">2022-08-07T19:11:00Z</dcterms:modified>
</cp:coreProperties>
</file>