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5FA0E65"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E61AC3">
        <w:rPr>
          <w:rFonts w:ascii="TimesNewRomanPS" w:eastAsia="Times New Roman" w:hAnsi="TimesNewRomanPS" w:cs="Times New Roman"/>
          <w:b/>
          <w:bCs/>
          <w:sz w:val="32"/>
          <w:szCs w:val="32"/>
        </w:rPr>
        <w:t>1</w:t>
      </w:r>
      <w:r w:rsidR="001C7814">
        <w:rPr>
          <w:rFonts w:ascii="TimesNewRomanPS" w:eastAsia="Times New Roman" w:hAnsi="TimesNewRomanPS" w:cs="Times New Roman"/>
          <w:b/>
          <w:bCs/>
          <w:sz w:val="32"/>
          <w:szCs w:val="32"/>
        </w:rPr>
        <w:t>A</w:t>
      </w:r>
    </w:p>
    <w:p w14:paraId="5122E76D" w14:textId="75071F57" w:rsidR="009533CC" w:rsidRPr="00625617" w:rsidRDefault="00486961"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Music Theory I</w:t>
      </w:r>
    </w:p>
    <w:p w14:paraId="43150F6C" w14:textId="5BF0995F"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1C7814">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B86E22">
        <w:rPr>
          <w:rFonts w:ascii="TimesNewRomanPS" w:eastAsia="Times New Roman" w:hAnsi="TimesNewRomanPS" w:cs="Times New Roman"/>
          <w:b/>
          <w:bCs/>
          <w:sz w:val="32"/>
          <w:szCs w:val="32"/>
        </w:rPr>
        <w:t>2</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0D3E0D5B" w:rsidR="00725578" w:rsidRDefault="00BA2560"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3EC85DAB" wp14:editId="772D8445">
                  <wp:extent cx="2381250"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7BA05666" w14:textId="77777777" w:rsidR="001A2D94" w:rsidRPr="00725578" w:rsidRDefault="001A2D94" w:rsidP="001A2D94">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511F82B0" w14:textId="77777777" w:rsidR="001A2D94" w:rsidRDefault="00873774" w:rsidP="001A2D94">
            <w:pPr>
              <w:spacing w:before="100" w:beforeAutospacing="1" w:after="100" w:afterAutospacing="1"/>
              <w:contextualSpacing/>
              <w:rPr>
                <w:rStyle w:val="Hyperlink"/>
              </w:rPr>
            </w:pPr>
            <w:hyperlink r:id="rId10" w:history="1">
              <w:r w:rsidR="001A2D94" w:rsidRPr="0036504A">
                <w:rPr>
                  <w:rStyle w:val="Hyperlink"/>
                  <w:rFonts w:ascii="TimesNewRomanPSMT" w:eastAsia="Times New Roman" w:hAnsi="TimesNewRomanPSMT" w:cs="TimesNewRomanPSMT"/>
                  <w:sz w:val="22"/>
                  <w:szCs w:val="22"/>
                </w:rPr>
                <w:t>kirstina.collins@reedleycollege.edu</w:t>
              </w:r>
            </w:hyperlink>
          </w:p>
          <w:p w14:paraId="40E57F9E" w14:textId="77777777" w:rsidR="001A2D94" w:rsidRPr="009533CC" w:rsidRDefault="001A2D94" w:rsidP="001A2D94">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3F5D9688" w14:textId="77777777" w:rsidR="001A2D94" w:rsidRDefault="001A2D94" w:rsidP="001A2D94">
            <w:pPr>
              <w:spacing w:before="100" w:beforeAutospacing="1" w:after="100" w:afterAutospacing="1"/>
              <w:contextualSpacing/>
              <w:rPr>
                <w:rFonts w:ascii="TimesNewRomanPS" w:eastAsia="Times New Roman" w:hAnsi="TimesNewRomanPS" w:cs="Times New Roman"/>
                <w:b/>
                <w:bCs/>
                <w:sz w:val="32"/>
                <w:szCs w:val="32"/>
              </w:rPr>
            </w:pPr>
          </w:p>
          <w:p w14:paraId="0464B9D9" w14:textId="77777777" w:rsidR="001A2D94" w:rsidRPr="003C19CC" w:rsidRDefault="001A2D94" w:rsidP="001A2D94">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08E1D178" w14:textId="008E8086" w:rsidR="001A2D94" w:rsidRPr="0036649B" w:rsidRDefault="00BC776D" w:rsidP="001A2D94">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MUS175: Monday through Thursday at 11am</w:t>
            </w:r>
          </w:p>
          <w:p w14:paraId="217E9F16" w14:textId="3C45600B" w:rsidR="001A2D94" w:rsidRPr="0036649B" w:rsidRDefault="00BC776D" w:rsidP="001A2D94">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Zoom: Wednesday at 3pm</w:t>
            </w: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7A065286" w14:textId="07797BB9" w:rsidR="00486961" w:rsidRDefault="00B86E22" w:rsidP="00486961">
            <w:pPr>
              <w:pStyle w:val="NormalWeb"/>
              <w:shd w:val="clear" w:color="auto" w:fill="FFFFFF"/>
              <w:spacing w:before="0" w:beforeAutospacing="0" w:after="0" w:afterAutospacing="0"/>
              <w:rPr>
                <w:sz w:val="22"/>
                <w:szCs w:val="22"/>
              </w:rPr>
            </w:pPr>
            <w:r>
              <w:rPr>
                <w:sz w:val="22"/>
                <w:szCs w:val="22"/>
              </w:rPr>
              <w:t>The Practice of Harmony, Seventh Edition</w:t>
            </w:r>
            <w:r w:rsidR="00BC776D">
              <w:rPr>
                <w:sz w:val="22"/>
                <w:szCs w:val="22"/>
              </w:rPr>
              <w:t xml:space="preserve"> (suggested)</w:t>
            </w:r>
          </w:p>
          <w:p w14:paraId="1819C6FF" w14:textId="1E82749C" w:rsidR="00B86E22" w:rsidRPr="00486961" w:rsidRDefault="00B86E22" w:rsidP="00486961">
            <w:pPr>
              <w:pStyle w:val="NormalWeb"/>
              <w:shd w:val="clear" w:color="auto" w:fill="FFFFFF"/>
              <w:spacing w:before="0" w:beforeAutospacing="0" w:after="0" w:afterAutospacing="0"/>
              <w:rPr>
                <w:sz w:val="22"/>
                <w:szCs w:val="22"/>
              </w:rPr>
            </w:pPr>
            <w:r>
              <w:rPr>
                <w:sz w:val="22"/>
                <w:szCs w:val="22"/>
              </w:rPr>
              <w:t>By Peter Spencer, Barbara A. Bennett</w:t>
            </w:r>
          </w:p>
          <w:p w14:paraId="04C52E64" w14:textId="555B0ACD" w:rsidR="00486961" w:rsidRPr="00486961" w:rsidRDefault="00486961" w:rsidP="00486961">
            <w:pPr>
              <w:pStyle w:val="NormalWeb"/>
              <w:shd w:val="clear" w:color="auto" w:fill="FFFFFF"/>
              <w:spacing w:before="0" w:beforeAutospacing="0" w:after="0" w:afterAutospacing="0"/>
              <w:rPr>
                <w:sz w:val="22"/>
                <w:szCs w:val="22"/>
              </w:rPr>
            </w:pPr>
            <w:r w:rsidRPr="00486961">
              <w:rPr>
                <w:sz w:val="22"/>
                <w:szCs w:val="22"/>
              </w:rPr>
              <w:t>Notation Paper, Pencil</w:t>
            </w:r>
            <w:r w:rsidR="00BC776D">
              <w:rPr>
                <w:sz w:val="22"/>
                <w:szCs w:val="22"/>
              </w:rPr>
              <w:t xml:space="preserve"> (required)</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Pr="00486961"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0485C4C1" w14:textId="77777777" w:rsidR="00BC776D" w:rsidRPr="00BC776D" w:rsidRDefault="00BC776D" w:rsidP="003C19CC">
      <w:pPr>
        <w:spacing w:before="100" w:beforeAutospacing="1" w:after="100" w:afterAutospacing="1"/>
        <w:contextualSpacing/>
        <w:rPr>
          <w:rFonts w:ascii="Times New Roman" w:hAnsi="Times New Roman" w:cs="Times New Roman"/>
          <w:color w:val="2D3B45"/>
          <w:sz w:val="28"/>
          <w:szCs w:val="28"/>
          <w:shd w:val="clear" w:color="auto" w:fill="FFFFFF"/>
        </w:rPr>
      </w:pPr>
      <w:r w:rsidRPr="00BC776D">
        <w:rPr>
          <w:rFonts w:ascii="Times New Roman" w:hAnsi="Times New Roman" w:cs="Times New Roman"/>
          <w:color w:val="2D3B45"/>
          <w:sz w:val="28"/>
          <w:szCs w:val="28"/>
          <w:shd w:val="clear" w:color="auto" w:fill="FFFFFF"/>
        </w:rPr>
        <w:t>Welcome to Music Theory I at Reedley College.  You are starting a journey towards musical literacy.  This course will solidify your understanding of music fundamentals (notes, keys, scales) and introduce you to the building blocks of music (intervals, chords, chord progressions).  Through your dedicated study of music theory, you will learn the language of music:  how to read it, understand it, and write it yourself. </w:t>
      </w:r>
    </w:p>
    <w:p w14:paraId="345D1996" w14:textId="77777777" w:rsidR="00BC776D" w:rsidRDefault="00BC776D" w:rsidP="003C19CC">
      <w:pPr>
        <w:spacing w:before="100" w:beforeAutospacing="1" w:after="100" w:afterAutospacing="1"/>
        <w:contextualSpacing/>
        <w:rPr>
          <w:rFonts w:ascii="TimesNewRomanPS" w:eastAsia="Times New Roman" w:hAnsi="TimesNewRomanPS" w:cs="Times New Roman"/>
          <w:b/>
          <w:bCs/>
          <w:sz w:val="26"/>
          <w:szCs w:val="26"/>
        </w:rPr>
      </w:pPr>
    </w:p>
    <w:p w14:paraId="5976A51C" w14:textId="1AD9E619" w:rsidR="003C19CC" w:rsidRPr="00486961" w:rsidRDefault="003C19CC" w:rsidP="003C19CC">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 xml:space="preserve">Course Schedule </w:t>
      </w:r>
    </w:p>
    <w:p w14:paraId="5EAED71D" w14:textId="77777777" w:rsidR="003C19CC" w:rsidRPr="00486961" w:rsidRDefault="003C19CC" w:rsidP="003C19CC">
      <w:pPr>
        <w:spacing w:before="100" w:beforeAutospacing="1" w:after="100" w:afterAutospacing="1"/>
        <w:contextualSpacing/>
        <w:rPr>
          <w:rFonts w:ascii="Times New Roman" w:eastAsia="Times New Roman" w:hAnsi="Times New Roman" w:cs="Times New Roman"/>
          <w:sz w:val="26"/>
          <w:szCs w:val="26"/>
        </w:rPr>
      </w:pPr>
    </w:p>
    <w:p w14:paraId="00D0FF52" w14:textId="366DF7F7" w:rsidR="00195597" w:rsidRDefault="00AE581B" w:rsidP="003C19CC">
      <w:pPr>
        <w:spacing w:before="100" w:beforeAutospacing="1" w:after="100" w:afterAutospacing="1"/>
        <w:contextualSpacing/>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Tues</w:t>
      </w:r>
      <w:r w:rsidR="00BC776D">
        <w:rPr>
          <w:rFonts w:ascii="TimesNewRomanPSMT" w:eastAsia="Times New Roman" w:hAnsi="TimesNewRomanPSMT" w:cs="TimesNewRomanPSMT"/>
          <w:sz w:val="26"/>
          <w:szCs w:val="26"/>
        </w:rPr>
        <w:t>/</w:t>
      </w:r>
      <w:proofErr w:type="gramStart"/>
      <w:r>
        <w:rPr>
          <w:rFonts w:ascii="TimesNewRomanPSMT" w:eastAsia="Times New Roman" w:hAnsi="TimesNewRomanPSMT" w:cs="TimesNewRomanPSMT"/>
          <w:sz w:val="26"/>
          <w:szCs w:val="26"/>
        </w:rPr>
        <w:t>Thurs</w:t>
      </w:r>
      <w:r w:rsidR="00195597" w:rsidRPr="00486961">
        <w:rPr>
          <w:rFonts w:ascii="TimesNewRomanPSMT" w:eastAsia="Times New Roman" w:hAnsi="TimesNewRomanPSMT" w:cs="TimesNewRomanPSMT"/>
          <w:sz w:val="26"/>
          <w:szCs w:val="26"/>
        </w:rPr>
        <w:t xml:space="preserve"> </w:t>
      </w:r>
      <w:r w:rsidR="00486961" w:rsidRPr="00486961">
        <w:rPr>
          <w:rFonts w:ascii="TimesNewRomanPSMT" w:eastAsia="Times New Roman" w:hAnsi="TimesNewRomanPSMT" w:cs="TimesNewRomanPSMT"/>
          <w:sz w:val="26"/>
          <w:szCs w:val="26"/>
        </w:rPr>
        <w:t xml:space="preserve"> 9:00</w:t>
      </w:r>
      <w:proofErr w:type="gramEnd"/>
      <w:r w:rsidR="00486961" w:rsidRPr="00486961">
        <w:rPr>
          <w:rFonts w:ascii="TimesNewRomanPSMT" w:eastAsia="Times New Roman" w:hAnsi="TimesNewRomanPSMT" w:cs="TimesNewRomanPSMT"/>
          <w:sz w:val="26"/>
          <w:szCs w:val="26"/>
        </w:rPr>
        <w:t>-</w:t>
      </w:r>
      <w:r w:rsidR="00BC776D">
        <w:rPr>
          <w:rFonts w:ascii="TimesNewRomanPSMT" w:eastAsia="Times New Roman" w:hAnsi="TimesNewRomanPSMT" w:cs="TimesNewRomanPSMT"/>
          <w:sz w:val="26"/>
          <w:szCs w:val="26"/>
        </w:rPr>
        <w:t>10:15</w:t>
      </w:r>
      <w:r w:rsidR="00486961" w:rsidRPr="00486961">
        <w:rPr>
          <w:rFonts w:ascii="TimesNewRomanPSMT" w:eastAsia="Times New Roman" w:hAnsi="TimesNewRomanPSMT" w:cs="TimesNewRomanPSMT"/>
          <w:sz w:val="26"/>
          <w:szCs w:val="26"/>
        </w:rPr>
        <w:t>am</w:t>
      </w:r>
    </w:p>
    <w:p w14:paraId="24D4CDAD" w14:textId="526E33D3" w:rsidR="00BC776D" w:rsidRPr="00486961" w:rsidRDefault="00BC776D" w:rsidP="003C19CC">
      <w:pPr>
        <w:spacing w:before="100" w:beforeAutospacing="1" w:after="100" w:afterAutospacing="1"/>
        <w:contextualSpacing/>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MUS 170 and HUM64 as directed</w:t>
      </w:r>
    </w:p>
    <w:p w14:paraId="32B7298F" w14:textId="77777777" w:rsidR="00BC776D" w:rsidRDefault="00BC776D" w:rsidP="009F344E">
      <w:pPr>
        <w:spacing w:before="100" w:beforeAutospacing="1" w:after="100" w:afterAutospacing="1"/>
        <w:contextualSpacing/>
        <w:rPr>
          <w:rFonts w:ascii="TimesNewRomanPSMT" w:eastAsia="Times New Roman" w:hAnsi="TimesNewRomanPSMT" w:cs="TimesNewRomanPSMT"/>
          <w:sz w:val="26"/>
          <w:szCs w:val="26"/>
        </w:rPr>
      </w:pPr>
    </w:p>
    <w:p w14:paraId="64274CA0" w14:textId="7BDB9A30" w:rsidR="009F344E" w:rsidRPr="00486961"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050346F3"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4B568A18" w14:textId="77777777" w:rsidR="00BC776D" w:rsidRPr="00AE581B" w:rsidRDefault="00BC776D" w:rsidP="009F344E">
      <w:pPr>
        <w:spacing w:before="100" w:beforeAutospacing="1" w:after="100" w:afterAutospacing="1"/>
        <w:contextualSpacing/>
        <w:rPr>
          <w:rFonts w:ascii="Times New Roman" w:hAnsi="Times New Roman" w:cs="Times New Roman"/>
          <w:shd w:val="clear" w:color="auto" w:fill="FFFFFF"/>
        </w:rPr>
      </w:pPr>
      <w:r w:rsidRPr="00AE581B">
        <w:rPr>
          <w:rFonts w:ascii="Times New Roman" w:hAnsi="Times New Roman" w:cs="Times New Roman"/>
          <w:shd w:val="clear" w:color="auto" w:fill="FFFFFF"/>
        </w:rPr>
        <w:t xml:space="preserve">This course will study music notation in treble and bass clefs; intervals, scales, key signatures, triads, seventh chords, non-harmonic tones, analysis. Required of all music majors and minors. </w:t>
      </w:r>
    </w:p>
    <w:p w14:paraId="6403EACA" w14:textId="77777777" w:rsidR="00BC776D" w:rsidRPr="00AE581B" w:rsidRDefault="00BC776D" w:rsidP="009F344E">
      <w:pPr>
        <w:spacing w:before="100" w:beforeAutospacing="1" w:after="100" w:afterAutospacing="1"/>
        <w:contextualSpacing/>
        <w:rPr>
          <w:rFonts w:ascii="Times New Roman" w:eastAsia="Times New Roman" w:hAnsi="Times New Roman" w:cs="Times New Roman"/>
          <w:b/>
          <w:bCs/>
        </w:rPr>
      </w:pPr>
    </w:p>
    <w:p w14:paraId="1FF7773D" w14:textId="77777777" w:rsidR="00873774" w:rsidRDefault="00873774" w:rsidP="009F344E">
      <w:pPr>
        <w:spacing w:before="100" w:beforeAutospacing="1" w:after="100" w:afterAutospacing="1"/>
        <w:contextualSpacing/>
        <w:rPr>
          <w:rFonts w:ascii="TimesNewRomanPS" w:eastAsia="Times New Roman" w:hAnsi="TimesNewRomanPS" w:cs="Times New Roman"/>
          <w:b/>
          <w:bCs/>
          <w:sz w:val="22"/>
          <w:szCs w:val="22"/>
        </w:rPr>
      </w:pPr>
    </w:p>
    <w:p w14:paraId="19339CAF" w14:textId="5A2386CE" w:rsidR="009F344E" w:rsidRPr="009533CC" w:rsidRDefault="009F344E" w:rsidP="009F344E">
      <w:pPr>
        <w:spacing w:before="100" w:beforeAutospacing="1" w:after="100" w:afterAutospacing="1"/>
        <w:contextualSpacing/>
        <w:rPr>
          <w:rFonts w:ascii="Times New Roman" w:eastAsia="Times New Roman" w:hAnsi="Times New Roman" w:cs="Times New Roman"/>
        </w:rPr>
      </w:pPr>
      <w:bookmarkStart w:id="0" w:name="_GoBack"/>
      <w:bookmarkEnd w:id="0"/>
      <w:r w:rsidRPr="009533CC">
        <w:rPr>
          <w:rFonts w:ascii="TimesNewRomanPS" w:eastAsia="Times New Roman" w:hAnsi="TimesNewRomanPS" w:cs="Times New Roman"/>
          <w:b/>
          <w:bCs/>
          <w:sz w:val="22"/>
          <w:szCs w:val="22"/>
        </w:rPr>
        <w:lastRenderedPageBreak/>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79"/>
        <w:gridCol w:w="106"/>
      </w:tblGrid>
      <w:tr w:rsidR="00680C1B" w:rsidRPr="00BC776D" w14:paraId="57BB8D05"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7DCF8DB6" w14:textId="77777777" w:rsidR="00BC776D" w:rsidRDefault="00BC776D" w:rsidP="00BC776D">
            <w:pPr>
              <w:rPr>
                <w:rFonts w:ascii="Times New Roman" w:hAnsi="Times New Roman" w:cs="Times New Roman"/>
                <w:bCs/>
              </w:rPr>
            </w:pPr>
            <w:r w:rsidRPr="00BC776D">
              <w:rPr>
                <w:rFonts w:ascii="Times New Roman" w:hAnsi="Times New Roman" w:cs="Times New Roman"/>
                <w:bCs/>
              </w:rPr>
              <w:t xml:space="preserve">MUS-1A SLO1: Upon completion of the course, students will demonstrate comprehension of how </w:t>
            </w:r>
          </w:p>
          <w:p w14:paraId="4B0C732D" w14:textId="2421806B" w:rsidR="00BC776D" w:rsidRPr="00BC776D" w:rsidRDefault="00BC776D" w:rsidP="00BC776D">
            <w:pPr>
              <w:rPr>
                <w:rFonts w:ascii="Times New Roman" w:hAnsi="Times New Roman" w:cs="Times New Roman"/>
                <w:bCs/>
              </w:rPr>
            </w:pPr>
            <w:r>
              <w:rPr>
                <w:rFonts w:ascii="Times New Roman" w:hAnsi="Times New Roman" w:cs="Times New Roman"/>
                <w:bCs/>
              </w:rPr>
              <w:t xml:space="preserve">                            </w:t>
            </w:r>
            <w:r w:rsidRPr="00BC776D">
              <w:rPr>
                <w:rFonts w:ascii="Times New Roman" w:hAnsi="Times New Roman" w:cs="Times New Roman"/>
                <w:bCs/>
              </w:rPr>
              <w:t>pitch is notated on a staff using treble and bass clefs</w:t>
            </w:r>
          </w:p>
          <w:p w14:paraId="11BCBD4E" w14:textId="6BB8018F" w:rsidR="00680C1B" w:rsidRPr="00BC776D" w:rsidRDefault="00680C1B" w:rsidP="00680C1B">
            <w:pPr>
              <w:rPr>
                <w:rFonts w:ascii="Times New Roman" w:eastAsia="Times New Roman" w:hAnsi="Times New Roman" w:cs="Times New Roman"/>
                <w:bCs/>
              </w:rPr>
            </w:pPr>
          </w:p>
        </w:tc>
        <w:tc>
          <w:tcPr>
            <w:tcW w:w="0" w:type="auto"/>
            <w:tcBorders>
              <w:top w:val="nil"/>
            </w:tcBorders>
            <w:shd w:val="clear" w:color="auto" w:fill="FFFFFF"/>
            <w:tcMar>
              <w:top w:w="0" w:type="dxa"/>
              <w:left w:w="0" w:type="dxa"/>
              <w:bottom w:w="0" w:type="dxa"/>
              <w:right w:w="0" w:type="dxa"/>
            </w:tcMar>
            <w:hideMark/>
          </w:tcPr>
          <w:p w14:paraId="70FD0B7E" w14:textId="77777777" w:rsidR="00680C1B" w:rsidRPr="00BC776D" w:rsidRDefault="00680C1B" w:rsidP="00680C1B">
            <w:pPr>
              <w:jc w:val="right"/>
              <w:rPr>
                <w:rFonts w:ascii="Times New Roman" w:eastAsia="Times New Roman" w:hAnsi="Times New Roman" w:cs="Times New Roman"/>
              </w:rPr>
            </w:pPr>
            <w:r w:rsidRPr="00BC776D">
              <w:rPr>
                <w:rFonts w:ascii="Times New Roman" w:eastAsia="Times New Roman" w:hAnsi="Times New Roman" w:cs="Times New Roman"/>
              </w:rPr>
              <w:t xml:space="preserve"> </w:t>
            </w:r>
          </w:p>
          <w:p w14:paraId="10B7015A" w14:textId="36AECADF" w:rsidR="00680C1B" w:rsidRPr="00BC776D" w:rsidRDefault="00680C1B" w:rsidP="00680C1B">
            <w:pPr>
              <w:jc w:val="right"/>
              <w:rPr>
                <w:rFonts w:ascii="Times New Roman" w:eastAsia="Times New Roman" w:hAnsi="Times New Roman" w:cs="Times New Roman"/>
              </w:rPr>
            </w:pPr>
            <w:r w:rsidRPr="00BC776D">
              <w:rPr>
                <w:rFonts w:ascii="Times New Roman" w:eastAsia="Times New Roman" w:hAnsi="Times New Roman" w:cs="Times New Roman"/>
              </w:rPr>
              <w:t xml:space="preserve"> </w:t>
            </w:r>
          </w:p>
        </w:tc>
      </w:tr>
      <w:tr w:rsidR="00680C1B" w:rsidRPr="00BC776D" w14:paraId="77CCBD0D" w14:textId="77777777" w:rsidTr="000D7D60">
        <w:trPr>
          <w:trHeight w:val="600"/>
          <w:tblCellSpacing w:w="15" w:type="dxa"/>
        </w:trPr>
        <w:tc>
          <w:tcPr>
            <w:tcW w:w="0" w:type="auto"/>
            <w:tcBorders>
              <w:left w:val="nil"/>
            </w:tcBorders>
            <w:shd w:val="clear" w:color="auto" w:fill="FFFFFF"/>
            <w:tcMar>
              <w:top w:w="0" w:type="dxa"/>
              <w:left w:w="0" w:type="dxa"/>
              <w:bottom w:w="0" w:type="dxa"/>
              <w:right w:w="0" w:type="dxa"/>
            </w:tcMar>
            <w:hideMark/>
          </w:tcPr>
          <w:p w14:paraId="5561EFEC" w14:textId="02B4E9F7" w:rsidR="00BC776D" w:rsidRDefault="00BC776D" w:rsidP="00680C1B">
            <w:pPr>
              <w:rPr>
                <w:rFonts w:ascii="Times New Roman" w:hAnsi="Times New Roman" w:cs="Times New Roman"/>
                <w:bCs/>
                <w:shd w:val="clear" w:color="auto" w:fill="FFFFFF"/>
              </w:rPr>
            </w:pPr>
            <w:r w:rsidRPr="00BC776D">
              <w:rPr>
                <w:rFonts w:ascii="Times New Roman" w:hAnsi="Times New Roman" w:cs="Times New Roman"/>
                <w:bCs/>
                <w:shd w:val="clear" w:color="auto" w:fill="FFFFFF"/>
              </w:rPr>
              <w:t xml:space="preserve">MUS-1A SLO2: Upon completion of the course, students will recognize and reproduce all major </w:t>
            </w:r>
            <w:r>
              <w:rPr>
                <w:rFonts w:ascii="Times New Roman" w:hAnsi="Times New Roman" w:cs="Times New Roman"/>
                <w:bCs/>
                <w:shd w:val="clear" w:color="auto" w:fill="FFFFFF"/>
              </w:rPr>
              <w:t>and</w:t>
            </w:r>
          </w:p>
          <w:p w14:paraId="511DE2EA" w14:textId="5A0D2CC4" w:rsidR="00680C1B" w:rsidRPr="00BC776D" w:rsidRDefault="00BC776D" w:rsidP="00680C1B">
            <w:pPr>
              <w:rPr>
                <w:rFonts w:ascii="Times New Roman" w:eastAsia="Times New Roman" w:hAnsi="Times New Roman" w:cs="Times New Roman"/>
                <w:bCs/>
              </w:rPr>
            </w:pPr>
            <w:r>
              <w:rPr>
                <w:rFonts w:ascii="Times New Roman" w:hAnsi="Times New Roman" w:cs="Times New Roman"/>
                <w:bCs/>
                <w:shd w:val="clear" w:color="auto" w:fill="FFFFFF"/>
              </w:rPr>
              <w:t xml:space="preserve">                            </w:t>
            </w:r>
            <w:r w:rsidRPr="00BC776D">
              <w:rPr>
                <w:rFonts w:ascii="Times New Roman" w:hAnsi="Times New Roman" w:cs="Times New Roman"/>
                <w:bCs/>
                <w:shd w:val="clear" w:color="auto" w:fill="FFFFFF"/>
              </w:rPr>
              <w:t>minor key signatures and the scales, intervals, and chords contained within them.</w:t>
            </w:r>
          </w:p>
        </w:tc>
        <w:tc>
          <w:tcPr>
            <w:tcW w:w="0" w:type="auto"/>
            <w:shd w:val="clear" w:color="auto" w:fill="FFFFFF"/>
            <w:vAlign w:val="center"/>
            <w:hideMark/>
          </w:tcPr>
          <w:p w14:paraId="02970CA5" w14:textId="77777777" w:rsidR="00680C1B" w:rsidRPr="00BC776D" w:rsidRDefault="00680C1B" w:rsidP="00680C1B">
            <w:pPr>
              <w:rPr>
                <w:rFonts w:ascii="Times New Roman" w:eastAsia="Times New Roman" w:hAnsi="Times New Roman" w:cs="Times New Roman"/>
              </w:rPr>
            </w:pPr>
          </w:p>
        </w:tc>
      </w:tr>
    </w:tbl>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122208A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3EB2AB5C" w14:textId="77777777" w:rsidR="00BC776D" w:rsidRPr="00BC776D" w:rsidRDefault="00BC776D" w:rsidP="009F344E">
      <w:pPr>
        <w:spacing w:before="100" w:beforeAutospacing="1" w:after="100" w:afterAutospacing="1"/>
        <w:contextualSpacing/>
        <w:rPr>
          <w:rFonts w:ascii="Times New Roman" w:eastAsia="Times New Roman" w:hAnsi="Times New Roman" w:cs="Times New Roman"/>
          <w:i/>
          <w:iCs/>
        </w:rPr>
      </w:pPr>
    </w:p>
    <w:p w14:paraId="762E62F0" w14:textId="0E6F0556" w:rsidR="00BC776D" w:rsidRPr="00BC776D" w:rsidRDefault="00BC776D" w:rsidP="00BC776D">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r w:rsidRPr="00BC776D">
        <w:rPr>
          <w:rFonts w:ascii="Times New Roman" w:eastAsia="Times New Roman" w:hAnsi="Times New Roman" w:cs="Times New Roman"/>
        </w:rPr>
        <w:t>1. learn the structure of the 12 major and minor diatonic scales, and the chromatic scale.</w:t>
      </w:r>
    </w:p>
    <w:p w14:paraId="6C968CAB" w14:textId="77777777" w:rsidR="00BC776D" w:rsidRPr="00BC776D" w:rsidRDefault="00BC776D" w:rsidP="00BC776D">
      <w:pPr>
        <w:shd w:val="clear" w:color="auto" w:fill="FFFFFF"/>
        <w:rPr>
          <w:rFonts w:ascii="Times New Roman" w:eastAsia="Times New Roman" w:hAnsi="Times New Roman" w:cs="Times New Roman"/>
        </w:rPr>
      </w:pPr>
      <w:r w:rsidRPr="00BC776D">
        <w:rPr>
          <w:rFonts w:ascii="Times New Roman" w:eastAsia="Times New Roman" w:hAnsi="Times New Roman" w:cs="Times New Roman"/>
        </w:rPr>
        <w:t> 2. study the harmonic system and apply it to chordal analysis of tonal music.</w:t>
      </w:r>
    </w:p>
    <w:p w14:paraId="669F6325" w14:textId="77777777" w:rsidR="00BC776D" w:rsidRPr="00BC776D" w:rsidRDefault="00BC776D" w:rsidP="00BC776D">
      <w:pPr>
        <w:shd w:val="clear" w:color="auto" w:fill="FFFFFF"/>
        <w:rPr>
          <w:rFonts w:ascii="Times New Roman" w:eastAsia="Times New Roman" w:hAnsi="Times New Roman" w:cs="Times New Roman"/>
        </w:rPr>
      </w:pPr>
      <w:r w:rsidRPr="00BC776D">
        <w:rPr>
          <w:rFonts w:ascii="Times New Roman" w:eastAsia="Times New Roman" w:hAnsi="Times New Roman" w:cs="Times New Roman"/>
        </w:rPr>
        <w:t> 3. recognize and reproduce key signatures for all 12 major and minor diatonic keys.</w:t>
      </w:r>
    </w:p>
    <w:p w14:paraId="0BAB795B" w14:textId="77777777" w:rsidR="00BC776D" w:rsidRPr="00BC776D" w:rsidRDefault="00BC776D" w:rsidP="00BC776D">
      <w:pPr>
        <w:shd w:val="clear" w:color="auto" w:fill="FFFFFF"/>
        <w:rPr>
          <w:rFonts w:ascii="Times New Roman" w:eastAsia="Times New Roman" w:hAnsi="Times New Roman" w:cs="Times New Roman"/>
        </w:rPr>
      </w:pPr>
      <w:r w:rsidRPr="00BC776D">
        <w:rPr>
          <w:rFonts w:ascii="Times New Roman" w:eastAsia="Times New Roman" w:hAnsi="Times New Roman" w:cs="Times New Roman"/>
        </w:rPr>
        <w:t> 4. learn the different types of non-chord tones.</w:t>
      </w:r>
    </w:p>
    <w:p w14:paraId="3BACF645" w14:textId="77777777" w:rsidR="00D55FA5" w:rsidRDefault="00BC776D" w:rsidP="00BC776D">
      <w:pPr>
        <w:shd w:val="clear" w:color="auto" w:fill="FFFFFF"/>
        <w:rPr>
          <w:rFonts w:ascii="Times New Roman" w:eastAsia="Times New Roman" w:hAnsi="Times New Roman" w:cs="Times New Roman"/>
        </w:rPr>
      </w:pPr>
      <w:r w:rsidRPr="00BC776D">
        <w:rPr>
          <w:rFonts w:ascii="Times New Roman" w:eastAsia="Times New Roman" w:hAnsi="Times New Roman" w:cs="Times New Roman"/>
        </w:rPr>
        <w:t xml:space="preserve"> 5. study and extensively drill on all basic musical intervals, triads, and the dominant seventh </w:t>
      </w:r>
      <w:r w:rsidR="00D55FA5">
        <w:rPr>
          <w:rFonts w:ascii="Times New Roman" w:eastAsia="Times New Roman" w:hAnsi="Times New Roman" w:cs="Times New Roman"/>
        </w:rPr>
        <w:t xml:space="preserve">   </w:t>
      </w:r>
    </w:p>
    <w:p w14:paraId="4C5B55A6" w14:textId="42BC2CBE" w:rsidR="00BC776D" w:rsidRPr="00BC776D" w:rsidRDefault="00D55FA5" w:rsidP="00BC776D">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r w:rsidR="00BC776D" w:rsidRPr="00BC776D">
        <w:rPr>
          <w:rFonts w:ascii="Times New Roman" w:eastAsia="Times New Roman" w:hAnsi="Times New Roman" w:cs="Times New Roman"/>
        </w:rPr>
        <w:t>chord.</w:t>
      </w:r>
    </w:p>
    <w:p w14:paraId="66F1A6FB" w14:textId="77777777" w:rsidR="00BC776D" w:rsidRPr="00BC776D" w:rsidRDefault="00BC776D" w:rsidP="00BC776D">
      <w:pPr>
        <w:shd w:val="clear" w:color="auto" w:fill="FFFFFF"/>
        <w:rPr>
          <w:rFonts w:ascii="Times New Roman" w:eastAsia="Times New Roman" w:hAnsi="Times New Roman" w:cs="Times New Roman"/>
        </w:rPr>
      </w:pPr>
      <w:r w:rsidRPr="00BC776D">
        <w:rPr>
          <w:rFonts w:ascii="Times New Roman" w:eastAsia="Times New Roman" w:hAnsi="Times New Roman" w:cs="Times New Roman"/>
        </w:rPr>
        <w:t> 6. transpose from one key to another.</w:t>
      </w:r>
    </w:p>
    <w:p w14:paraId="5F9FD7AE" w14:textId="77777777" w:rsidR="00BC776D" w:rsidRPr="00BC776D" w:rsidRDefault="00BC776D" w:rsidP="00BC776D">
      <w:pPr>
        <w:shd w:val="clear" w:color="auto" w:fill="FFFFFF"/>
        <w:rPr>
          <w:rFonts w:ascii="Times New Roman" w:eastAsia="Times New Roman" w:hAnsi="Times New Roman" w:cs="Times New Roman"/>
        </w:rPr>
      </w:pPr>
      <w:r w:rsidRPr="00BC776D">
        <w:rPr>
          <w:rFonts w:ascii="Times New Roman" w:eastAsia="Times New Roman" w:hAnsi="Times New Roman" w:cs="Times New Roman"/>
        </w:rPr>
        <w:t> 7. read and notate pitch correctly in treble and bass clefs.</w:t>
      </w:r>
    </w:p>
    <w:p w14:paraId="7A8AB86E" w14:textId="77777777" w:rsidR="00CE292C" w:rsidRPr="00BA2560" w:rsidRDefault="00CE292C" w:rsidP="00CE292C">
      <w:pPr>
        <w:shd w:val="clear" w:color="auto" w:fill="FFFFFF"/>
        <w:rPr>
          <w:rFonts w:ascii="Lato" w:eastAsia="Times New Roman" w:hAnsi="Lato" w:cs="Times New Roman"/>
          <w:sz w:val="26"/>
          <w:szCs w:val="26"/>
        </w:rPr>
      </w:pPr>
    </w:p>
    <w:p w14:paraId="24CE83F3" w14:textId="77777777" w:rsidR="009F344E" w:rsidRPr="00BA2560"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BA2560">
        <w:rPr>
          <w:rFonts w:ascii="TimesNewRomanPS" w:eastAsia="Times New Roman" w:hAnsi="TimesNewRomanPS" w:cs="Times New Roman"/>
          <w:b/>
          <w:bCs/>
          <w:sz w:val="26"/>
          <w:szCs w:val="26"/>
        </w:rPr>
        <w:t xml:space="preserve">Course Expectations, Late Work, Visitors, and Extra Credit </w:t>
      </w:r>
    </w:p>
    <w:p w14:paraId="759E551E" w14:textId="62B106C1" w:rsidR="009F344E" w:rsidRDefault="009F344E"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 xml:space="preserve">classes, whether in person or </w:t>
      </w:r>
      <w:r w:rsidR="00463E27">
        <w:rPr>
          <w:rFonts w:ascii="Times New Roman" w:eastAsia="Times New Roman" w:hAnsi="Times New Roman" w:cs="Times New Roman"/>
          <w:sz w:val="22"/>
          <w:szCs w:val="22"/>
        </w:rPr>
        <w:t>online</w:t>
      </w:r>
      <w:r w:rsidR="00CE292C">
        <w:rPr>
          <w:rFonts w:ascii="Times New Roman" w:eastAsia="Times New Roman" w:hAnsi="Times New Roman" w:cs="Times New Roman"/>
          <w:sz w:val="22"/>
          <w:szCs w:val="22"/>
        </w:rPr>
        <w:t xml:space="preserve">. Any </w:t>
      </w:r>
      <w:r w:rsidR="00D55FA5">
        <w:rPr>
          <w:rFonts w:ascii="Times New Roman" w:eastAsia="Times New Roman" w:hAnsi="Times New Roman" w:cs="Times New Roman"/>
          <w:sz w:val="22"/>
          <w:szCs w:val="22"/>
        </w:rPr>
        <w:t>quizzes or missed assignments due to absence will receive a zero grade</w:t>
      </w:r>
      <w:r w:rsidR="00CE292C">
        <w:rPr>
          <w:rFonts w:ascii="Times New Roman" w:eastAsia="Times New Roman" w:hAnsi="Times New Roman" w:cs="Times New Roman"/>
          <w:sz w:val="22"/>
          <w:szCs w:val="22"/>
        </w:rPr>
        <w:t>.  Contact the instructor in advance if you need to miss class for any reason.</w:t>
      </w:r>
    </w:p>
    <w:p w14:paraId="18F3C943" w14:textId="77777777" w:rsidR="00CE292C" w:rsidRDefault="00CE292C" w:rsidP="00D55FA5">
      <w:pPr>
        <w:pStyle w:val="ListParagraph"/>
        <w:rPr>
          <w:rFonts w:ascii="Times New Roman" w:eastAsia="Times New Roman" w:hAnsi="Times New Roman" w:cs="Times New Roman"/>
          <w:sz w:val="22"/>
          <w:szCs w:val="22"/>
        </w:rPr>
      </w:pPr>
    </w:p>
    <w:p w14:paraId="78D2B177" w14:textId="58CF8B00" w:rsidR="00D55FA5" w:rsidRPr="00D55FA5" w:rsidRDefault="00CE292C" w:rsidP="00B95D0D">
      <w:pPr>
        <w:pStyle w:val="ListParagraph"/>
        <w:numPr>
          <w:ilvl w:val="0"/>
          <w:numId w:val="7"/>
        </w:numPr>
        <w:rPr>
          <w:rFonts w:ascii="Times New Roman" w:eastAsia="Times New Roman" w:hAnsi="Times New Roman" w:cs="Times New Roman"/>
          <w:sz w:val="22"/>
          <w:szCs w:val="22"/>
        </w:rPr>
      </w:pPr>
      <w:r w:rsidRPr="00D55FA5">
        <w:rPr>
          <w:rFonts w:ascii="Times New Roman" w:eastAsia="Times New Roman" w:hAnsi="Times New Roman" w:cs="Times New Roman"/>
          <w:sz w:val="22"/>
          <w:szCs w:val="22"/>
        </w:rPr>
        <w:t xml:space="preserve">Be on time to class.  </w:t>
      </w:r>
    </w:p>
    <w:p w14:paraId="47DCB32D" w14:textId="77777777" w:rsidR="00D55FA5" w:rsidRPr="00D55FA5" w:rsidRDefault="00D55FA5" w:rsidP="00D55FA5">
      <w:pPr>
        <w:pStyle w:val="ListParagraph"/>
        <w:rPr>
          <w:rFonts w:ascii="Times New Roman" w:eastAsia="Times New Roman" w:hAnsi="Times New Roman" w:cs="Times New Roman"/>
          <w:sz w:val="22"/>
          <w:szCs w:val="22"/>
        </w:rPr>
      </w:pPr>
    </w:p>
    <w:p w14:paraId="3894D996" w14:textId="5754BEDD" w:rsidR="00E33BA5" w:rsidRDefault="00CE292C" w:rsidP="00D55FA5">
      <w:pPr>
        <w:pStyle w:val="ListParagraph"/>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463E27">
        <w:rPr>
          <w:rFonts w:ascii="Times New Roman" w:eastAsia="Times New Roman" w:hAnsi="Times New Roman" w:cs="Times New Roman"/>
          <w:sz w:val="22"/>
          <w:szCs w:val="22"/>
        </w:rPr>
        <w:t xml:space="preserve">.  Completing daily homework is the vehicle for learning music theory.  It is your path to success! </w:t>
      </w:r>
      <w:r>
        <w:rPr>
          <w:rFonts w:ascii="Times New Roman" w:eastAsia="Times New Roman" w:hAnsi="Times New Roman" w:cs="Times New Roman"/>
          <w:sz w:val="22"/>
          <w:szCs w:val="22"/>
        </w:rPr>
        <w:t xml:space="preserve">Submit the assignments on time to avoid a buildup of incomplete work, </w:t>
      </w:r>
      <w:r w:rsidR="00E861E2">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a deduction in your grade. </w:t>
      </w:r>
    </w:p>
    <w:p w14:paraId="308C4CFF" w14:textId="77777777" w:rsidR="00463E27" w:rsidRPr="00463E27" w:rsidRDefault="00463E27" w:rsidP="00463E27">
      <w:pPr>
        <w:pStyle w:val="ListParagraph"/>
        <w:rPr>
          <w:rFonts w:ascii="Times New Roman" w:eastAsia="Times New Roman" w:hAnsi="Times New Roman" w:cs="Times New Roman"/>
          <w:sz w:val="22"/>
          <w:szCs w:val="22"/>
        </w:rPr>
      </w:pPr>
    </w:p>
    <w:p w14:paraId="520F8602" w14:textId="41CE011A"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Check Canvas page and school email regularly to see if there are announcements and to know what assignments are upcoming or due.  </w:t>
      </w:r>
    </w:p>
    <w:p w14:paraId="0F622D42" w14:textId="2D147769" w:rsidR="009F344E" w:rsidRPr="00D55FA5"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0535CD04" w14:textId="77777777" w:rsidR="00D55FA5" w:rsidRPr="00FC0A9D" w:rsidRDefault="00D55FA5" w:rsidP="00D55FA5">
      <w:pPr>
        <w:spacing w:before="100" w:beforeAutospacing="1" w:after="100" w:afterAutospacing="1"/>
        <w:ind w:left="720"/>
        <w:contextualSpacing/>
        <w:rPr>
          <w:rFonts w:ascii="Times New Roman" w:eastAsia="Times New Roman" w:hAnsi="Times New Roman" w:cs="Times New Roman"/>
        </w:rPr>
      </w:pPr>
    </w:p>
    <w:p w14:paraId="6E284E07" w14:textId="7C06CC12" w:rsidR="009F344E" w:rsidRPr="00D55FA5"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BCFC288" w14:textId="77777777" w:rsidR="00D55FA5" w:rsidRPr="00EC3D6C" w:rsidRDefault="00D55FA5" w:rsidP="00D55FA5">
      <w:pPr>
        <w:spacing w:before="100" w:beforeAutospacing="1" w:after="100" w:afterAutospacing="1"/>
        <w:contextualSpacing/>
        <w:rPr>
          <w:rFonts w:ascii="Times New Roman" w:eastAsia="Times New Roman" w:hAnsi="Times New Roman" w:cs="Times New Roman"/>
        </w:rPr>
      </w:pPr>
    </w:p>
    <w:p w14:paraId="31346AF6" w14:textId="600F0BA8" w:rsidR="00725578" w:rsidRPr="00BA2560"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A2560">
        <w:rPr>
          <w:rFonts w:ascii="TimesNewRomanPS" w:eastAsia="Times New Roman" w:hAnsi="TimesNewRomanPS" w:cs="Times New Roman"/>
          <w:b/>
          <w:bCs/>
          <w:sz w:val="26"/>
          <w:szCs w:val="26"/>
        </w:rPr>
        <w:t xml:space="preserve">Course Grading and Evaluation </w:t>
      </w:r>
      <w:r w:rsidRPr="00BA2560">
        <w:rPr>
          <w:rFonts w:ascii="TimesNewRomanPSMT" w:eastAsia="Times New Roman" w:hAnsi="TimesNewRomanPSMT" w:cs="TimesNewRomanPSMT"/>
          <w:sz w:val="26"/>
          <w:szCs w:val="26"/>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66EB7687" w14:textId="53182E62" w:rsidR="00BA2560" w:rsidRPr="00962824" w:rsidRDefault="00BA2560" w:rsidP="00BA2560">
      <w:pPr>
        <w:pStyle w:val="ListParagraph"/>
        <w:numPr>
          <w:ilvl w:val="0"/>
          <w:numId w:val="18"/>
        </w:numPr>
        <w:spacing w:before="100" w:beforeAutospacing="1" w:after="100" w:afterAutospacing="1"/>
        <w:rPr>
          <w:rFonts w:ascii="Times New Roman" w:eastAsia="Times New Roman" w:hAnsi="Times New Roman" w:cs="Times New Roman"/>
        </w:rPr>
      </w:pPr>
      <w:r w:rsidRPr="00962824">
        <w:rPr>
          <w:rFonts w:ascii="TimesNewRomanPSMT" w:eastAsia="Times New Roman" w:hAnsi="TimesNewRomanPSMT" w:cs="TimesNewRomanPSMT"/>
          <w:sz w:val="22"/>
          <w:szCs w:val="22"/>
        </w:rPr>
        <w:t>Tests—</w:t>
      </w:r>
      <w:r>
        <w:rPr>
          <w:rFonts w:ascii="TimesNewRomanPSMT" w:eastAsia="Times New Roman" w:hAnsi="TimesNewRomanPSMT" w:cs="TimesNewRomanPSMT"/>
          <w:sz w:val="22"/>
          <w:szCs w:val="22"/>
        </w:rPr>
        <w:t>3</w:t>
      </w:r>
      <w:r w:rsidRPr="00962824">
        <w:rPr>
          <w:rFonts w:ascii="TimesNewRomanPSMT" w:eastAsia="Times New Roman" w:hAnsi="TimesNewRomanPSMT" w:cs="TimesNewRomanPSMT"/>
          <w:sz w:val="22"/>
          <w:szCs w:val="22"/>
        </w:rPr>
        <w:t xml:space="preserve">0% --There will be four test, following each module, </w:t>
      </w:r>
      <w:proofErr w:type="gramStart"/>
      <w:r w:rsidRPr="00962824">
        <w:rPr>
          <w:rFonts w:ascii="TimesNewRomanPSMT" w:eastAsia="Times New Roman" w:hAnsi="TimesNewRomanPSMT" w:cs="TimesNewRomanPSMT"/>
          <w:sz w:val="22"/>
          <w:szCs w:val="22"/>
        </w:rPr>
        <w:t>and  each</w:t>
      </w:r>
      <w:proofErr w:type="gramEnd"/>
      <w:r w:rsidRPr="00962824">
        <w:rPr>
          <w:rFonts w:ascii="TimesNewRomanPSMT" w:eastAsia="Times New Roman" w:hAnsi="TimesNewRomanPSMT" w:cs="TimesNewRomanPSMT"/>
          <w:sz w:val="22"/>
          <w:szCs w:val="22"/>
        </w:rPr>
        <w:t xml:space="preserve"> will be worth </w:t>
      </w:r>
      <w:r>
        <w:rPr>
          <w:rFonts w:ascii="TimesNewRomanPSMT" w:eastAsia="Times New Roman" w:hAnsi="TimesNewRomanPSMT" w:cs="TimesNewRomanPSMT"/>
          <w:sz w:val="22"/>
          <w:szCs w:val="22"/>
        </w:rPr>
        <w:t>10</w:t>
      </w:r>
      <w:r w:rsidRPr="00962824">
        <w:rPr>
          <w:rFonts w:ascii="TimesNewRomanPSMT" w:eastAsia="Times New Roman" w:hAnsi="TimesNewRomanPSMT" w:cs="TimesNewRomanPSMT"/>
          <w:sz w:val="22"/>
          <w:szCs w:val="22"/>
        </w:rPr>
        <w:t>% of the final grade.</w:t>
      </w:r>
    </w:p>
    <w:p w14:paraId="722F0383" w14:textId="77777777" w:rsidR="00BA2560" w:rsidRPr="008801CE" w:rsidRDefault="00BA2560" w:rsidP="00BA2560">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lastRenderedPageBreak/>
        <w:t> </w:t>
      </w:r>
      <w:r>
        <w:rPr>
          <w:rFonts w:ascii="TimesNewRomanPSMT" w:eastAsia="Times New Roman" w:hAnsi="TimesNewRomanPSMT" w:cs="TimesNewRomanPSMT"/>
          <w:sz w:val="22"/>
          <w:szCs w:val="22"/>
        </w:rPr>
        <w:t>Homework – 5</w:t>
      </w:r>
      <w:r w:rsidRPr="009533CC">
        <w:rPr>
          <w:rFonts w:ascii="TimesNewRomanPSMT" w:eastAsia="Times New Roman" w:hAnsi="TimesNewRomanPSMT" w:cs="TimesNewRomanPSMT"/>
          <w:sz w:val="22"/>
          <w:szCs w:val="22"/>
        </w:rPr>
        <w:t>0% – Students will submit homework at the start of class on the day assigned. Scores will be based largely on completion.</w:t>
      </w:r>
    </w:p>
    <w:p w14:paraId="10A6BD11" w14:textId="77777777" w:rsidR="00BA2560" w:rsidRPr="009533CC" w:rsidRDefault="00BA2560" w:rsidP="00BA2560">
      <w:pPr>
        <w:spacing w:before="100" w:beforeAutospacing="1" w:after="100" w:afterAutospacing="1"/>
        <w:ind w:left="720"/>
        <w:contextualSpacing/>
        <w:rPr>
          <w:rFonts w:ascii="Times New Roman" w:eastAsia="Times New Roman" w:hAnsi="Times New Roman" w:cs="Times New Roman"/>
        </w:rPr>
      </w:pPr>
    </w:p>
    <w:p w14:paraId="67AFEE0B" w14:textId="77777777" w:rsidR="00BA2560" w:rsidRPr="008801CE" w:rsidRDefault="00BA2560" w:rsidP="00BA2560">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Theory Standards</w:t>
      </w:r>
      <w:r w:rsidRPr="009533CC">
        <w:rPr>
          <w:rFonts w:ascii="TimesNewRomanPSMT" w:eastAsia="Times New Roman" w:hAnsi="TimesNewRomanPSMT" w:cs="TimesNewRomanPSMT"/>
          <w:sz w:val="22"/>
          <w:szCs w:val="22"/>
        </w:rPr>
        <w:t xml:space="preserve"> – 20% – </w:t>
      </w:r>
      <w:r>
        <w:rPr>
          <w:rFonts w:ascii="TimesNewRomanPSMT" w:eastAsia="Times New Roman" w:hAnsi="TimesNewRomanPSMT" w:cs="TimesNewRomanPSMT"/>
          <w:sz w:val="22"/>
          <w:szCs w:val="22"/>
        </w:rPr>
        <w:t xml:space="preserve">During the semester, you will need to pass 8 standards with 90% accuracy.  Once you pass all 8 standards, you will receive 100% for standards.  You must pass all standards to receive these points.  </w:t>
      </w:r>
    </w:p>
    <w:p w14:paraId="180A5A28" w14:textId="77777777" w:rsidR="003C19CC" w:rsidRDefault="003C19CC" w:rsidP="00BA2560">
      <w:pPr>
        <w:spacing w:before="100" w:beforeAutospacing="1" w:after="100" w:afterAutospacing="1"/>
        <w:contextualSpacing/>
        <w:rPr>
          <w:rFonts w:ascii="TimesNewRomanPS" w:eastAsia="Times New Roman" w:hAnsi="TimesNewRomanPS" w:cs="Times New Roman"/>
          <w:b/>
          <w:bCs/>
          <w:sz w:val="22"/>
          <w:szCs w:val="22"/>
        </w:rPr>
      </w:pPr>
    </w:p>
    <w:p w14:paraId="02AC9FD8" w14:textId="710B740A" w:rsidR="009533CC" w:rsidRDefault="00E33BA5"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Modules:</w:t>
      </w:r>
    </w:p>
    <w:p w14:paraId="5F6FA123" w14:textId="175E2A48" w:rsidR="009B0F0A" w:rsidRPr="00193FDA" w:rsidRDefault="009714CD" w:rsidP="009533CC">
      <w:pPr>
        <w:spacing w:before="100" w:beforeAutospacing="1" w:after="100" w:afterAutospacing="1"/>
        <w:contextualSpacing/>
        <w:rPr>
          <w:rFonts w:ascii="Times New Roman" w:eastAsia="Times New Roman" w:hAnsi="Times New Roman" w:cs="Times New Roman"/>
        </w:rPr>
      </w:pPr>
      <w:r w:rsidRPr="00193FDA">
        <w:rPr>
          <w:rFonts w:ascii="Times New Roman" w:eastAsia="Times New Roman" w:hAnsi="Times New Roman" w:cs="Times New Roman"/>
        </w:rPr>
        <w:t>Module 1: Pitch, Rhythm, Keyboard</w:t>
      </w:r>
      <w:r w:rsidR="00193FDA">
        <w:rPr>
          <w:rFonts w:ascii="Times New Roman" w:eastAsia="Times New Roman" w:hAnsi="Times New Roman" w:cs="Times New Roman"/>
        </w:rPr>
        <w:t xml:space="preserve"> (</w:t>
      </w:r>
      <w:r w:rsidR="00AE581B">
        <w:rPr>
          <w:rFonts w:ascii="Times New Roman" w:eastAsia="Times New Roman" w:hAnsi="Times New Roman" w:cs="Times New Roman"/>
        </w:rPr>
        <w:t>2</w:t>
      </w:r>
      <w:r w:rsidR="00193FDA">
        <w:rPr>
          <w:rFonts w:ascii="Times New Roman" w:eastAsia="Times New Roman" w:hAnsi="Times New Roman" w:cs="Times New Roman"/>
        </w:rPr>
        <w:t xml:space="preserve"> weeks)</w:t>
      </w:r>
    </w:p>
    <w:p w14:paraId="3BFA8C5E" w14:textId="1288CE52" w:rsidR="009714CD" w:rsidRPr="00193FDA" w:rsidRDefault="009714CD" w:rsidP="009533CC">
      <w:pPr>
        <w:spacing w:before="100" w:beforeAutospacing="1" w:after="100" w:afterAutospacing="1"/>
        <w:contextualSpacing/>
        <w:rPr>
          <w:rFonts w:ascii="Times New Roman" w:eastAsia="Times New Roman" w:hAnsi="Times New Roman" w:cs="Times New Roman"/>
        </w:rPr>
      </w:pPr>
      <w:r w:rsidRPr="00193FDA">
        <w:rPr>
          <w:rFonts w:ascii="Times New Roman" w:eastAsia="Times New Roman" w:hAnsi="Times New Roman" w:cs="Times New Roman"/>
        </w:rPr>
        <w:t>Module 2: Scales and Keys</w:t>
      </w:r>
      <w:r w:rsidR="00193FDA">
        <w:rPr>
          <w:rFonts w:ascii="Times New Roman" w:eastAsia="Times New Roman" w:hAnsi="Times New Roman" w:cs="Times New Roman"/>
        </w:rPr>
        <w:t xml:space="preserve"> (</w:t>
      </w:r>
      <w:r w:rsidR="00AE581B">
        <w:rPr>
          <w:rFonts w:ascii="Times New Roman" w:eastAsia="Times New Roman" w:hAnsi="Times New Roman" w:cs="Times New Roman"/>
        </w:rPr>
        <w:t>4</w:t>
      </w:r>
      <w:r w:rsidR="00193FDA">
        <w:rPr>
          <w:rFonts w:ascii="Times New Roman" w:eastAsia="Times New Roman" w:hAnsi="Times New Roman" w:cs="Times New Roman"/>
        </w:rPr>
        <w:t xml:space="preserve"> weeks)</w:t>
      </w:r>
    </w:p>
    <w:p w14:paraId="592E3F4A" w14:textId="4E37D354" w:rsidR="009714CD" w:rsidRPr="00193FDA" w:rsidRDefault="009714CD" w:rsidP="009533CC">
      <w:pPr>
        <w:spacing w:before="100" w:beforeAutospacing="1" w:after="100" w:afterAutospacing="1"/>
        <w:contextualSpacing/>
        <w:rPr>
          <w:rFonts w:ascii="Times New Roman" w:eastAsia="Times New Roman" w:hAnsi="Times New Roman" w:cs="Times New Roman"/>
        </w:rPr>
      </w:pPr>
      <w:r w:rsidRPr="00193FDA">
        <w:rPr>
          <w:rFonts w:ascii="Times New Roman" w:eastAsia="Times New Roman" w:hAnsi="Times New Roman" w:cs="Times New Roman"/>
        </w:rPr>
        <w:t xml:space="preserve">Module 3: </w:t>
      </w:r>
      <w:r w:rsidR="00193FDA" w:rsidRPr="00193FDA">
        <w:rPr>
          <w:rFonts w:ascii="Times New Roman" w:eastAsia="Times New Roman" w:hAnsi="Times New Roman" w:cs="Times New Roman"/>
        </w:rPr>
        <w:t>Intervals</w:t>
      </w:r>
      <w:r w:rsidR="00193FDA">
        <w:rPr>
          <w:rFonts w:ascii="Times New Roman" w:eastAsia="Times New Roman" w:hAnsi="Times New Roman" w:cs="Times New Roman"/>
        </w:rPr>
        <w:t xml:space="preserve"> (3 weeks)</w:t>
      </w:r>
    </w:p>
    <w:p w14:paraId="239F742A" w14:textId="30C1329D" w:rsidR="00193FDA" w:rsidRPr="00193FDA" w:rsidRDefault="00193FDA" w:rsidP="009533CC">
      <w:pPr>
        <w:spacing w:before="100" w:beforeAutospacing="1" w:after="100" w:afterAutospacing="1"/>
        <w:contextualSpacing/>
        <w:rPr>
          <w:rFonts w:ascii="Times New Roman" w:eastAsia="Times New Roman" w:hAnsi="Times New Roman" w:cs="Times New Roman"/>
        </w:rPr>
      </w:pPr>
      <w:r w:rsidRPr="00193FDA">
        <w:rPr>
          <w:rFonts w:ascii="Times New Roman" w:eastAsia="Times New Roman" w:hAnsi="Times New Roman" w:cs="Times New Roman"/>
        </w:rPr>
        <w:t>Module 4: Chords</w:t>
      </w:r>
      <w:r>
        <w:rPr>
          <w:rFonts w:ascii="Times New Roman" w:eastAsia="Times New Roman" w:hAnsi="Times New Roman" w:cs="Times New Roman"/>
        </w:rPr>
        <w:t xml:space="preserve"> (3 weeks)</w:t>
      </w:r>
    </w:p>
    <w:p w14:paraId="373F8CBD" w14:textId="687A5544" w:rsidR="00193FDA" w:rsidRPr="00193FDA" w:rsidRDefault="00193FDA" w:rsidP="009533CC">
      <w:pPr>
        <w:spacing w:before="100" w:beforeAutospacing="1" w:after="100" w:afterAutospacing="1"/>
        <w:contextualSpacing/>
        <w:rPr>
          <w:rFonts w:ascii="Times New Roman" w:eastAsia="Times New Roman" w:hAnsi="Times New Roman" w:cs="Times New Roman"/>
        </w:rPr>
      </w:pPr>
      <w:r w:rsidRPr="00193FDA">
        <w:rPr>
          <w:rFonts w:ascii="Times New Roman" w:eastAsia="Times New Roman" w:hAnsi="Times New Roman" w:cs="Times New Roman"/>
        </w:rPr>
        <w:t>Module 5: Consonance &amp; Dissonance, Species Counterpoint</w:t>
      </w:r>
      <w:r>
        <w:rPr>
          <w:rFonts w:ascii="Times New Roman" w:eastAsia="Times New Roman" w:hAnsi="Times New Roman" w:cs="Times New Roman"/>
        </w:rPr>
        <w:t xml:space="preserve"> (3 weeks)</w:t>
      </w:r>
    </w:p>
    <w:p w14:paraId="324476DB" w14:textId="33521E51" w:rsidR="00193FDA" w:rsidRPr="00193FDA" w:rsidRDefault="00193FDA" w:rsidP="009533CC">
      <w:pPr>
        <w:spacing w:before="100" w:beforeAutospacing="1" w:after="100" w:afterAutospacing="1"/>
        <w:contextualSpacing/>
        <w:rPr>
          <w:rFonts w:ascii="Times New Roman" w:eastAsia="Times New Roman" w:hAnsi="Times New Roman" w:cs="Times New Roman"/>
        </w:rPr>
      </w:pPr>
      <w:r w:rsidRPr="00193FDA">
        <w:rPr>
          <w:rFonts w:ascii="Times New Roman" w:eastAsia="Times New Roman" w:hAnsi="Times New Roman" w:cs="Times New Roman"/>
        </w:rPr>
        <w:t>Module 6: Diatonic Harmony, Melody Harmonization</w:t>
      </w:r>
      <w:r w:rsidR="00AE581B">
        <w:rPr>
          <w:rFonts w:ascii="Times New Roman" w:eastAsia="Times New Roman" w:hAnsi="Times New Roman" w:cs="Times New Roman"/>
        </w:rPr>
        <w:t xml:space="preserve"> (3 weeks)</w:t>
      </w:r>
    </w:p>
    <w:p w14:paraId="637A03E1" w14:textId="35645280" w:rsidR="009B0F0A" w:rsidRDefault="009B0F0A" w:rsidP="009B0F0A">
      <w:pPr>
        <w:spacing w:before="100" w:beforeAutospacing="1" w:after="100" w:afterAutospacing="1"/>
        <w:contextualSpacing/>
        <w:rPr>
          <w:rFonts w:ascii="Times New Roman" w:hAnsi="Times New Roman" w:cs="Times New Roman"/>
          <w:bCs/>
          <w:shd w:val="clear" w:color="auto" w:fill="F5F5F5"/>
        </w:rPr>
      </w:pPr>
    </w:p>
    <w:p w14:paraId="55046BE4" w14:textId="6F37E5A7" w:rsidR="001A2D94" w:rsidRDefault="00AE581B" w:rsidP="009B0F0A">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Tests:</w:t>
      </w:r>
    </w:p>
    <w:p w14:paraId="4E721FD1" w14:textId="3CDF9B5D" w:rsidR="00AE581B" w:rsidRDefault="00AE581B"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Test 1: (Module 1 and 2 content)</w:t>
      </w:r>
    </w:p>
    <w:p w14:paraId="6958262F" w14:textId="4490A211" w:rsidR="00AE581B" w:rsidRDefault="00AE581B"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Test 2: (Module 3 and 4 content)</w:t>
      </w:r>
    </w:p>
    <w:p w14:paraId="7BA63EF6" w14:textId="53A04B0A" w:rsidR="00AE581B" w:rsidRDefault="00AE581B" w:rsidP="009B0F0A">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Test 3: (Module 5 and 6 content)</w:t>
      </w:r>
    </w:p>
    <w:p w14:paraId="476B8FEE" w14:textId="77777777" w:rsidR="00AE581B" w:rsidRPr="001A2D94" w:rsidRDefault="00AE581B" w:rsidP="009B0F0A">
      <w:pPr>
        <w:spacing w:before="100" w:beforeAutospacing="1" w:after="100" w:afterAutospacing="1"/>
        <w:contextualSpacing/>
        <w:rPr>
          <w:rFonts w:ascii="Times New Roman" w:eastAsia="Times New Roman" w:hAnsi="Times New Roman" w:cs="Times New Roman"/>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63D80D72" w14:textId="622FBA30" w:rsidR="00BA2560" w:rsidRDefault="00540A13" w:rsidP="001A2D94">
      <w:pPr>
        <w:spacing w:before="100" w:beforeAutospacing="1" w:after="100" w:afterAutospacing="1"/>
        <w:contextualSpacing/>
        <w:rPr>
          <w:rFonts w:ascii="TimesNewRomanPSMT" w:eastAsia="Times New Roman" w:hAnsi="TimesNewRomanPSMT" w:cs="TimesNewRomanPSMT"/>
          <w:sz w:val="22"/>
          <w:szCs w:val="22"/>
        </w:rPr>
      </w:pPr>
      <w:bookmarkStart w:id="1" w:name="_Hlk97751637"/>
      <w:r w:rsidRPr="009533CC">
        <w:rPr>
          <w:rFonts w:ascii="TimesNewRomanPSMT" w:eastAsia="Times New Roman" w:hAnsi="TimesNewRomanPSMT" w:cs="TimesNewRomanPSMT"/>
          <w:sz w:val="22"/>
          <w:szCs w:val="22"/>
        </w:rPr>
        <w:t xml:space="preserve">CLASS WILL NOT MEET: </w:t>
      </w:r>
      <w:r w:rsidR="00BA2560">
        <w:rPr>
          <w:rFonts w:ascii="TimesNewRomanPSMT" w:eastAsia="Times New Roman" w:hAnsi="TimesNewRomanPSMT" w:cs="TimesNewRomanPSMT"/>
          <w:sz w:val="22"/>
          <w:szCs w:val="22"/>
        </w:rPr>
        <w:t xml:space="preserve"> Thursday November 24 (Thanksgiving)</w:t>
      </w:r>
    </w:p>
    <w:p w14:paraId="5B2D214A" w14:textId="352B7A18" w:rsidR="001A2D94" w:rsidRPr="009533CC" w:rsidRDefault="001A2D94" w:rsidP="001A2D94">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Full Refund Drop/Add Deadline: </w:t>
      </w:r>
      <w:r w:rsidR="00BA2560">
        <w:rPr>
          <w:rFonts w:ascii="TimesNewRomanPSMT" w:eastAsia="Times New Roman" w:hAnsi="TimesNewRomanPSMT" w:cs="TimesNewRomanPSMT"/>
          <w:sz w:val="22"/>
          <w:szCs w:val="22"/>
        </w:rPr>
        <w:t>August 19</w:t>
      </w:r>
      <w:r w:rsidR="00BA2560" w:rsidRPr="00BA2560">
        <w:rPr>
          <w:rFonts w:ascii="TimesNewRomanPSMT" w:eastAsia="Times New Roman" w:hAnsi="TimesNewRomanPSMT" w:cs="TimesNewRomanPSMT"/>
          <w:sz w:val="22"/>
          <w:szCs w:val="22"/>
          <w:vertAlign w:val="superscript"/>
        </w:rPr>
        <w:t>th</w:t>
      </w:r>
      <w:r w:rsidR="00BA2560">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w:t>
      </w:r>
      <w:r w:rsidR="00BA2560">
        <w:rPr>
          <w:rFonts w:ascii="TimesNewRomanPSMT" w:eastAsia="Times New Roman" w:hAnsi="TimesNewRomanPSMT" w:cs="TimesNewRomanPSMT"/>
          <w:sz w:val="22"/>
          <w:szCs w:val="22"/>
        </w:rPr>
        <w:t>August 28</w:t>
      </w:r>
      <w:r w:rsidR="00BA2560" w:rsidRPr="00BA2560">
        <w:rPr>
          <w:rFonts w:ascii="TimesNewRomanPSMT" w:eastAsia="Times New Roman" w:hAnsi="TimesNewRomanPSMT" w:cs="TimesNewRomanPSMT"/>
          <w:sz w:val="22"/>
          <w:szCs w:val="22"/>
          <w:vertAlign w:val="superscript"/>
        </w:rPr>
        <w:t>th</w:t>
      </w:r>
      <w:r w:rsidR="00BA2560">
        <w:rPr>
          <w:rFonts w:ascii="TimesNewRomanPSMT" w:eastAsia="Times New Roman" w:hAnsi="TimesNewRomanPSMT" w:cs="TimesNewRomanPSMT"/>
          <w:sz w:val="22"/>
          <w:szCs w:val="22"/>
        </w:rPr>
        <w:t xml:space="preserve"> </w:t>
      </w:r>
    </w:p>
    <w:p w14:paraId="6D62F177" w14:textId="54C5459F" w:rsidR="001A2D94" w:rsidRDefault="001A2D94" w:rsidP="001A2D94">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w:t>
      </w:r>
      <w:r w:rsidR="00BA2560">
        <w:rPr>
          <w:rFonts w:ascii="TimesNewRomanPSMT" w:eastAsia="Times New Roman" w:hAnsi="TimesNewRomanPSMT" w:cs="TimesNewRomanPSMT"/>
          <w:sz w:val="22"/>
          <w:szCs w:val="22"/>
        </w:rPr>
        <w:t>October 7</w:t>
      </w:r>
      <w:r w:rsidR="00BA2560" w:rsidRPr="00BA2560">
        <w:rPr>
          <w:rFonts w:ascii="TimesNewRomanPSMT" w:eastAsia="Times New Roman" w:hAnsi="TimesNewRomanPSMT" w:cs="TimesNewRomanPSMT"/>
          <w:sz w:val="22"/>
          <w:szCs w:val="22"/>
          <w:vertAlign w:val="superscript"/>
        </w:rPr>
        <w:t>th</w:t>
      </w:r>
      <w:r w:rsidR="00BA2560">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28B24C7D" w:rsidR="009533CC" w:rsidRPr="009533CC" w:rsidRDefault="009533CC" w:rsidP="001A2D94">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6CE67B03"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26B013BE" w:rsidR="00F06C8A" w:rsidRPr="00BA2560" w:rsidRDefault="00BA2560" w:rsidP="00F06C8A">
      <w:pPr>
        <w:spacing w:before="100" w:beforeAutospacing="1" w:after="100" w:afterAutospacing="1"/>
        <w:contextualSpacing/>
        <w:rPr>
          <w:rFonts w:ascii="Times New Roman" w:eastAsia="Times New Roman" w:hAnsi="Times New Roman" w:cs="Times New Roman"/>
          <w:bCs/>
        </w:rPr>
      </w:pPr>
      <w:r w:rsidRPr="00BA2560">
        <w:rPr>
          <w:rFonts w:ascii="Times New Roman" w:eastAsia="Times New Roman" w:hAnsi="Times New Roman" w:cs="Times New Roman"/>
          <w:b/>
          <w:bCs/>
        </w:rPr>
        <w:t>Advisory:</w:t>
      </w:r>
      <w:r w:rsidRPr="00BA2560">
        <w:rPr>
          <w:rFonts w:ascii="Times New Roman" w:eastAsia="Times New Roman" w:hAnsi="Times New Roman" w:cs="Times New Roman"/>
          <w:bCs/>
        </w:rPr>
        <w:t xml:space="preserve"> </w:t>
      </w:r>
      <w:r>
        <w:rPr>
          <w:rFonts w:ascii="Times New Roman" w:eastAsia="Times New Roman" w:hAnsi="Times New Roman" w:cs="Times New Roman"/>
          <w:bCs/>
        </w:rPr>
        <w:t>ENGL 1A</w:t>
      </w:r>
    </w:p>
    <w:p w14:paraId="77B46585" w14:textId="1461353D" w:rsidR="00006788" w:rsidRPr="00BA2560" w:rsidRDefault="00006788" w:rsidP="009533CC">
      <w:pPr>
        <w:spacing w:before="100" w:beforeAutospacing="1" w:after="100" w:afterAutospacing="1"/>
        <w:contextualSpacing/>
        <w:rPr>
          <w:rFonts w:ascii="Times New Roman" w:eastAsia="Times New Roman" w:hAnsi="Times New Roman" w:cs="Times New Roman"/>
        </w:rPr>
      </w:pPr>
      <w:r w:rsidRPr="00BA2560">
        <w:rPr>
          <w:rFonts w:ascii="Times New Roman" w:eastAsia="Times New Roman" w:hAnsi="Times New Roman" w:cs="Times New Roman"/>
        </w:rPr>
        <w:tab/>
      </w:r>
    </w:p>
    <w:p w14:paraId="757780AC" w14:textId="17A0B7FA" w:rsidR="00BA2560" w:rsidRPr="00BA2560" w:rsidRDefault="00BA2560" w:rsidP="00BA2560">
      <w:pPr>
        <w:spacing w:before="100" w:beforeAutospacing="1" w:after="100" w:afterAutospacing="1"/>
        <w:contextualSpacing/>
        <w:rPr>
          <w:rFonts w:ascii="TimesNewRomanPSMT" w:eastAsia="Times New Roman" w:hAnsi="TimesNewRomanPSMT" w:cs="TimesNewRomanPSMT"/>
        </w:rPr>
        <w:sectPr w:rsidR="00BA2560" w:rsidRPr="00BA2560" w:rsidSect="00BA2560">
          <w:type w:val="continuous"/>
          <w:pgSz w:w="12240" w:h="15840"/>
          <w:pgMar w:top="1440" w:right="1440" w:bottom="1440" w:left="1440" w:header="720" w:footer="720" w:gutter="0"/>
          <w:cols w:num="2" w:space="720"/>
          <w:docGrid w:linePitch="360"/>
        </w:sectPr>
      </w:pPr>
    </w:p>
    <w:p w14:paraId="67DFC727" w14:textId="77777777" w:rsidR="00BA2560" w:rsidRPr="00BA2560" w:rsidRDefault="00BA2560">
      <w:pPr>
        <w:rPr>
          <w:rFonts w:ascii="Times New Roman" w:hAnsi="Times New Roman" w:cs="Times New Roman"/>
          <w:b/>
        </w:rPr>
      </w:pPr>
    </w:p>
    <w:p w14:paraId="6C1EA1AC" w14:textId="3D6BB3DC"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5"/>
  </w:num>
  <w:num w:numId="3">
    <w:abstractNumId w:val="16"/>
  </w:num>
  <w:num w:numId="4">
    <w:abstractNumId w:val="6"/>
  </w:num>
  <w:num w:numId="5">
    <w:abstractNumId w:val="10"/>
  </w:num>
  <w:num w:numId="6">
    <w:abstractNumId w:val="17"/>
  </w:num>
  <w:num w:numId="7">
    <w:abstractNumId w:val="4"/>
  </w:num>
  <w:num w:numId="8">
    <w:abstractNumId w:val="0"/>
  </w:num>
  <w:num w:numId="9">
    <w:abstractNumId w:val="9"/>
  </w:num>
  <w:num w:numId="10">
    <w:abstractNumId w:val="5"/>
  </w:num>
  <w:num w:numId="11">
    <w:abstractNumId w:val="3"/>
  </w:num>
  <w:num w:numId="12">
    <w:abstractNumId w:val="11"/>
  </w:num>
  <w:num w:numId="13">
    <w:abstractNumId w:val="2"/>
  </w:num>
  <w:num w:numId="14">
    <w:abstractNumId w:val="14"/>
  </w:num>
  <w:num w:numId="15">
    <w:abstractNumId w:val="8"/>
  </w:num>
  <w:num w:numId="16">
    <w:abstractNumId w:val="13"/>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3FDA"/>
    <w:rsid w:val="00195597"/>
    <w:rsid w:val="001A2D94"/>
    <w:rsid w:val="001A6425"/>
    <w:rsid w:val="001C7814"/>
    <w:rsid w:val="002205ED"/>
    <w:rsid w:val="00291378"/>
    <w:rsid w:val="003C19CC"/>
    <w:rsid w:val="00463E27"/>
    <w:rsid w:val="00486961"/>
    <w:rsid w:val="004B0CF1"/>
    <w:rsid w:val="00527187"/>
    <w:rsid w:val="00540A13"/>
    <w:rsid w:val="00625617"/>
    <w:rsid w:val="00680C1B"/>
    <w:rsid w:val="006849E2"/>
    <w:rsid w:val="006C7F24"/>
    <w:rsid w:val="00725578"/>
    <w:rsid w:val="00742165"/>
    <w:rsid w:val="00807072"/>
    <w:rsid w:val="00813394"/>
    <w:rsid w:val="008718DA"/>
    <w:rsid w:val="00873774"/>
    <w:rsid w:val="008801CE"/>
    <w:rsid w:val="008A3C56"/>
    <w:rsid w:val="008C02BF"/>
    <w:rsid w:val="008E6314"/>
    <w:rsid w:val="0093214E"/>
    <w:rsid w:val="009533CC"/>
    <w:rsid w:val="009714CD"/>
    <w:rsid w:val="009926F2"/>
    <w:rsid w:val="009B0F0A"/>
    <w:rsid w:val="009C521C"/>
    <w:rsid w:val="009D7582"/>
    <w:rsid w:val="009E543D"/>
    <w:rsid w:val="009F344E"/>
    <w:rsid w:val="00A76485"/>
    <w:rsid w:val="00AE0DE0"/>
    <w:rsid w:val="00AE581B"/>
    <w:rsid w:val="00B57077"/>
    <w:rsid w:val="00B8637B"/>
    <w:rsid w:val="00B86E22"/>
    <w:rsid w:val="00BA2560"/>
    <w:rsid w:val="00BC776D"/>
    <w:rsid w:val="00C13FBC"/>
    <w:rsid w:val="00C162A0"/>
    <w:rsid w:val="00C3068F"/>
    <w:rsid w:val="00C57E99"/>
    <w:rsid w:val="00CE292C"/>
    <w:rsid w:val="00D55FA5"/>
    <w:rsid w:val="00DA2832"/>
    <w:rsid w:val="00DF2DAE"/>
    <w:rsid w:val="00E33BA5"/>
    <w:rsid w:val="00E61AC3"/>
    <w:rsid w:val="00E84F99"/>
    <w:rsid w:val="00E861E2"/>
    <w:rsid w:val="00E92FF8"/>
    <w:rsid w:val="00EC3D6C"/>
    <w:rsid w:val="00F06C8A"/>
    <w:rsid w:val="00F55023"/>
    <w:rsid w:val="00F55AD4"/>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0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5492">
      <w:bodyDiv w:val="1"/>
      <w:marLeft w:val="0"/>
      <w:marRight w:val="0"/>
      <w:marTop w:val="0"/>
      <w:marBottom w:val="0"/>
      <w:divBdr>
        <w:top w:val="none" w:sz="0" w:space="0" w:color="auto"/>
        <w:left w:val="none" w:sz="0" w:space="0" w:color="auto"/>
        <w:bottom w:val="none" w:sz="0" w:space="0" w:color="auto"/>
        <w:right w:val="none" w:sz="0" w:space="0" w:color="auto"/>
      </w:divBdr>
      <w:divsChild>
        <w:div w:id="670063942">
          <w:marLeft w:val="0"/>
          <w:marRight w:val="0"/>
          <w:marTop w:val="0"/>
          <w:marBottom w:val="0"/>
          <w:divBdr>
            <w:top w:val="none" w:sz="0" w:space="0" w:color="auto"/>
            <w:left w:val="none" w:sz="0" w:space="0" w:color="auto"/>
            <w:bottom w:val="none" w:sz="0" w:space="0" w:color="auto"/>
            <w:right w:val="none" w:sz="0" w:space="0" w:color="auto"/>
          </w:divBdr>
        </w:div>
        <w:div w:id="1733193347">
          <w:marLeft w:val="0"/>
          <w:marRight w:val="0"/>
          <w:marTop w:val="0"/>
          <w:marBottom w:val="0"/>
          <w:divBdr>
            <w:top w:val="none" w:sz="0" w:space="0" w:color="auto"/>
            <w:left w:val="none" w:sz="0" w:space="0" w:color="auto"/>
            <w:bottom w:val="none" w:sz="0" w:space="0" w:color="auto"/>
            <w:right w:val="none" w:sz="0" w:space="0" w:color="auto"/>
          </w:divBdr>
        </w:div>
        <w:div w:id="1012876079">
          <w:marLeft w:val="0"/>
          <w:marRight w:val="0"/>
          <w:marTop w:val="0"/>
          <w:marBottom w:val="0"/>
          <w:divBdr>
            <w:top w:val="none" w:sz="0" w:space="0" w:color="auto"/>
            <w:left w:val="none" w:sz="0" w:space="0" w:color="auto"/>
            <w:bottom w:val="none" w:sz="0" w:space="0" w:color="auto"/>
            <w:right w:val="none" w:sz="0" w:space="0" w:color="auto"/>
          </w:divBdr>
        </w:div>
        <w:div w:id="23068899">
          <w:marLeft w:val="0"/>
          <w:marRight w:val="0"/>
          <w:marTop w:val="0"/>
          <w:marBottom w:val="0"/>
          <w:divBdr>
            <w:top w:val="none" w:sz="0" w:space="0" w:color="auto"/>
            <w:left w:val="none" w:sz="0" w:space="0" w:color="auto"/>
            <w:bottom w:val="none" w:sz="0" w:space="0" w:color="auto"/>
            <w:right w:val="none" w:sz="0" w:space="0" w:color="auto"/>
          </w:divBdr>
        </w:div>
        <w:div w:id="2127306197">
          <w:marLeft w:val="0"/>
          <w:marRight w:val="0"/>
          <w:marTop w:val="0"/>
          <w:marBottom w:val="0"/>
          <w:divBdr>
            <w:top w:val="none" w:sz="0" w:space="0" w:color="auto"/>
            <w:left w:val="none" w:sz="0" w:space="0" w:color="auto"/>
            <w:bottom w:val="none" w:sz="0" w:space="0" w:color="auto"/>
            <w:right w:val="none" w:sz="0" w:space="0" w:color="auto"/>
          </w:divBdr>
        </w:div>
        <w:div w:id="2116517837">
          <w:marLeft w:val="0"/>
          <w:marRight w:val="0"/>
          <w:marTop w:val="0"/>
          <w:marBottom w:val="0"/>
          <w:divBdr>
            <w:top w:val="none" w:sz="0" w:space="0" w:color="auto"/>
            <w:left w:val="none" w:sz="0" w:space="0" w:color="auto"/>
            <w:bottom w:val="none" w:sz="0" w:space="0" w:color="auto"/>
            <w:right w:val="none" w:sz="0" w:space="0" w:color="auto"/>
          </w:divBdr>
        </w:div>
        <w:div w:id="1997805231">
          <w:marLeft w:val="0"/>
          <w:marRight w:val="0"/>
          <w:marTop w:val="0"/>
          <w:marBottom w:val="0"/>
          <w:divBdr>
            <w:top w:val="none" w:sz="0" w:space="0" w:color="auto"/>
            <w:left w:val="none" w:sz="0" w:space="0" w:color="auto"/>
            <w:bottom w:val="none" w:sz="0" w:space="0" w:color="auto"/>
            <w:right w:val="none" w:sz="0" w:space="0" w:color="auto"/>
          </w:divBdr>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77773">
      <w:bodyDiv w:val="1"/>
      <w:marLeft w:val="0"/>
      <w:marRight w:val="0"/>
      <w:marTop w:val="0"/>
      <w:marBottom w:val="0"/>
      <w:divBdr>
        <w:top w:val="none" w:sz="0" w:space="0" w:color="auto"/>
        <w:left w:val="none" w:sz="0" w:space="0" w:color="auto"/>
        <w:bottom w:val="none" w:sz="0" w:space="0" w:color="auto"/>
        <w:right w:val="none" w:sz="0" w:space="0" w:color="auto"/>
      </w:divBdr>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1f9f5b9e-0c5a-42e0-ac32-45a647fdf165"/>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e043ed50-d000-471e-b4a9-aa91ca309db5"/>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752BBAFC-0B7C-40B6-8ACE-9A19289EE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2022-07-20T02:27:00Z</dcterms:created>
  <dcterms:modified xsi:type="dcterms:W3CDTF">2022-08-08T20:33:00Z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