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79ECA26D"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EB3AF0">
        <w:rPr>
          <w:rFonts w:ascii="Arial" w:eastAsia="Times New Roman" w:hAnsi="Arial" w:cs="Arial"/>
          <w:b/>
          <w:bCs/>
          <w:i/>
          <w:iCs/>
          <w:color w:val="2D3B45"/>
        </w:rPr>
        <w:t>FALL</w:t>
      </w:r>
      <w:r>
        <w:rPr>
          <w:rFonts w:ascii="Arial" w:eastAsia="Times New Roman" w:hAnsi="Arial" w:cs="Arial"/>
          <w:b/>
          <w:bCs/>
          <w:i/>
          <w:iCs/>
          <w:color w:val="2D3B45"/>
        </w:rPr>
        <w:t xml:space="preserve"> 202</w:t>
      </w:r>
      <w:r w:rsidR="00701D81">
        <w:rPr>
          <w:rFonts w:ascii="Arial" w:eastAsia="Times New Roman" w:hAnsi="Arial" w:cs="Arial"/>
          <w:b/>
          <w:bCs/>
          <w:i/>
          <w:iCs/>
          <w:color w:val="2D3B45"/>
        </w:rPr>
        <w:t>2</w:t>
      </w:r>
    </w:p>
    <w:p w14:paraId="0243D823" w14:textId="1DE963AC" w:rsidR="00DA0824" w:rsidRPr="009F48F9" w:rsidRDefault="00DA0824" w:rsidP="00DA0824">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5</w:t>
      </w:r>
      <w:r w:rsidR="00390B20">
        <w:rPr>
          <w:rFonts w:ascii="Arial" w:eastAsia="Times New Roman" w:hAnsi="Arial" w:cs="Arial"/>
          <w:b/>
          <w:bCs/>
          <w:i/>
          <w:iCs/>
          <w:color w:val="2D3B45"/>
        </w:rPr>
        <w:t>3140</w:t>
      </w:r>
      <w:r>
        <w:rPr>
          <w:rFonts w:ascii="Arial" w:eastAsia="Times New Roman" w:hAnsi="Arial" w:cs="Arial"/>
          <w:b/>
          <w:bCs/>
          <w:i/>
          <w:iCs/>
          <w:color w:val="2D3B45"/>
        </w:rPr>
        <w:t xml:space="preserve"> (</w:t>
      </w:r>
      <w:proofErr w:type="spellStart"/>
      <w:r w:rsidR="00701D81">
        <w:rPr>
          <w:rFonts w:ascii="Arial" w:eastAsia="Times New Roman" w:hAnsi="Arial" w:cs="Arial"/>
          <w:b/>
          <w:bCs/>
          <w:i/>
          <w:iCs/>
          <w:color w:val="2D3B45"/>
        </w:rPr>
        <w:t>TuTh</w:t>
      </w:r>
      <w:proofErr w:type="spellEnd"/>
      <w:r>
        <w:rPr>
          <w:rFonts w:ascii="Arial" w:eastAsia="Times New Roman" w:hAnsi="Arial" w:cs="Arial"/>
          <w:b/>
          <w:bCs/>
          <w:i/>
          <w:iCs/>
          <w:color w:val="2D3B45"/>
        </w:rPr>
        <w:t xml:space="preserve"> 9:</w:t>
      </w:r>
      <w:r w:rsidR="00701D81">
        <w:rPr>
          <w:rFonts w:ascii="Arial" w:eastAsia="Times New Roman" w:hAnsi="Arial" w:cs="Arial"/>
          <w:b/>
          <w:bCs/>
          <w:i/>
          <w:iCs/>
          <w:color w:val="2D3B45"/>
        </w:rPr>
        <w:t>30-10:45</w:t>
      </w:r>
      <w:r>
        <w:rPr>
          <w:rFonts w:ascii="Arial" w:eastAsia="Times New Roman" w:hAnsi="Arial" w:cs="Arial"/>
          <w:b/>
          <w:bCs/>
          <w:i/>
          <w:iCs/>
          <w:color w:val="2D3B45"/>
        </w:rPr>
        <w:t>)</w:t>
      </w:r>
      <w:r w:rsidR="009F575F">
        <w:rPr>
          <w:rFonts w:ascii="Arial" w:eastAsia="Times New Roman" w:hAnsi="Arial" w:cs="Arial"/>
          <w:b/>
          <w:bCs/>
          <w:i/>
          <w:iCs/>
          <w:color w:val="2D3B45"/>
        </w:rPr>
        <w:t xml:space="preserve"> </w:t>
      </w:r>
      <w:r w:rsidR="00390B20">
        <w:rPr>
          <w:rFonts w:ascii="Arial" w:eastAsia="Times New Roman" w:hAnsi="Arial" w:cs="Arial"/>
          <w:b/>
          <w:bCs/>
          <w:i/>
          <w:iCs/>
          <w:color w:val="2D3B45"/>
        </w:rPr>
        <w:t>CCI 202 and</w:t>
      </w:r>
      <w:r w:rsidR="006E4D03">
        <w:rPr>
          <w:rFonts w:ascii="Arial" w:eastAsia="Times New Roman" w:hAnsi="Arial" w:cs="Arial"/>
          <w:b/>
          <w:bCs/>
          <w:i/>
          <w:iCs/>
          <w:color w:val="2D3B45"/>
        </w:rPr>
        <w:t xml:space="preserve"> </w:t>
      </w:r>
      <w:r w:rsidR="00390B20">
        <w:rPr>
          <w:rFonts w:ascii="Arial" w:eastAsia="Times New Roman" w:hAnsi="Arial" w:cs="Arial"/>
          <w:b/>
          <w:bCs/>
          <w:i/>
          <w:iCs/>
          <w:color w:val="2D3B45"/>
        </w:rPr>
        <w:t xml:space="preserve">53039 (MW 9:30-10:45) SOC 39 </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69CE1C0"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w:t>
      </w:r>
      <w:r w:rsidR="00390B20">
        <w:rPr>
          <w:rFonts w:ascii="Arial" w:eastAsia="Times New Roman" w:hAnsi="Arial" w:cs="Arial"/>
          <w:b/>
          <w:bCs/>
          <w:color w:val="2D3B45"/>
        </w:rPr>
        <w:t xml:space="preserve"> </w:t>
      </w:r>
      <w:r>
        <w:rPr>
          <w:rFonts w:ascii="Arial" w:eastAsia="Times New Roman" w:hAnsi="Arial" w:cs="Arial"/>
          <w:b/>
          <w:bCs/>
          <w:color w:val="2D3B45"/>
        </w:rPr>
        <w:t>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39E1637F" w:rsidR="00DA08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w:t>
      </w:r>
      <w:r w:rsidRPr="000D1AB6">
        <w:rPr>
          <w:rFonts w:ascii="Arial" w:eastAsia="Times New Roman" w:hAnsi="Arial" w:cs="Arial"/>
          <w:b/>
          <w:bCs/>
          <w:color w:val="2D3B45"/>
        </w:rPr>
        <w:t>: </w:t>
      </w:r>
      <w:r w:rsidR="000D1AB6" w:rsidRPr="000D1AB6">
        <w:rPr>
          <w:rFonts w:ascii="Arial" w:hAnsi="Arial" w:cs="Arial"/>
        </w:rPr>
        <w:t xml:space="preserve">MW 12:30 - 1:30 pm, </w:t>
      </w:r>
      <w:proofErr w:type="spellStart"/>
      <w:r w:rsidR="000D1AB6" w:rsidRPr="000D1AB6">
        <w:rPr>
          <w:rFonts w:ascii="Arial" w:hAnsi="Arial" w:cs="Arial"/>
        </w:rPr>
        <w:t>TuTh</w:t>
      </w:r>
      <w:proofErr w:type="spellEnd"/>
      <w:r w:rsidR="000D1AB6" w:rsidRPr="000D1AB6">
        <w:rPr>
          <w:rFonts w:ascii="Arial" w:hAnsi="Arial" w:cs="Arial"/>
        </w:rPr>
        <w:t>, 11:00 am -12:00 pm, (Fridays and evenings by appointment)</w:t>
      </w:r>
    </w:p>
    <w:p w14:paraId="4F15BCFE" w14:textId="77777777"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Pr="009F48F9">
          <w:rPr>
            <w:rFonts w:ascii="Arial" w:eastAsia="Times New Roman" w:hAnsi="Arial" w:cs="Arial"/>
            <w:color w:val="0000FF"/>
            <w:u w:val="single"/>
          </w:rPr>
          <w:t>jenny.peters@reedleycollege.edu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5D28F95F"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sidR="00390B20">
        <w:rPr>
          <w:rFonts w:ascii="Arial" w:hAnsi="Arial" w:cs="Arial"/>
          <w:bCs/>
        </w:rPr>
        <w:t>8/19</w:t>
      </w:r>
      <w:r w:rsidRPr="007B1698">
        <w:rPr>
          <w:rFonts w:ascii="Arial" w:hAnsi="Arial" w:cs="Arial"/>
          <w:bCs/>
        </w:rPr>
        <w:tab/>
        <w:t xml:space="preserve">w/o a W: </w:t>
      </w:r>
      <w:r w:rsidR="00390B20">
        <w:rPr>
          <w:rFonts w:ascii="Arial" w:hAnsi="Arial" w:cs="Arial"/>
          <w:bCs/>
        </w:rPr>
        <w:t>8</w:t>
      </w:r>
      <w:r w:rsidR="00701D81">
        <w:rPr>
          <w:rFonts w:ascii="Arial" w:hAnsi="Arial" w:cs="Arial"/>
          <w:bCs/>
        </w:rPr>
        <w:t xml:space="preserve">/28 </w:t>
      </w:r>
      <w:r w:rsidRPr="007B1698">
        <w:rPr>
          <w:rFonts w:ascii="Arial" w:hAnsi="Arial" w:cs="Arial"/>
          <w:bCs/>
        </w:rPr>
        <w:t xml:space="preserve">(in person) or </w:t>
      </w:r>
      <w:r w:rsidR="00701D81">
        <w:rPr>
          <w:rFonts w:ascii="Arial" w:hAnsi="Arial" w:cs="Arial"/>
          <w:bCs/>
        </w:rPr>
        <w:t>1/30</w:t>
      </w:r>
      <w:r w:rsidRPr="007B1698">
        <w:rPr>
          <w:rFonts w:ascii="Arial" w:hAnsi="Arial" w:cs="Arial"/>
          <w:bCs/>
        </w:rPr>
        <w:tab/>
        <w:t xml:space="preserve">Final drop date: </w:t>
      </w:r>
      <w:r w:rsidR="00390B20">
        <w:rPr>
          <w:rFonts w:ascii="Arial" w:hAnsi="Arial" w:cs="Arial"/>
          <w:bCs/>
        </w:rPr>
        <w:t>10/7</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2BF9709F"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1B624C4B" w14:textId="51CF6F30"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TEXTS: </w:t>
      </w:r>
      <w:r>
        <w:rPr>
          <w:rFonts w:ascii="Arial" w:eastAsia="Times New Roman" w:hAnsi="Arial" w:cs="Arial"/>
          <w:color w:val="2D3B45"/>
        </w:rPr>
        <w:t>Open Educational Resource (OER) provided on Canvas</w:t>
      </w:r>
    </w:p>
    <w:p w14:paraId="2515AC7E" w14:textId="17518D0F" w:rsidR="00DA0824" w:rsidRDefault="00DA0824" w:rsidP="0047723B">
      <w:pPr>
        <w:shd w:val="clear" w:color="auto" w:fill="FFFFFF"/>
        <w:spacing w:after="0" w:line="240" w:lineRule="auto"/>
        <w:rPr>
          <w:rFonts w:ascii="Arial" w:eastAsia="Times New Roman" w:hAnsi="Arial" w:cs="Arial"/>
          <w:color w:val="2D3B45"/>
        </w:rPr>
      </w:pPr>
    </w:p>
    <w:p w14:paraId="4B87300B" w14:textId="77777777" w:rsidR="00DA0824" w:rsidRDefault="00DA0824" w:rsidP="0047723B">
      <w:pPr>
        <w:shd w:val="clear" w:color="auto" w:fill="FFFFFF"/>
        <w:spacing w:after="0" w:line="240" w:lineRule="auto"/>
        <w:outlineLvl w:val="2"/>
        <w:rPr>
          <w:rFonts w:ascii="Arial" w:eastAsia="Times New Roman" w:hAnsi="Arial" w:cs="Arial"/>
          <w:b/>
          <w:bCs/>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4F022658" w14:textId="20018ED5" w:rsidR="00CB173C" w:rsidRPr="00CB173C" w:rsidRDefault="00CB173C" w:rsidP="00CB173C">
      <w:pPr>
        <w:shd w:val="clear" w:color="auto" w:fill="FFFFFF"/>
        <w:spacing w:before="180" w:after="180" w:line="240" w:lineRule="auto"/>
        <w:rPr>
          <w:rFonts w:ascii="Arial" w:eastAsia="Times New Roman" w:hAnsi="Arial" w:cs="Arial"/>
          <w:b/>
          <w:i/>
          <w:color w:val="2D3B45"/>
        </w:rPr>
      </w:pPr>
      <w:r w:rsidRPr="00CB173C">
        <w:rPr>
          <w:rFonts w:ascii="Arial" w:eastAsia="Times New Roman" w:hAnsi="Arial" w:cs="Arial"/>
          <w:b/>
          <w:i/>
          <w:color w:val="2D3B45"/>
        </w:rPr>
        <w:lastRenderedPageBreak/>
        <w:t>WELCOME to Comm 8 – Group Communication</w:t>
      </w:r>
    </w:p>
    <w:p w14:paraId="2085E2C0" w14:textId="77777777" w:rsidR="00CB173C" w:rsidRPr="00CB173C" w:rsidRDefault="00CB173C" w:rsidP="00CB173C">
      <w:pPr>
        <w:shd w:val="clear" w:color="auto" w:fill="FFFFFF"/>
        <w:spacing w:before="180" w:after="180" w:line="240" w:lineRule="auto"/>
        <w:rPr>
          <w:rFonts w:ascii="Arial" w:eastAsia="Times New Roman" w:hAnsi="Arial" w:cs="Arial"/>
          <w:i/>
          <w:color w:val="2D3B45"/>
        </w:rPr>
      </w:pPr>
      <w:r w:rsidRPr="00CB173C">
        <w:rPr>
          <w:rFonts w:ascii="Arial" w:eastAsia="Times New Roman" w:hAnsi="Arial" w:cs="Arial"/>
          <w:i/>
          <w:color w:val="2D3B45"/>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4B589EFD" w14:textId="77777777" w:rsidR="00CB173C" w:rsidRPr="009F48F9" w:rsidRDefault="00CB173C" w:rsidP="00CB173C">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1D83571" w14:textId="77777777" w:rsidR="00CB173C" w:rsidRPr="009F48F9" w:rsidRDefault="00CB173C" w:rsidP="00985491">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     A-Ask questions</w:t>
      </w:r>
      <w:r w:rsidRPr="009F48F9">
        <w:rPr>
          <w:rFonts w:ascii="Arial" w:eastAsia="Times New Roman" w:hAnsi="Arial" w:cs="Arial"/>
          <w:color w:val="2D3B45"/>
        </w:rPr>
        <w:t> about assignments or policies early on.</w:t>
      </w:r>
    </w:p>
    <w:p w14:paraId="7E86E83E" w14:textId="77777777" w:rsidR="00CB173C" w:rsidRPr="009F48F9" w:rsidRDefault="00CB173C" w:rsidP="00985491">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     B-Be responsible</w:t>
      </w:r>
      <w:r w:rsidRPr="009F48F9">
        <w:rPr>
          <w:rFonts w:ascii="Arial" w:eastAsia="Times New Roman" w:hAnsi="Arial" w:cs="Arial"/>
          <w:color w:val="2D3B45"/>
        </w:rPr>
        <w:t> for your grades, for knowing the syllabus, for attendance, etc.</w:t>
      </w:r>
    </w:p>
    <w:p w14:paraId="18889B92" w14:textId="77777777" w:rsidR="00CB173C" w:rsidRDefault="00CB173C" w:rsidP="00985491">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     C-Come to class </w:t>
      </w:r>
    </w:p>
    <w:p w14:paraId="186D3984" w14:textId="77777777" w:rsidR="00985491" w:rsidRDefault="00985491" w:rsidP="00A80239">
      <w:pPr>
        <w:shd w:val="clear" w:color="auto" w:fill="FFFFFF"/>
        <w:spacing w:before="90" w:after="90" w:line="240" w:lineRule="auto"/>
        <w:outlineLvl w:val="2"/>
        <w:rPr>
          <w:rFonts w:ascii="Arial" w:eastAsia="Times New Roman" w:hAnsi="Arial" w:cs="Arial"/>
          <w:b/>
          <w:bCs/>
          <w:i/>
          <w:iCs/>
          <w:color w:val="2D3B45"/>
        </w:rPr>
      </w:pPr>
    </w:p>
    <w:p w14:paraId="2A1D37CE" w14:textId="16320818"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t>COURSE POLICIES:</w:t>
      </w:r>
    </w:p>
    <w:p w14:paraId="158FDFF3"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4B8F1C42" w14:textId="09ECD2E3"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Attendance is crucial in a communication course</w:t>
      </w:r>
      <w:r>
        <w:rPr>
          <w:rFonts w:ascii="Arial" w:eastAsia="Times New Roman" w:hAnsi="Arial" w:cs="Arial"/>
          <w:color w:val="2D3B45"/>
        </w:rPr>
        <w:t xml:space="preserve">. </w:t>
      </w:r>
      <w:r w:rsidRPr="00F70AFA">
        <w:rPr>
          <w:rFonts w:ascii="Arial" w:hAnsi="Arial" w:cs="Arial"/>
          <w:color w:val="000000"/>
        </w:rPr>
        <w:t xml:space="preserve">Not only does attendance count toward your participation grade, it also shows respect for other speakers and has been proven to increase your overall course grades. Roll will be taken at the start of each class. </w:t>
      </w:r>
      <w:r w:rsidRPr="009F48F9">
        <w:rPr>
          <w:rFonts w:ascii="Arial" w:eastAsia="Times New Roman" w:hAnsi="Arial" w:cs="Arial"/>
          <w:color w:val="2D3B45"/>
        </w:rPr>
        <w:t xml:space="preserve">Absences will be excused for extenuating circumstances only.  Please send me a message explaining the reason for your absence </w:t>
      </w:r>
      <w:r w:rsidR="001F51DE" w:rsidRPr="001F51DE">
        <w:rPr>
          <w:rFonts w:ascii="Arial" w:eastAsia="Times New Roman" w:hAnsi="Arial" w:cs="Arial"/>
          <w:b/>
          <w:color w:val="2D3B45"/>
        </w:rPr>
        <w:t>within 48 hours</w:t>
      </w:r>
      <w:r w:rsidR="001F51DE">
        <w:rPr>
          <w:rFonts w:ascii="Arial" w:eastAsia="Times New Roman" w:hAnsi="Arial" w:cs="Arial"/>
          <w:color w:val="2D3B45"/>
        </w:rPr>
        <w:t xml:space="preserve"> of your absence </w:t>
      </w:r>
      <w:r w:rsidRPr="009F48F9">
        <w:rPr>
          <w:rFonts w:ascii="Arial" w:eastAsia="Times New Roman" w:hAnsi="Arial" w:cs="Arial"/>
          <w:color w:val="2D3B45"/>
        </w:rPr>
        <w:t>and together we will determine the best course of action.</w:t>
      </w:r>
      <w:r w:rsidRPr="00F70AFA">
        <w:rPr>
          <w:rFonts w:ascii="Arial" w:hAnsi="Arial" w:cs="Arial"/>
          <w:color w:val="000000"/>
        </w:rPr>
        <w:t xml:space="preserve"> If you are a member of a team or club on campus that will take you away from class, you must </w:t>
      </w:r>
      <w:proofErr w:type="gramStart"/>
      <w:r w:rsidRPr="00F70AFA">
        <w:rPr>
          <w:rFonts w:ascii="Arial" w:hAnsi="Arial" w:cs="Arial"/>
          <w:color w:val="000000"/>
        </w:rPr>
        <w:t>make arrangements</w:t>
      </w:r>
      <w:proofErr w:type="gramEnd"/>
      <w:r w:rsidRPr="00F70AFA">
        <w:rPr>
          <w:rFonts w:ascii="Arial" w:hAnsi="Arial" w:cs="Arial"/>
          <w:color w:val="000000"/>
        </w:rPr>
        <w:t xml:space="preserve"> with me </w:t>
      </w:r>
      <w:r w:rsidRPr="00F70AFA">
        <w:rPr>
          <w:rFonts w:ascii="Arial" w:hAnsi="Arial" w:cs="Arial"/>
          <w:color w:val="000000"/>
          <w:u w:val="single"/>
        </w:rPr>
        <w:t>prior</w:t>
      </w:r>
      <w:r w:rsidRPr="00F70AFA">
        <w:rPr>
          <w:rFonts w:ascii="Arial" w:hAnsi="Arial" w:cs="Arial"/>
          <w:color w:val="000000"/>
        </w:rPr>
        <w:t xml:space="preserve"> to your absence. </w:t>
      </w:r>
      <w:r w:rsidRPr="009F48F9">
        <w:rPr>
          <w:rFonts w:ascii="Arial" w:eastAsia="Times New Roman" w:hAnsi="Arial" w:cs="Arial"/>
          <w:color w:val="2D3B45"/>
        </w:rPr>
        <w:t xml:space="preserve">Please plan in advance </w:t>
      </w:r>
      <w:r>
        <w:rPr>
          <w:rFonts w:ascii="Arial" w:eastAsia="Times New Roman" w:hAnsi="Arial" w:cs="Arial"/>
          <w:color w:val="2D3B45"/>
        </w:rPr>
        <w:t>and</w:t>
      </w:r>
      <w:r w:rsidRPr="009F48F9">
        <w:rPr>
          <w:rFonts w:ascii="Arial" w:eastAsia="Times New Roman" w:hAnsi="Arial" w:cs="Arial"/>
          <w:color w:val="2D3B45"/>
        </w:rPr>
        <w:t xml:space="preserve"> sign up for a speech date you know you are able to attend.  A grade of “0” will be assigned if you miss a speech </w:t>
      </w:r>
      <w:r>
        <w:rPr>
          <w:rFonts w:ascii="Arial" w:eastAsia="Times New Roman" w:hAnsi="Arial" w:cs="Arial"/>
          <w:color w:val="2D3B45"/>
        </w:rPr>
        <w:t>(</w:t>
      </w:r>
      <w:r w:rsidRPr="009F48F9">
        <w:rPr>
          <w:rFonts w:ascii="Arial" w:eastAsia="Times New Roman" w:hAnsi="Arial" w:cs="Arial"/>
          <w:color w:val="2D3B45"/>
        </w:rPr>
        <w:t>without an acceptable excuse</w:t>
      </w:r>
      <w:r>
        <w:rPr>
          <w:rFonts w:ascii="Arial" w:eastAsia="Times New Roman" w:hAnsi="Arial" w:cs="Arial"/>
          <w:color w:val="2D3B45"/>
        </w:rPr>
        <w:t xml:space="preserve">) </w:t>
      </w:r>
      <w:r w:rsidRPr="009F48F9">
        <w:rPr>
          <w:rFonts w:ascii="Arial" w:eastAsia="Times New Roman" w:hAnsi="Arial" w:cs="Arial"/>
          <w:color w:val="2D3B45"/>
        </w:rPr>
        <w:t xml:space="preserve">or </w:t>
      </w:r>
      <w:r>
        <w:rPr>
          <w:rFonts w:ascii="Arial" w:eastAsia="Times New Roman" w:hAnsi="Arial" w:cs="Arial"/>
          <w:color w:val="2D3B45"/>
        </w:rPr>
        <w:t xml:space="preserve">miss a </w:t>
      </w:r>
      <w:r w:rsidRPr="009F48F9">
        <w:rPr>
          <w:rFonts w:ascii="Arial" w:eastAsia="Times New Roman" w:hAnsi="Arial" w:cs="Arial"/>
          <w:color w:val="2D3B45"/>
        </w:rPr>
        <w:t>quiz</w:t>
      </w:r>
      <w:r>
        <w:rPr>
          <w:rFonts w:ascii="Arial" w:eastAsia="Times New Roman" w:hAnsi="Arial" w:cs="Arial"/>
          <w:color w:val="2D3B45"/>
        </w:rPr>
        <w:t xml:space="preserve">, </w:t>
      </w:r>
      <w:r w:rsidRPr="009F48F9">
        <w:rPr>
          <w:rFonts w:ascii="Arial" w:eastAsia="Times New Roman" w:hAnsi="Arial" w:cs="Arial"/>
          <w:color w:val="2D3B45"/>
        </w:rPr>
        <w:t>which may lead to you failing the class</w:t>
      </w:r>
      <w:r>
        <w:rPr>
          <w:rFonts w:ascii="Arial" w:eastAsia="Times New Roman" w:hAnsi="Arial" w:cs="Arial"/>
          <w:color w:val="2D3B45"/>
        </w:rPr>
        <w:t xml:space="preserve"> (</w:t>
      </w:r>
      <w:r w:rsidRPr="009F48F9">
        <w:rPr>
          <w:rFonts w:ascii="Arial" w:eastAsia="Times New Roman" w:hAnsi="Arial" w:cs="Arial"/>
          <w:color w:val="2D3B45"/>
        </w:rPr>
        <w:t>see “Speeches” section).</w:t>
      </w:r>
    </w:p>
    <w:p w14:paraId="4C3BE58B" w14:textId="774A64AA" w:rsidR="0047723B" w:rsidRPr="00F70AFA" w:rsidRDefault="0047723B" w:rsidP="0047723B">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001F51DE">
        <w:rPr>
          <w:rFonts w:ascii="Arial" w:hAnsi="Arial" w:cs="Arial"/>
          <w:color w:val="000000"/>
        </w:rPr>
        <w:t xml:space="preserve"> (not including speech days)</w:t>
      </w:r>
      <w:r w:rsidRPr="00F70AFA">
        <w:rPr>
          <w:rFonts w:ascii="Arial" w:hAnsi="Arial" w:cs="Arial"/>
          <w:color w:val="000000"/>
        </w:rPr>
        <w:t xml:space="preserve">. Each unexcused absence after that will result in a reduction of </w:t>
      </w:r>
      <w:r>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30E1EFF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CB173C">
        <w:rPr>
          <w:rFonts w:ascii="Arial" w:eastAsia="Times New Roman" w:hAnsi="Arial" w:cs="Arial"/>
          <w:color w:val="2D3B45"/>
          <w:highlight w:val="yellow"/>
        </w:rPr>
        <w:t>You will be considered a </w:t>
      </w:r>
      <w:r w:rsidRPr="00CB173C">
        <w:rPr>
          <w:rFonts w:ascii="Arial" w:eastAsia="Times New Roman" w:hAnsi="Arial" w:cs="Arial"/>
          <w:b/>
          <w:bCs/>
          <w:color w:val="2D3B45"/>
          <w:highlight w:val="yellow"/>
        </w:rPr>
        <w:t>No Show</w:t>
      </w:r>
      <w:r w:rsidRPr="00CB173C">
        <w:rPr>
          <w:rFonts w:ascii="Arial" w:eastAsia="Times New Roman" w:hAnsi="Arial" w:cs="Arial"/>
          <w:color w:val="2D3B45"/>
          <w:highlight w:val="yellow"/>
        </w:rPr>
        <w:t> if you do not complete week 1 activities and </w:t>
      </w:r>
      <w:r w:rsidRPr="00CB173C">
        <w:rPr>
          <w:rFonts w:ascii="Arial" w:eastAsia="Times New Roman" w:hAnsi="Arial" w:cs="Arial"/>
          <w:b/>
          <w:bCs/>
          <w:color w:val="2D3B45"/>
          <w:highlight w:val="yellow"/>
        </w:rPr>
        <w:t xml:space="preserve">will be dropped from the course </w:t>
      </w:r>
      <w:r w:rsidRPr="00CB173C">
        <w:rPr>
          <w:rFonts w:ascii="Arial" w:eastAsia="Times New Roman" w:hAnsi="Arial" w:cs="Arial"/>
          <w:color w:val="2D3B45"/>
          <w:highlight w:val="yellow"/>
        </w:rPr>
        <w:t>to make room for students on the waitlist. You will be considered a </w:t>
      </w:r>
      <w:r w:rsidRPr="00CB173C">
        <w:rPr>
          <w:rFonts w:ascii="Arial" w:eastAsia="Times New Roman" w:hAnsi="Arial" w:cs="Arial"/>
          <w:b/>
          <w:bCs/>
          <w:color w:val="2D3B45"/>
          <w:highlight w:val="yellow"/>
        </w:rPr>
        <w:t>Non-Participant</w:t>
      </w:r>
      <w:r w:rsidRPr="00CB173C">
        <w:rPr>
          <w:rFonts w:ascii="Arial" w:eastAsia="Times New Roman" w:hAnsi="Arial" w:cs="Arial"/>
          <w:color w:val="2D3B45"/>
          <w:highlight w:val="yellow"/>
        </w:rPr>
        <w:t> if you fail to complete all assignments in Modules 1 and 2 by week 2 and </w:t>
      </w:r>
      <w:r w:rsidRPr="00CB173C">
        <w:rPr>
          <w:rFonts w:ascii="Arial" w:eastAsia="Times New Roman" w:hAnsi="Arial" w:cs="Arial"/>
          <w:b/>
          <w:bCs/>
          <w:color w:val="2D3B45"/>
          <w:highlight w:val="yellow"/>
        </w:rPr>
        <w:t>will be dropped from the course</w:t>
      </w:r>
      <w:r w:rsidRPr="00CB173C">
        <w:rPr>
          <w:rFonts w:ascii="Arial" w:eastAsia="Times New Roman" w:hAnsi="Arial" w:cs="Arial"/>
          <w:color w:val="2D3B45"/>
          <w:highlight w:val="yellow"/>
        </w:rPr>
        <w:t>.</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66BFDB3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6949391F" w14:textId="7363C68B" w:rsidR="0047723B" w:rsidRPr="009F48F9" w:rsidRDefault="0047723B" w:rsidP="0047723B">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Pr="009F48F9">
        <w:rPr>
          <w:rFonts w:ascii="Arial" w:eastAsia="Times New Roman" w:hAnsi="Arial" w:cs="Arial"/>
          <w:color w:val="2D3B45"/>
        </w:rPr>
        <w:t xml:space="preserve">ue dates are clearly indicated for each assignment. </w:t>
      </w:r>
      <w:r>
        <w:rPr>
          <w:rFonts w:ascii="Arial" w:eastAsia="Times New Roman" w:hAnsi="Arial" w:cs="Arial"/>
          <w:color w:val="2D3B45"/>
        </w:rPr>
        <w:t>I understand that sometimes things happen and will allow up to two late assignments</w:t>
      </w:r>
      <w:r w:rsidR="001F51DE">
        <w:rPr>
          <w:rFonts w:ascii="Arial" w:eastAsia="Times New Roman" w:hAnsi="Arial" w:cs="Arial"/>
          <w:color w:val="2D3B45"/>
        </w:rPr>
        <w:t xml:space="preserve"> (not including speech dates)</w:t>
      </w:r>
      <w:r>
        <w:rPr>
          <w:rFonts w:ascii="Arial" w:eastAsia="Times New Roman" w:hAnsi="Arial" w:cs="Arial"/>
          <w:color w:val="2D3B45"/>
        </w:rPr>
        <w:t xml:space="preserve">. </w:t>
      </w:r>
      <w:r w:rsidRPr="001F51DE">
        <w:rPr>
          <w:rFonts w:ascii="Arial" w:eastAsia="Times New Roman" w:hAnsi="Arial" w:cs="Arial"/>
          <w:color w:val="2D3B45"/>
          <w:u w:val="single"/>
        </w:rPr>
        <w:t xml:space="preserve">You must send a message requesting a late pass and </w:t>
      </w:r>
      <w:r w:rsidR="00CB173C">
        <w:rPr>
          <w:rFonts w:ascii="Arial" w:eastAsia="Times New Roman" w:hAnsi="Arial" w:cs="Arial"/>
          <w:color w:val="2D3B45"/>
          <w:u w:val="single"/>
        </w:rPr>
        <w:t>may</w:t>
      </w:r>
      <w:r w:rsidRPr="001F51DE">
        <w:rPr>
          <w:rFonts w:ascii="Arial" w:eastAsia="Times New Roman" w:hAnsi="Arial" w:cs="Arial"/>
          <w:color w:val="2D3B45"/>
          <w:u w:val="single"/>
        </w:rPr>
        <w:t xml:space="preserve"> receive up to a 20% reduction in points</w:t>
      </w:r>
      <w:r w:rsidRPr="009F48F9">
        <w:rPr>
          <w:rFonts w:ascii="Arial" w:eastAsia="Times New Roman" w:hAnsi="Arial" w:cs="Arial"/>
          <w:color w:val="2D3B45"/>
        </w:rPr>
        <w:t xml:space="preserve">. Quizzes </w:t>
      </w:r>
      <w:r>
        <w:rPr>
          <w:rFonts w:ascii="Arial" w:eastAsia="Times New Roman" w:hAnsi="Arial" w:cs="Arial"/>
          <w:color w:val="2D3B45"/>
        </w:rPr>
        <w:t xml:space="preserve">are posted ahead of time online and </w:t>
      </w:r>
      <w:r w:rsidRPr="009F48F9">
        <w:rPr>
          <w:rFonts w:ascii="Arial" w:eastAsia="Times New Roman" w:hAnsi="Arial" w:cs="Arial"/>
          <w:color w:val="2D3B45"/>
        </w:rPr>
        <w:t>must be completed by the assigned due dates. If you do not take the quiz by the due date, you will forfeit your points.</w:t>
      </w:r>
    </w:p>
    <w:p w14:paraId="3921554B"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ED201D3"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9CE4D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430459EF"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Pr>
          <w:rFonts w:ascii="Arial" w:eastAsia="Times New Roman" w:hAnsi="Arial" w:cs="Arial"/>
          <w:color w:val="2D3B45"/>
        </w:rPr>
        <w:t>week which</w:t>
      </w:r>
      <w:r w:rsidRPr="009F48F9">
        <w:rPr>
          <w:rFonts w:ascii="Arial" w:eastAsia="Times New Roman" w:hAnsi="Arial" w:cs="Arial"/>
          <w:color w:val="2D3B45"/>
        </w:rPr>
        <w:t xml:space="preserve"> contain</w:t>
      </w:r>
      <w:r>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Pr>
          <w:rFonts w:ascii="Arial" w:eastAsia="Times New Roman" w:hAnsi="Arial" w:cs="Arial"/>
          <w:color w:val="2D3B45"/>
        </w:rPr>
        <w:t xml:space="preserve">, </w:t>
      </w:r>
      <w:r w:rsidRPr="009F48F9">
        <w:rPr>
          <w:rFonts w:ascii="Arial" w:eastAsia="Times New Roman" w:hAnsi="Arial" w:cs="Arial"/>
          <w:color w:val="2D3B45"/>
        </w:rPr>
        <w:t>quizzes</w:t>
      </w:r>
      <w:r>
        <w:rPr>
          <w:rFonts w:ascii="Arial" w:eastAsia="Times New Roman" w:hAnsi="Arial" w:cs="Arial"/>
          <w:color w:val="2D3B45"/>
        </w:rPr>
        <w:t>, videos and more.</w:t>
      </w:r>
    </w:p>
    <w:p w14:paraId="50EF34F8" w14:textId="77777777" w:rsidR="006D7FFD" w:rsidRDefault="006D7FFD" w:rsidP="0047723B">
      <w:pPr>
        <w:shd w:val="clear" w:color="auto" w:fill="FFFFFF"/>
        <w:spacing w:before="90" w:after="90" w:line="240" w:lineRule="auto"/>
        <w:outlineLvl w:val="3"/>
        <w:rPr>
          <w:rFonts w:ascii="Arial" w:eastAsia="Times New Roman" w:hAnsi="Arial" w:cs="Arial"/>
          <w:b/>
          <w:bCs/>
          <w:color w:val="FF6600"/>
        </w:rPr>
      </w:pPr>
    </w:p>
    <w:p w14:paraId="5C8290A8" w14:textId="77777777" w:rsidR="006D7FFD" w:rsidRDefault="006D7FFD" w:rsidP="0047723B">
      <w:pPr>
        <w:shd w:val="clear" w:color="auto" w:fill="FFFFFF"/>
        <w:spacing w:before="90" w:after="90" w:line="240" w:lineRule="auto"/>
        <w:outlineLvl w:val="3"/>
        <w:rPr>
          <w:rFonts w:ascii="Arial" w:eastAsia="Times New Roman" w:hAnsi="Arial" w:cs="Arial"/>
          <w:b/>
          <w:bCs/>
          <w:color w:val="FF6600"/>
        </w:rPr>
      </w:pPr>
    </w:p>
    <w:p w14:paraId="18FAFE64" w14:textId="03CFF8A5"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bookmarkStart w:id="0" w:name="_GoBack"/>
      <w:bookmarkEnd w:id="0"/>
      <w:r w:rsidRPr="009F48F9">
        <w:rPr>
          <w:rFonts w:ascii="Arial" w:eastAsia="Times New Roman" w:hAnsi="Arial" w:cs="Arial"/>
          <w:b/>
          <w:bCs/>
          <w:color w:val="FF6600"/>
        </w:rPr>
        <w:lastRenderedPageBreak/>
        <w:t xml:space="preserve">Communicating </w:t>
      </w:r>
      <w:proofErr w:type="gramStart"/>
      <w:r w:rsidRPr="009F48F9">
        <w:rPr>
          <w:rFonts w:ascii="Arial" w:eastAsia="Times New Roman" w:hAnsi="Arial" w:cs="Arial"/>
          <w:b/>
          <w:bCs/>
          <w:color w:val="FF6600"/>
        </w:rPr>
        <w:t>With</w:t>
      </w:r>
      <w:proofErr w:type="gramEnd"/>
      <w:r w:rsidRPr="009F48F9">
        <w:rPr>
          <w:rFonts w:ascii="Arial" w:eastAsia="Times New Roman" w:hAnsi="Arial" w:cs="Arial"/>
          <w:b/>
          <w:bCs/>
          <w:color w:val="FF6600"/>
        </w:rPr>
        <w:t xml:space="preserve"> Me:</w:t>
      </w:r>
    </w:p>
    <w:p w14:paraId="6FFE10A0"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Pr>
          <w:rFonts w:ascii="Arial" w:eastAsia="Times New Roman" w:hAnsi="Arial" w:cs="Arial"/>
          <w:color w:val="2D3B45"/>
        </w:rPr>
        <w:t>4</w:t>
      </w:r>
      <w:r w:rsidRPr="009F48F9">
        <w:rPr>
          <w:rFonts w:ascii="Arial" w:eastAsia="Times New Roman" w:hAnsi="Arial" w:cs="Arial"/>
          <w:color w:val="2D3B45"/>
        </w:rPr>
        <w:t>:00 pm.  If you message me over the weekend, I may not get back to you until Monday.</w:t>
      </w:r>
    </w:p>
    <w:p w14:paraId="00D0C3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63DDB67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11"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4BAE2137" w14:textId="6E8522B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w:t>
      </w:r>
      <w:r w:rsidR="004E755F">
        <w:rPr>
          <w:rFonts w:ascii="Arial" w:eastAsia="Times New Roman" w:hAnsi="Arial" w:cs="Arial"/>
          <w:color w:val="2D3B45"/>
        </w:rPr>
        <w:t>.</w:t>
      </w:r>
    </w:p>
    <w:p w14:paraId="723D1770" w14:textId="34B3DA22"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Pr>
          <w:rFonts w:ascii="Arial" w:eastAsia="Times New Roman" w:hAnsi="Arial" w:cs="Arial"/>
          <w:color w:val="2D3B45"/>
        </w:rPr>
        <w:t xml:space="preserve">You can stop by my office or visit me on Zoom </w:t>
      </w:r>
      <w:bookmarkEnd w:id="1"/>
      <w:r w:rsidR="000D1AB6" w:rsidRPr="000D1AB6">
        <w:rPr>
          <w:rFonts w:ascii="Arial" w:hAnsi="Arial" w:cs="Arial"/>
        </w:rPr>
        <w:t xml:space="preserve">MW 12:30 - 1:30 pm, </w:t>
      </w:r>
      <w:proofErr w:type="spellStart"/>
      <w:r w:rsidR="000D1AB6" w:rsidRPr="000D1AB6">
        <w:rPr>
          <w:rFonts w:ascii="Arial" w:hAnsi="Arial" w:cs="Arial"/>
        </w:rPr>
        <w:t>TuTh</w:t>
      </w:r>
      <w:proofErr w:type="spellEnd"/>
      <w:r w:rsidR="000D1AB6" w:rsidRPr="000D1AB6">
        <w:rPr>
          <w:rFonts w:ascii="Arial" w:hAnsi="Arial" w:cs="Arial"/>
        </w:rPr>
        <w:t>, 11:00 am -12:00 pm, (Fridays and evenings by appointment)</w:t>
      </w:r>
    </w:p>
    <w:p w14:paraId="2CB92970" w14:textId="562CC85A" w:rsidR="0047723B" w:rsidRDefault="0047723B" w:rsidP="0047723B">
      <w:pPr>
        <w:shd w:val="clear" w:color="auto" w:fill="FFFFFF"/>
        <w:spacing w:before="180" w:after="180" w:line="240" w:lineRule="auto"/>
        <w:rPr>
          <w:rFonts w:ascii="Arial" w:eastAsia="Times New Roman" w:hAnsi="Arial" w:cs="Arial"/>
          <w:b/>
          <w:bCs/>
          <w:color w:val="FF6600"/>
        </w:rPr>
      </w:pPr>
      <w:r w:rsidRPr="009F48F9">
        <w:rPr>
          <w:rFonts w:ascii="Arial" w:eastAsia="Times New Roman" w:hAnsi="Arial" w:cs="Arial"/>
          <w:b/>
          <w:bCs/>
          <w:color w:val="FF6600"/>
        </w:rPr>
        <w:t>Communicating With Each Other:</w:t>
      </w:r>
    </w:p>
    <w:p w14:paraId="0F0F0522" w14:textId="7D321CA4" w:rsidR="0047723B" w:rsidRPr="0047723B" w:rsidRDefault="0047723B" w:rsidP="0047723B">
      <w:pPr>
        <w:shd w:val="clear" w:color="auto" w:fill="FFFFFF"/>
        <w:spacing w:before="180" w:after="180" w:line="240" w:lineRule="auto"/>
        <w:rPr>
          <w:rFonts w:ascii="Arial" w:eastAsia="Times New Roman" w:hAnsi="Arial" w:cs="Arial"/>
          <w:color w:val="000000" w:themeColor="text1"/>
        </w:rPr>
      </w:pPr>
      <w:r w:rsidRPr="00CB173C">
        <w:rPr>
          <w:rFonts w:ascii="Arial" w:eastAsia="Times New Roman" w:hAnsi="Arial" w:cs="Arial"/>
          <w:b/>
          <w:bCs/>
          <w:color w:val="000000" w:themeColor="text1"/>
          <w:highlight w:val="yellow"/>
        </w:rPr>
        <w:t xml:space="preserve">Group meetings: </w:t>
      </w:r>
      <w:r w:rsidRPr="00CB173C">
        <w:rPr>
          <w:rFonts w:ascii="Arial" w:eastAsia="Times New Roman" w:hAnsi="Arial" w:cs="Arial"/>
          <w:color w:val="000000" w:themeColor="text1"/>
          <w:highlight w:val="yellow"/>
        </w:rPr>
        <w:t xml:space="preserve">You will meet with groups throughout the semester. </w:t>
      </w:r>
      <w:r w:rsidR="003271B6" w:rsidRPr="00CB173C">
        <w:rPr>
          <w:rFonts w:ascii="Arial" w:eastAsia="Times New Roman" w:hAnsi="Arial" w:cs="Arial"/>
          <w:color w:val="000000" w:themeColor="text1"/>
          <w:highlight w:val="yellow"/>
        </w:rPr>
        <w:t xml:space="preserve">You will have time in class to meet with your group to work on group projects, but </w:t>
      </w:r>
      <w:r w:rsidR="00CB173C" w:rsidRPr="00CB173C">
        <w:rPr>
          <w:rFonts w:ascii="Arial" w:eastAsia="Times New Roman" w:hAnsi="Arial" w:cs="Arial"/>
          <w:color w:val="000000" w:themeColor="text1"/>
          <w:highlight w:val="yellow"/>
        </w:rPr>
        <w:t>may</w:t>
      </w:r>
      <w:r w:rsidR="003271B6" w:rsidRPr="00CB173C">
        <w:rPr>
          <w:rFonts w:ascii="Arial" w:eastAsia="Times New Roman" w:hAnsi="Arial" w:cs="Arial"/>
          <w:color w:val="000000" w:themeColor="text1"/>
          <w:highlight w:val="yellow"/>
        </w:rPr>
        <w:t xml:space="preserve"> also have to arrange one or t</w:t>
      </w:r>
      <w:r w:rsidR="009F575F" w:rsidRPr="00CB173C">
        <w:rPr>
          <w:rFonts w:ascii="Arial" w:eastAsia="Times New Roman" w:hAnsi="Arial" w:cs="Arial"/>
          <w:color w:val="000000" w:themeColor="text1"/>
          <w:highlight w:val="yellow"/>
        </w:rPr>
        <w:t>w</w:t>
      </w:r>
      <w:r w:rsidR="003271B6" w:rsidRPr="00CB173C">
        <w:rPr>
          <w:rFonts w:ascii="Arial" w:eastAsia="Times New Roman" w:hAnsi="Arial" w:cs="Arial"/>
          <w:color w:val="000000" w:themeColor="text1"/>
          <w:highlight w:val="yellow"/>
        </w:rPr>
        <w:t>o meetings outside of class (either face to face or on zoom).</w:t>
      </w:r>
      <w:r w:rsidR="003636F8" w:rsidRPr="00CB173C">
        <w:rPr>
          <w:rFonts w:ascii="Arial" w:eastAsia="Times New Roman" w:hAnsi="Arial" w:cs="Arial"/>
          <w:color w:val="000000" w:themeColor="text1"/>
          <w:highlight w:val="yellow"/>
        </w:rPr>
        <w:t xml:space="preserve"> You CANNOT PASS this class without a group commitment.</w:t>
      </w:r>
      <w:r w:rsidR="003636F8">
        <w:rPr>
          <w:rFonts w:ascii="Arial" w:eastAsia="Times New Roman" w:hAnsi="Arial" w:cs="Arial"/>
          <w:color w:val="000000" w:themeColor="text1"/>
        </w:rPr>
        <w:t xml:space="preserve"> </w:t>
      </w:r>
    </w:p>
    <w:p w14:paraId="56776A01"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3E2A8AAB" w14:textId="3AA7029B"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Peer</w:t>
      </w:r>
      <w:r w:rsidR="009F575F">
        <w:rPr>
          <w:rFonts w:ascii="Arial" w:eastAsia="Times New Roman" w:hAnsi="Arial" w:cs="Arial"/>
          <w:b/>
          <w:bCs/>
          <w:color w:val="2D3B45"/>
        </w:rPr>
        <w:t>/Audience</w:t>
      </w:r>
      <w:r w:rsidRPr="009F48F9">
        <w:rPr>
          <w:rFonts w:ascii="Arial" w:eastAsia="Times New Roman" w:hAnsi="Arial" w:cs="Arial"/>
          <w:b/>
          <w:bCs/>
          <w:color w:val="2D3B45"/>
        </w:rPr>
        <w:t xml:space="preserve"> Evaluations</w:t>
      </w:r>
      <w:r w:rsidRPr="009F48F9">
        <w:rPr>
          <w:rFonts w:ascii="Arial" w:eastAsia="Times New Roman" w:hAnsi="Arial" w:cs="Arial"/>
          <w:color w:val="2D3B45"/>
        </w:rPr>
        <w:t> - You will help your classmates prepare</w:t>
      </w:r>
      <w:r w:rsidR="00825064">
        <w:rPr>
          <w:rFonts w:ascii="Arial" w:eastAsia="Times New Roman" w:hAnsi="Arial" w:cs="Arial"/>
          <w:color w:val="2D3B45"/>
        </w:rPr>
        <w:t>/</w:t>
      </w:r>
      <w:r w:rsidRPr="009F48F9">
        <w:rPr>
          <w:rFonts w:ascii="Arial" w:eastAsia="Times New Roman" w:hAnsi="Arial" w:cs="Arial"/>
          <w:color w:val="2D3B45"/>
        </w:rPr>
        <w:t xml:space="preserve">analyze their speeches. </w:t>
      </w:r>
    </w:p>
    <w:p w14:paraId="0116A7F4" w14:textId="77777777" w:rsidR="0047723B" w:rsidRDefault="0047723B" w:rsidP="0047723B">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5D35E958" w14:textId="6733E36F" w:rsidR="0047723B" w:rsidRPr="00B643C9"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Class participation is essential in a course of this nature where we work in groups, pairs, etc. You are expected to listen to both the instructor and your fellow classmates. You will also be asked to give </w:t>
      </w:r>
      <w:r w:rsidR="009F575F">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w:t>
      </w:r>
      <w:r>
        <w:rPr>
          <w:rFonts w:ascii="Arial" w:hAnsi="Arial" w:cs="Arial"/>
          <w:color w:val="000000"/>
        </w:rPr>
        <w:t>If you have a job or other commitment that will regularly make you late or require you to leave early, please take a class at another time.</w:t>
      </w:r>
    </w:p>
    <w:p w14:paraId="7845CD87" w14:textId="630E7267" w:rsidR="0047723B" w:rsidRPr="006969BB"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phones</w:t>
      </w:r>
      <w:r w:rsidR="00825064">
        <w:rPr>
          <w:rFonts w:ascii="Arial" w:hAnsi="Arial" w:cs="Arial"/>
          <w:b/>
          <w:bCs/>
          <w:color w:val="000000"/>
          <w:u w:val="single"/>
        </w:rPr>
        <w:t xml:space="preserve"> </w:t>
      </w:r>
      <w:r>
        <w:rPr>
          <w:rFonts w:ascii="Arial" w:hAnsi="Arial" w:cs="Arial"/>
          <w:b/>
          <w:bCs/>
          <w:color w:val="000000"/>
          <w:u w:val="single"/>
        </w:rPr>
        <w:t>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 xml:space="preserve">should also be removed </w:t>
      </w:r>
      <w:r w:rsidR="00825064">
        <w:rPr>
          <w:rFonts w:ascii="Arial" w:hAnsi="Arial" w:cs="Arial"/>
          <w:color w:val="000000"/>
        </w:rPr>
        <w:t>during</w:t>
      </w:r>
      <w:r>
        <w:rPr>
          <w:rFonts w:ascii="Arial" w:hAnsi="Arial" w:cs="Arial"/>
          <w:color w:val="000000"/>
        </w:rPr>
        <w:t xml:space="preserv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w:t>
      </w:r>
      <w:r w:rsidR="00825064">
        <w:rPr>
          <w:rFonts w:ascii="Arial" w:hAnsi="Arial" w:cs="Arial"/>
          <w:bCs/>
          <w:color w:val="000000"/>
        </w:rPr>
        <w:t>Group Communication</w:t>
      </w:r>
      <w:r w:rsidRPr="00B643C9">
        <w:rPr>
          <w:rFonts w:ascii="Arial" w:hAnsi="Arial" w:cs="Arial"/>
          <w:bCs/>
          <w:color w:val="000000"/>
        </w:rPr>
        <w:t xml:space="preserve">. </w:t>
      </w:r>
      <w:r w:rsidRPr="00B643C9">
        <w:rPr>
          <w:rFonts w:ascii="Arial" w:hAnsi="Arial" w:cs="Arial"/>
          <w:b/>
          <w:bCs/>
          <w:color w:val="000000"/>
          <w:u w:val="single"/>
        </w:rPr>
        <w:t xml:space="preserve">When someone is speaking, </w:t>
      </w:r>
      <w:r w:rsidR="00985491">
        <w:rPr>
          <w:rFonts w:ascii="Arial" w:hAnsi="Arial" w:cs="Arial"/>
          <w:b/>
          <w:bCs/>
          <w:color w:val="000000"/>
          <w:u w:val="single"/>
        </w:rPr>
        <w:t xml:space="preserve">please clear </w:t>
      </w:r>
      <w:r w:rsidRPr="00B643C9">
        <w:rPr>
          <w:rFonts w:ascii="Arial" w:hAnsi="Arial" w:cs="Arial"/>
          <w:b/>
          <w:bCs/>
          <w:color w:val="000000"/>
          <w:u w:val="single"/>
        </w:rPr>
        <w:t>your desk of all other materials</w:t>
      </w:r>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Pr>
          <w:rFonts w:ascii="Arial" w:hAnsi="Arial" w:cs="Arial"/>
          <w:color w:val="000000"/>
        </w:rPr>
        <w:t>with permission of</w:t>
      </w:r>
      <w:r w:rsidRPr="006969BB">
        <w:rPr>
          <w:rFonts w:ascii="Arial" w:hAnsi="Arial" w:cs="Arial"/>
          <w:color w:val="000000"/>
        </w:rPr>
        <w:t xml:space="preserve"> the instructor.</w:t>
      </w:r>
    </w:p>
    <w:p w14:paraId="28EAA350"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4C8803DC" w14:textId="69956D30" w:rsidR="0047723B" w:rsidRPr="00C41564"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Any act of cheating or plagiarism, whether large or small, will be treated the same. </w:t>
      </w:r>
      <w:r>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 xml:space="preserve">Students </w:t>
      </w:r>
      <w:r w:rsidR="00825064">
        <w:rPr>
          <w:rFonts w:ascii="Arial" w:eastAsia="Times New Roman" w:hAnsi="Arial" w:cs="Arial"/>
          <w:color w:val="2D3B45"/>
        </w:rPr>
        <w:t>who choose to</w:t>
      </w:r>
      <w:r w:rsidRPr="009F48F9">
        <w:rPr>
          <w:rFonts w:ascii="Arial" w:eastAsia="Times New Roman" w:hAnsi="Arial" w:cs="Arial"/>
          <w:color w:val="2D3B45"/>
        </w:rPr>
        <w:t xml:space="preserve"> cheat or plagiariz</w:t>
      </w:r>
      <w:r w:rsidR="00825064">
        <w:rPr>
          <w:rFonts w:ascii="Arial" w:eastAsia="Times New Roman" w:hAnsi="Arial" w:cs="Arial"/>
          <w:color w:val="2D3B45"/>
        </w:rPr>
        <w:t xml:space="preserve">e </w:t>
      </w:r>
      <w:r w:rsidRPr="009F48F9">
        <w:rPr>
          <w:rFonts w:ascii="Arial" w:eastAsia="Times New Roman" w:hAnsi="Arial" w:cs="Arial"/>
          <w:color w:val="2D3B45"/>
        </w:rPr>
        <w:t>will receive an “F” on the assignment in question</w:t>
      </w:r>
      <w:r>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Pr="00171A54">
        <w:rPr>
          <w:rFonts w:ascii="Arial" w:eastAsia="Times New Roman" w:hAnsi="Arial" w:cs="Arial"/>
          <w:color w:val="2D3B45"/>
        </w:rPr>
        <w:t xml:space="preserve"> </w:t>
      </w:r>
      <w:r>
        <w:rPr>
          <w:rFonts w:ascii="Arial" w:eastAsia="Times New Roman" w:hAnsi="Arial" w:cs="Arial"/>
          <w:color w:val="2D3B45"/>
        </w:rPr>
        <w:t>This is serious and could ruin your academic and/or athletic standing. If you are struggling, please do not consider cheating/plagiarizing as an option. Contact me and I will work something out with you.</w:t>
      </w:r>
    </w:p>
    <w:p w14:paraId="1908F9EC" w14:textId="0681AFAD"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086894E6"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2F24FDF1"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Students with Disabilities</w:t>
      </w:r>
      <w:r w:rsidRPr="009F48F9">
        <w:rPr>
          <w:rFonts w:ascii="Arial" w:eastAsia="Times New Roman" w:hAnsi="Arial" w:cs="Arial"/>
          <w:color w:val="FF6600"/>
        </w:rPr>
        <w:t>:</w:t>
      </w:r>
    </w:p>
    <w:p w14:paraId="13833D53" w14:textId="686C030E" w:rsidR="00F95769" w:rsidRDefault="0047723B" w:rsidP="00756F09">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36D4E8F7" w14:textId="5E6CD172"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COURSE ASSIGNMENTS:</w:t>
      </w:r>
    </w:p>
    <w:p w14:paraId="20FA0F51" w14:textId="42F299F3"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You will introduce yourself to class in a fun way</w:t>
      </w:r>
      <w:r w:rsidR="00CB173C">
        <w:rPr>
          <w:rFonts w:ascii="Arial" w:eastAsia="Times New Roman" w:hAnsi="Arial" w:cs="Arial"/>
          <w:color w:val="2D3B45"/>
        </w:rPr>
        <w:t xml:space="preserve">. </w:t>
      </w:r>
      <w:r w:rsidRPr="00C41564">
        <w:rPr>
          <w:rFonts w:ascii="Arial" w:eastAsia="Times New Roman" w:hAnsi="Arial" w:cs="Arial"/>
          <w:color w:val="2D3B45"/>
        </w:rPr>
        <w:t>NO Make-Ups. </w:t>
      </w:r>
    </w:p>
    <w:p w14:paraId="5137DD50" w14:textId="6D9CC4AF" w:rsidR="003271B6" w:rsidRPr="003271B6"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xml:space="preserve">: </w:t>
      </w:r>
      <w:r w:rsidR="004E755F">
        <w:rPr>
          <w:rFonts w:ascii="Arial" w:eastAsia="Times New Roman" w:hAnsi="Arial" w:cs="Arial"/>
          <w:color w:val="2D3B45"/>
        </w:rPr>
        <w:t>R</w:t>
      </w:r>
      <w:r w:rsidRPr="00C41564">
        <w:rPr>
          <w:rFonts w:ascii="Arial" w:eastAsia="Times New Roman" w:hAnsi="Arial" w:cs="Arial"/>
          <w:color w:val="2D3B45"/>
        </w:rPr>
        <w:t xml:space="preserve">eading assignments are posted on </w:t>
      </w:r>
      <w:r w:rsidR="004E755F">
        <w:rPr>
          <w:rFonts w:ascii="Arial" w:eastAsia="Times New Roman" w:hAnsi="Arial" w:cs="Arial"/>
          <w:color w:val="2D3B45"/>
        </w:rPr>
        <w:t>Canvas in the weekly modules</w:t>
      </w:r>
      <w:r w:rsidRPr="00C41564">
        <w:rPr>
          <w:rFonts w:ascii="Arial" w:eastAsia="Times New Roman" w:hAnsi="Arial" w:cs="Arial"/>
          <w:color w:val="2D3B45"/>
        </w:rPr>
        <w:t xml:space="preserve"> and </w:t>
      </w:r>
      <w:r w:rsidRPr="00C41564">
        <w:rPr>
          <w:rFonts w:ascii="Arial" w:eastAsia="Times New Roman" w:hAnsi="Arial" w:cs="Arial"/>
          <w:b/>
          <w:bCs/>
          <w:color w:val="2D3B45"/>
        </w:rPr>
        <w:t xml:space="preserve">should be read before </w:t>
      </w:r>
      <w:r w:rsidR="003271B6">
        <w:rPr>
          <w:rFonts w:ascii="Arial" w:eastAsia="Times New Roman" w:hAnsi="Arial" w:cs="Arial"/>
          <w:b/>
          <w:bCs/>
          <w:color w:val="2D3B45"/>
        </w:rPr>
        <w:t>coming to class.</w:t>
      </w:r>
      <w:r w:rsidR="003271B6">
        <w:rPr>
          <w:rFonts w:ascii="Arial" w:eastAsia="Times New Roman" w:hAnsi="Arial" w:cs="Arial"/>
          <w:color w:val="2D3B45"/>
        </w:rPr>
        <w:t xml:space="preserve"> </w:t>
      </w:r>
      <w:bookmarkStart w:id="2" w:name="_Hlk78967481"/>
      <w:r w:rsidR="003271B6">
        <w:rPr>
          <w:rFonts w:ascii="Arial" w:eastAsia="Times New Roman" w:hAnsi="Arial" w:cs="Arial"/>
          <w:color w:val="2D3B45"/>
        </w:rPr>
        <w:t>The Text for this class is an Open Educational Resource (OER) and will be provided for you for free on Canvas.</w:t>
      </w:r>
      <w:r w:rsidR="009F575F" w:rsidRPr="009F575F">
        <w:t xml:space="preserve"> </w:t>
      </w:r>
      <w:bookmarkEnd w:id="2"/>
      <w:r w:rsidR="009F575F" w:rsidRPr="009F575F">
        <w:rPr>
          <w:rFonts w:ascii="Arial" w:eastAsia="Times New Roman" w:hAnsi="Arial" w:cs="Arial"/>
          <w:color w:val="2D3B45"/>
        </w:rPr>
        <w:t>As you read, take notes on anything that stands out or is unclear.</w:t>
      </w:r>
    </w:p>
    <w:p w14:paraId="6436FB3A" w14:textId="1A01C6E4" w:rsidR="00A80239" w:rsidRPr="00C41564" w:rsidRDefault="00A80239" w:rsidP="00A80239">
      <w:pPr>
        <w:shd w:val="clear" w:color="auto" w:fill="FFFFFF"/>
        <w:spacing w:before="180" w:after="180" w:line="240" w:lineRule="auto"/>
        <w:rPr>
          <w:rFonts w:ascii="Arial" w:eastAsia="Times New Roman" w:hAnsi="Arial" w:cs="Arial"/>
          <w:color w:val="2D3B45"/>
        </w:rPr>
      </w:pPr>
      <w:bookmarkStart w:id="3" w:name="_Hlk78871973"/>
      <w:r w:rsidRPr="00AC4580">
        <w:rPr>
          <w:rFonts w:ascii="Arial" w:eastAsia="Times New Roman" w:hAnsi="Arial" w:cs="Arial"/>
          <w:b/>
          <w:bCs/>
          <w:color w:val="ED7D31" w:themeColor="accent2"/>
        </w:rPr>
        <w:t>Quizzes</w:t>
      </w:r>
      <w:bookmarkEnd w:id="3"/>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08DC0FB4" w14:textId="4A716AFC" w:rsidR="00F95769" w:rsidRPr="00390B20" w:rsidRDefault="00A80239" w:rsidP="003271B6">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ED7D31" w:themeColor="accent2"/>
          <w:highlight w:val="yellow"/>
        </w:rPr>
        <w:t>Speeches</w:t>
      </w:r>
      <w:r w:rsidRPr="00390B20">
        <w:rPr>
          <w:rFonts w:ascii="Arial" w:eastAsia="Times New Roman" w:hAnsi="Arial" w:cs="Arial"/>
          <w:b/>
          <w:bCs/>
          <w:color w:val="ED7D31" w:themeColor="accent2"/>
          <w:highlight w:val="yellow"/>
          <w:u w:val="single"/>
        </w:rPr>
        <w:t>:</w:t>
      </w:r>
      <w:r w:rsidRPr="00390B20">
        <w:rPr>
          <w:rFonts w:ascii="Arial" w:eastAsia="Times New Roman" w:hAnsi="Arial" w:cs="Arial"/>
          <w:color w:val="ED7D31" w:themeColor="accent2"/>
          <w:highlight w:val="yellow"/>
        </w:rPr>
        <w:t> </w:t>
      </w:r>
      <w:r w:rsidRPr="00390B20">
        <w:rPr>
          <w:rFonts w:ascii="Arial" w:eastAsia="Times New Roman" w:hAnsi="Arial" w:cs="Arial"/>
          <w:color w:val="2D3B45"/>
          <w:highlight w:val="yellow"/>
        </w:rPr>
        <w:t xml:space="preserve">As with anything, “Practice may help you make perfect!” Therefore, you will be given several opportunities to master your skills at Group Communication. </w:t>
      </w:r>
    </w:p>
    <w:p w14:paraId="350AFB4A" w14:textId="777D2541"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2D3B45"/>
          <w:highlight w:val="yellow"/>
        </w:rPr>
        <w:t xml:space="preserve">Four </w:t>
      </w:r>
      <w:r w:rsidR="004E755F" w:rsidRPr="00390B20">
        <w:rPr>
          <w:rFonts w:ascii="Arial" w:eastAsia="Times New Roman" w:hAnsi="Arial" w:cs="Arial"/>
          <w:b/>
          <w:bCs/>
          <w:color w:val="2D3B45"/>
          <w:highlight w:val="yellow"/>
        </w:rPr>
        <w:t xml:space="preserve">GROUP </w:t>
      </w:r>
      <w:r w:rsidRPr="00390B20">
        <w:rPr>
          <w:rFonts w:ascii="Arial" w:eastAsia="Times New Roman" w:hAnsi="Arial" w:cs="Arial"/>
          <w:b/>
          <w:bCs/>
          <w:color w:val="2D3B45"/>
          <w:highlight w:val="yellow"/>
        </w:rPr>
        <w:t>speeches are REQUIRED!</w:t>
      </w:r>
      <w:r w:rsidR="00CB173C">
        <w:rPr>
          <w:rFonts w:ascii="Arial" w:eastAsia="Times New Roman" w:hAnsi="Arial" w:cs="Arial"/>
          <w:b/>
          <w:bCs/>
          <w:color w:val="2D3B45"/>
          <w:highlight w:val="yellow"/>
        </w:rPr>
        <w:t xml:space="preserve"> </w:t>
      </w:r>
      <w:r w:rsidRPr="00390B20">
        <w:rPr>
          <w:rFonts w:ascii="Arial" w:eastAsia="Times New Roman" w:hAnsi="Arial" w:cs="Arial"/>
          <w:color w:val="2D3B45"/>
          <w:highlight w:val="yellow"/>
        </w:rPr>
        <w:t>I take this very seriously. </w:t>
      </w:r>
      <w:r w:rsidRPr="00390B20">
        <w:rPr>
          <w:rFonts w:ascii="Arial" w:eastAsia="Times New Roman" w:hAnsi="Arial" w:cs="Arial"/>
          <w:b/>
          <w:bCs/>
          <w:color w:val="2D3B45"/>
          <w:highlight w:val="yellow"/>
        </w:rPr>
        <w:t>Students who miss a speech will deplete ALL participation points</w:t>
      </w:r>
      <w:r w:rsidR="00825064">
        <w:rPr>
          <w:rFonts w:ascii="Arial" w:eastAsia="Times New Roman" w:hAnsi="Arial" w:cs="Arial"/>
          <w:b/>
          <w:bCs/>
          <w:color w:val="2D3B45"/>
          <w:highlight w:val="yellow"/>
        </w:rPr>
        <w:t>, points associated with the speech,</w:t>
      </w:r>
      <w:r w:rsidRPr="00390B20">
        <w:rPr>
          <w:rFonts w:ascii="Arial" w:eastAsia="Times New Roman" w:hAnsi="Arial" w:cs="Arial"/>
          <w:b/>
          <w:bCs/>
          <w:color w:val="2D3B45"/>
          <w:highlight w:val="yellow"/>
        </w:rPr>
        <w:t xml:space="preserve"> and will not be allowed to complete extra credit or the final quiz; this means the highest grade you may possibly earn in the course is a D. </w:t>
      </w:r>
    </w:p>
    <w:p w14:paraId="015723C6" w14:textId="6FB134F3"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2D3B45"/>
          <w:highlight w:val="yellow"/>
        </w:rPr>
        <w:t>I do not allow any late speeches due to the Group element – they cannot be made up</w:t>
      </w:r>
      <w:r w:rsidRPr="00390B20">
        <w:rPr>
          <w:rFonts w:ascii="Arial" w:eastAsia="Times New Roman" w:hAnsi="Arial" w:cs="Arial"/>
          <w:color w:val="2D3B45"/>
          <w:highlight w:val="yellow"/>
        </w:rPr>
        <w:t>. Groups must go on without the absent member.  Mathematically students who miss a speech would have a difficult time passing this course</w:t>
      </w:r>
      <w:r w:rsidR="00825064">
        <w:rPr>
          <w:rFonts w:ascii="Arial" w:eastAsia="Times New Roman" w:hAnsi="Arial" w:cs="Arial"/>
          <w:color w:val="2D3B45"/>
          <w:highlight w:val="yellow"/>
        </w:rPr>
        <w:t xml:space="preserve">. </w:t>
      </w:r>
      <w:r w:rsidRPr="00390B20">
        <w:rPr>
          <w:rFonts w:ascii="Arial" w:eastAsia="Times New Roman" w:hAnsi="Arial" w:cs="Arial"/>
          <w:color w:val="2D3B45"/>
          <w:highlight w:val="yellow"/>
        </w:rPr>
        <w:t>After you complete your speech you are required to stay until the group speeches have finished.  If you give your speech and leave, you will receive a 0 on the speech.  </w:t>
      </w:r>
    </w:p>
    <w:p w14:paraId="4089603A" w14:textId="06241436"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color w:val="2D3B45"/>
          <w:highlight w:val="yellow"/>
        </w:rPr>
        <w:t>Keep this in mind and do all of the graded speeches. Prompts with specific requirements for each speech are on Canvas.  </w:t>
      </w:r>
      <w:r w:rsidR="006D7F04" w:rsidRPr="00390B20">
        <w:rPr>
          <w:rFonts w:ascii="Arial" w:eastAsia="Times New Roman" w:hAnsi="Arial" w:cs="Arial"/>
          <w:b/>
          <w:bCs/>
          <w:color w:val="2D3B45"/>
          <w:highlight w:val="yellow"/>
        </w:rPr>
        <w:t>Y</w:t>
      </w:r>
      <w:r w:rsidRPr="00390B20">
        <w:rPr>
          <w:rFonts w:ascii="Arial" w:eastAsia="Times New Roman" w:hAnsi="Arial" w:cs="Arial"/>
          <w:b/>
          <w:bCs/>
          <w:color w:val="2D3B45"/>
          <w:highlight w:val="yellow"/>
        </w:rPr>
        <w:t xml:space="preserve">our group must turn in an outline (some with references) for </w:t>
      </w:r>
      <w:r w:rsidR="006D7F04" w:rsidRPr="00390B20">
        <w:rPr>
          <w:rFonts w:ascii="Arial" w:eastAsia="Times New Roman" w:hAnsi="Arial" w:cs="Arial"/>
          <w:b/>
          <w:bCs/>
          <w:color w:val="2D3B45"/>
          <w:highlight w:val="yellow"/>
        </w:rPr>
        <w:t>every</w:t>
      </w:r>
      <w:r w:rsidRPr="00390B20">
        <w:rPr>
          <w:rFonts w:ascii="Arial" w:eastAsia="Times New Roman" w:hAnsi="Arial" w:cs="Arial"/>
          <w:b/>
          <w:bCs/>
          <w:color w:val="2D3B45"/>
          <w:highlight w:val="yellow"/>
        </w:rPr>
        <w:t xml:space="preserve"> speech on the due date in order to give your speech. </w:t>
      </w:r>
      <w:r w:rsidRPr="00390B20">
        <w:rPr>
          <w:rFonts w:ascii="Arial" w:eastAsia="Times New Roman" w:hAnsi="Arial" w:cs="Arial"/>
          <w:color w:val="2D3B45"/>
          <w:highlight w:val="yellow"/>
        </w:rPr>
        <w:t> If you fail to turn in an outline with references on the due date you will not be allowed to give your speech and will therefore earn a 0 on that speech. </w:t>
      </w:r>
    </w:p>
    <w:p w14:paraId="713D58A9" w14:textId="3757D479" w:rsidR="00A80239" w:rsidRPr="004E755F" w:rsidRDefault="00A80239" w:rsidP="00A80239">
      <w:pPr>
        <w:shd w:val="clear" w:color="auto" w:fill="FFFFFF"/>
        <w:spacing w:before="180" w:after="180" w:line="240" w:lineRule="auto"/>
        <w:rPr>
          <w:rFonts w:ascii="Arial" w:eastAsia="Times New Roman" w:hAnsi="Arial" w:cs="Arial"/>
          <w:b/>
          <w:color w:val="2D3B45"/>
        </w:rPr>
      </w:pPr>
      <w:r w:rsidRPr="00390B20">
        <w:rPr>
          <w:rFonts w:ascii="Arial" w:eastAsia="Times New Roman" w:hAnsi="Arial" w:cs="Arial"/>
          <w:b/>
          <w:bCs/>
          <w:color w:val="ED7D31" w:themeColor="accent2"/>
          <w:highlight w:val="yellow"/>
        </w:rPr>
        <w:t>G</w:t>
      </w:r>
      <w:r w:rsidR="005A32E7" w:rsidRPr="00390B20">
        <w:rPr>
          <w:rFonts w:ascii="Arial" w:eastAsia="Times New Roman" w:hAnsi="Arial" w:cs="Arial"/>
          <w:b/>
          <w:bCs/>
          <w:color w:val="ED7D31" w:themeColor="accent2"/>
          <w:highlight w:val="yellow"/>
        </w:rPr>
        <w:t>ROUP RESPONSIBILITY</w:t>
      </w:r>
      <w:r w:rsidRPr="00390B20">
        <w:rPr>
          <w:rFonts w:ascii="Arial" w:eastAsia="Times New Roman" w:hAnsi="Arial" w:cs="Arial"/>
          <w:b/>
          <w:color w:val="ED7D31" w:themeColor="accent2"/>
          <w:highlight w:val="yellow"/>
        </w:rPr>
        <w:t xml:space="preserve">: </w:t>
      </w:r>
      <w:r w:rsidRPr="00390B20">
        <w:rPr>
          <w:rFonts w:ascii="Arial" w:eastAsia="Times New Roman" w:hAnsi="Arial" w:cs="Arial"/>
          <w:b/>
          <w:color w:val="2D3B45"/>
          <w:highlight w:val="yellow"/>
        </w:rPr>
        <w:t>It is essential that each group member take his or her responsibility seriously. </w:t>
      </w:r>
      <w:r w:rsidRPr="00390B20">
        <w:rPr>
          <w:rFonts w:ascii="Arial" w:eastAsia="Times New Roman" w:hAnsi="Arial" w:cs="Arial"/>
          <w:b/>
          <w:color w:val="2D3B45"/>
          <w:highlight w:val="yellow"/>
          <w:u w:val="single"/>
        </w:rPr>
        <w:t>Groups will create rules early on and group members will have the right to remove another group member for not adhering to the rules</w:t>
      </w:r>
      <w:r w:rsidRPr="00390B20">
        <w:rPr>
          <w:rFonts w:ascii="Arial" w:eastAsia="Times New Roman" w:hAnsi="Arial" w:cs="Arial"/>
          <w:b/>
          <w:color w:val="2D3B45"/>
          <w:highlight w:val="yellow"/>
        </w:rPr>
        <w:t xml:space="preserve">. Problems must be </w:t>
      </w:r>
      <w:r w:rsidR="002C1CDF" w:rsidRPr="00390B20">
        <w:rPr>
          <w:rFonts w:ascii="Arial" w:eastAsia="Times New Roman" w:hAnsi="Arial" w:cs="Arial"/>
          <w:b/>
          <w:color w:val="2D3B45"/>
          <w:highlight w:val="yellow"/>
        </w:rPr>
        <w:t>documented,</w:t>
      </w:r>
      <w:r w:rsidRPr="00390B20">
        <w:rPr>
          <w:rFonts w:ascii="Arial" w:eastAsia="Times New Roman" w:hAnsi="Arial" w:cs="Arial"/>
          <w:b/>
          <w:color w:val="2D3B45"/>
          <w:highlight w:val="yellow"/>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390B20">
        <w:rPr>
          <w:rFonts w:ascii="Arial" w:eastAsia="Times New Roman" w:hAnsi="Arial" w:cs="Arial"/>
          <w:b/>
          <w:color w:val="2D3B45"/>
          <w:highlight w:val="yellow"/>
        </w:rPr>
        <w:t>to</w:t>
      </w:r>
      <w:r w:rsidRPr="00390B20">
        <w:rPr>
          <w:rFonts w:ascii="Arial" w:eastAsia="Times New Roman" w:hAnsi="Arial" w:cs="Arial"/>
          <w:b/>
          <w:color w:val="2D3B45"/>
          <w:highlight w:val="yellow"/>
        </w:rPr>
        <w:t xml:space="preserve"> avoid losing your group. Any group member who does not have their work completed when an assignment is due will be dismissed from the group by the instructor</w:t>
      </w:r>
      <w:r w:rsidR="003636F8" w:rsidRPr="00390B20">
        <w:rPr>
          <w:rFonts w:ascii="Arial" w:eastAsia="Times New Roman" w:hAnsi="Arial" w:cs="Arial"/>
          <w:b/>
          <w:color w:val="2D3B45"/>
          <w:highlight w:val="yellow"/>
        </w:rPr>
        <w:t xml:space="preserve"> and will risk passing the class.</w:t>
      </w:r>
      <w:r w:rsidR="003636F8" w:rsidRPr="004E755F">
        <w:rPr>
          <w:rFonts w:ascii="Arial" w:eastAsia="Times New Roman" w:hAnsi="Arial" w:cs="Arial"/>
          <w:b/>
          <w:color w:val="2D3B45"/>
        </w:rPr>
        <w:t xml:space="preserve"> </w:t>
      </w:r>
    </w:p>
    <w:p w14:paraId="597F4DC5" w14:textId="6B7B5EFF" w:rsidR="00A80239" w:rsidRPr="00C41564" w:rsidRDefault="00A80239" w:rsidP="00A80239">
      <w:pPr>
        <w:shd w:val="clear" w:color="auto" w:fill="FFFFFF"/>
        <w:spacing w:before="180" w:after="180" w:line="240" w:lineRule="auto"/>
        <w:rPr>
          <w:rFonts w:ascii="Arial" w:eastAsia="Times New Roman" w:hAnsi="Arial" w:cs="Arial"/>
          <w:color w:val="2D3B45"/>
        </w:rPr>
      </w:pPr>
      <w:r w:rsidRPr="00377AD5">
        <w:rPr>
          <w:rFonts w:ascii="Arial" w:eastAsia="Times New Roman" w:hAnsi="Arial" w:cs="Arial"/>
          <w:b/>
          <w:bCs/>
          <w:color w:val="ED7D31" w:themeColor="accent2"/>
        </w:rPr>
        <w:t>Outlines/Reference</w:t>
      </w:r>
      <w:r w:rsidR="006D7F04" w:rsidRPr="00377AD5">
        <w:rPr>
          <w:rFonts w:ascii="Arial" w:eastAsia="Times New Roman" w:hAnsi="Arial" w:cs="Arial"/>
          <w:b/>
          <w:bCs/>
          <w:color w:val="ED7D31" w:themeColor="accent2"/>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r w:rsidRPr="00C41564">
        <w:rPr>
          <w:rFonts w:ascii="Arial" w:eastAsia="Times New Roman" w:hAnsi="Arial" w:cs="Arial"/>
          <w:color w:val="2D3B45"/>
        </w:rPr>
        <w:t xml:space="preserve"> and be responsible for your work. </w:t>
      </w:r>
    </w:p>
    <w:p w14:paraId="03D75A82" w14:textId="3ACA4D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w:t>
      </w:r>
      <w:r w:rsidR="003271B6">
        <w:rPr>
          <w:rFonts w:ascii="Arial" w:eastAsia="Times New Roman" w:hAnsi="Arial" w:cs="Arial"/>
          <w:color w:val="2D3B45"/>
        </w:rPr>
        <w:t xml:space="preserve"> specific ways</w:t>
      </w:r>
      <w:r w:rsidRPr="00C41564">
        <w:rPr>
          <w:rFonts w:ascii="Arial" w:eastAsia="Times New Roman" w:hAnsi="Arial" w:cs="Arial"/>
          <w:color w:val="2D3B45"/>
        </w:rPr>
        <w:t xml:space="preserve"> you can make improvements</w:t>
      </w:r>
      <w:r w:rsidR="003271B6">
        <w:rPr>
          <w:rFonts w:ascii="Arial" w:eastAsia="Times New Roman" w:hAnsi="Arial" w:cs="Arial"/>
          <w:color w:val="2D3B45"/>
        </w:rPr>
        <w:t xml:space="preserve"> in the future</w:t>
      </w:r>
      <w:r w:rsidRPr="00C41564">
        <w:rPr>
          <w:rFonts w:ascii="Arial" w:eastAsia="Times New Roman" w:hAnsi="Arial" w:cs="Arial"/>
          <w:color w:val="2D3B45"/>
        </w:rPr>
        <w:t xml:space="preserve">.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lastRenderedPageBreak/>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35A3DA19" w14:textId="64AE5ABA"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1E5DF0B" w:rsidR="00F56A76" w:rsidRPr="005D7633" w:rsidRDefault="00390B20"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F56A76">
              <w:rPr>
                <w:rFonts w:ascii="Arial" w:hAnsi="Arial" w:cs="Arial"/>
                <w:bCs/>
                <w:color w:val="000000"/>
              </w:rPr>
              <w:t>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0D1AB6"/>
    <w:rsid w:val="001F51DE"/>
    <w:rsid w:val="002A73EE"/>
    <w:rsid w:val="002C1CDF"/>
    <w:rsid w:val="003271B6"/>
    <w:rsid w:val="003636F8"/>
    <w:rsid w:val="00377AD5"/>
    <w:rsid w:val="00390B20"/>
    <w:rsid w:val="003B2EB4"/>
    <w:rsid w:val="003B604F"/>
    <w:rsid w:val="00437BD0"/>
    <w:rsid w:val="004729BA"/>
    <w:rsid w:val="0047723B"/>
    <w:rsid w:val="004E3ABF"/>
    <w:rsid w:val="004E755F"/>
    <w:rsid w:val="004F244A"/>
    <w:rsid w:val="0051483C"/>
    <w:rsid w:val="00544A29"/>
    <w:rsid w:val="005A32E7"/>
    <w:rsid w:val="005C3A14"/>
    <w:rsid w:val="005D7633"/>
    <w:rsid w:val="006008B5"/>
    <w:rsid w:val="0061647A"/>
    <w:rsid w:val="00654B20"/>
    <w:rsid w:val="006D7F04"/>
    <w:rsid w:val="006D7FFD"/>
    <w:rsid w:val="006E4D03"/>
    <w:rsid w:val="00701D81"/>
    <w:rsid w:val="00750F7D"/>
    <w:rsid w:val="00756F09"/>
    <w:rsid w:val="00787198"/>
    <w:rsid w:val="007B087A"/>
    <w:rsid w:val="00825064"/>
    <w:rsid w:val="00985491"/>
    <w:rsid w:val="009C5EFB"/>
    <w:rsid w:val="009F575F"/>
    <w:rsid w:val="00A0056B"/>
    <w:rsid w:val="00A45737"/>
    <w:rsid w:val="00A80239"/>
    <w:rsid w:val="00A9444C"/>
    <w:rsid w:val="00AC4580"/>
    <w:rsid w:val="00B41F13"/>
    <w:rsid w:val="00C038B8"/>
    <w:rsid w:val="00C41564"/>
    <w:rsid w:val="00CB173C"/>
    <w:rsid w:val="00CF5DFC"/>
    <w:rsid w:val="00D60308"/>
    <w:rsid w:val="00D75CED"/>
    <w:rsid w:val="00D81C25"/>
    <w:rsid w:val="00DA0824"/>
    <w:rsid w:val="00DA1F03"/>
    <w:rsid w:val="00E27DCB"/>
    <w:rsid w:val="00E53CA2"/>
    <w:rsid w:val="00E6352E"/>
    <w:rsid w:val="00EB3AF0"/>
    <w:rsid w:val="00EB7402"/>
    <w:rsid w:val="00EE33CC"/>
    <w:rsid w:val="00F10DF0"/>
    <w:rsid w:val="00F56A76"/>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2A736-B9E3-41DA-A811-1D0C67C15FCC}">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www.w3.org/XML/1998/namespace"/>
    <ds:schemaRef ds:uri="c983b048-65ac-45af-b7c9-d5d531ad9d58"/>
    <ds:schemaRef ds:uri="http://schemas.openxmlformats.org/package/2006/metadata/core-properties"/>
    <ds:schemaRef ds:uri="3c4573b4-1df5-42b2-bb74-100c5fa7ee54"/>
  </ds:schemaRefs>
</ds:datastoreItem>
</file>

<file path=customXml/itemProps2.xml><?xml version="1.0" encoding="utf-8"?>
<ds:datastoreItem xmlns:ds="http://schemas.openxmlformats.org/officeDocument/2006/customXml" ds:itemID="{1BE5AD06-72EF-4B7F-8C0C-487D207B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4AA64-B873-496D-BEB4-83590D944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2044</Words>
  <Characters>13780</Characters>
  <Application>Microsoft Office Word</Application>
  <DocSecurity>0</DocSecurity>
  <Lines>656</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6</cp:revision>
  <cp:lastPrinted>2021-08-04T14:01:00Z</cp:lastPrinted>
  <dcterms:created xsi:type="dcterms:W3CDTF">2022-06-27T21:45:00Z</dcterms:created>
  <dcterms:modified xsi:type="dcterms:W3CDTF">2022-07-13T21:50:00Z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