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57C7CB55" w:rsidR="00BB10C0" w:rsidRP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294826">
        <w:rPr>
          <w:rFonts w:ascii="Arial" w:hAnsi="Arial" w:cs="Arial"/>
        </w:rPr>
        <w:t>5</w:t>
      </w:r>
      <w:r w:rsidR="005C4983">
        <w:rPr>
          <w:rFonts w:ascii="Arial" w:hAnsi="Arial" w:cs="Arial"/>
        </w:rPr>
        <w:t>9328</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6E076554" w14:textId="03895A66" w:rsidR="00140426" w:rsidRPr="00140426" w:rsidRDefault="00140426" w:rsidP="00B857F1">
      <w:pPr>
        <w:spacing w:line="240" w:lineRule="auto"/>
        <w:rPr>
          <w:rFonts w:ascii="Arial" w:eastAsia="Times New Roman" w:hAnsi="Arial" w:cs="Arial"/>
          <w:color w:val="2D3B45"/>
          <w:shd w:val="clear" w:color="auto" w:fill="FFFFFF"/>
        </w:rPr>
      </w:pPr>
      <w:r>
        <w:rPr>
          <w:rFonts w:ascii="Arial" w:eastAsia="Times New Roman" w:hAnsi="Arial" w:cs="Arial"/>
          <w:b/>
          <w:bCs/>
          <w:color w:val="2D3B45"/>
          <w:shd w:val="clear" w:color="auto" w:fill="FFFFFF"/>
        </w:rPr>
        <w:t xml:space="preserve">Cell: </w:t>
      </w:r>
      <w:r>
        <w:rPr>
          <w:rFonts w:ascii="Arial" w:eastAsia="Times New Roman" w:hAnsi="Arial" w:cs="Arial"/>
          <w:color w:val="2D3B45"/>
          <w:shd w:val="clear" w:color="auto" w:fill="FFFFFF"/>
        </w:rPr>
        <w:t>(805) 475-4084</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045"/>
        <w:gridCol w:w="7290"/>
      </w:tblGrid>
      <w:tr w:rsidR="00A62AD3" w14:paraId="7CFB517A" w14:textId="77777777" w:rsidTr="00CC0E1C">
        <w:trPr>
          <w:trHeight w:val="4004"/>
          <w:tblHeader/>
        </w:trPr>
        <w:tc>
          <w:tcPr>
            <w:tcW w:w="2045" w:type="dxa"/>
          </w:tcPr>
          <w:p w14:paraId="0F0F8E91" w14:textId="60CD75C7" w:rsidR="00A62AD3" w:rsidRDefault="00A62AD3" w:rsidP="005B7C98">
            <w:r>
              <w:rPr>
                <w:noProof/>
              </w:rPr>
              <w:drawing>
                <wp:inline distT="0" distB="0" distL="0" distR="0" wp14:anchorId="452C446F" wp14:editId="49B37A84">
                  <wp:extent cx="1084260" cy="1958975"/>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095794" cy="1979815"/>
                          </a:xfrm>
                          <a:prstGeom prst="rect">
                            <a:avLst/>
                          </a:prstGeom>
                        </pic:spPr>
                      </pic:pic>
                    </a:graphicData>
                  </a:graphic>
                </wp:inline>
              </w:drawing>
            </w:r>
          </w:p>
        </w:tc>
        <w:tc>
          <w:tcPr>
            <w:tcW w:w="729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558AF782" w14:textId="6EFF55FD" w:rsidR="00A62AD3" w:rsidRPr="00D05A6E" w:rsidRDefault="00A62AD3" w:rsidP="00D05A6E">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can also be used</w:t>
            </w:r>
            <w:r w:rsidR="00AB6514" w:rsidRPr="00D05A6E">
              <w:rPr>
                <w:rFonts w:ascii="Arial" w:hAnsi="Arial" w:cs="Arial"/>
              </w:rPr>
              <w:t>.</w:t>
            </w:r>
          </w:p>
          <w:p w14:paraId="3711B3C4" w14:textId="77777777" w:rsidR="00A62AD3" w:rsidRDefault="00A62AD3" w:rsidP="00A62AD3">
            <w:pPr>
              <w:pStyle w:val="ListParagraph"/>
              <w:rPr>
                <w:rFonts w:ascii="Arial" w:hAnsi="Arial" w:cs="Arial"/>
              </w:rPr>
            </w:pPr>
          </w:p>
          <w:p w14:paraId="4F46093F" w14:textId="24C86685" w:rsidR="00A62AD3" w:rsidRPr="00A71026" w:rsidRDefault="00A62AD3" w:rsidP="00140426">
            <w:pPr>
              <w:pStyle w:val="ListParagraph"/>
              <w:numPr>
                <w:ilvl w:val="0"/>
                <w:numId w:val="11"/>
              </w:numPr>
              <w:rPr>
                <w:rFonts w:ascii="Arial" w:hAnsi="Arial" w:cs="Arial"/>
              </w:rPr>
            </w:pPr>
            <w:r w:rsidRPr="00A71026">
              <w:rPr>
                <w:rFonts w:ascii="Arial" w:hAnsi="Arial" w:cs="Arial"/>
              </w:rPr>
              <w:t>Additional readings will be assigned and available on Canvas.</w:t>
            </w:r>
          </w:p>
          <w:p w14:paraId="15895E78" w14:textId="77777777" w:rsidR="00A62AD3" w:rsidRDefault="00A62AD3" w:rsidP="00A62AD3">
            <w:pPr>
              <w:pStyle w:val="ListParagraph"/>
              <w:rPr>
                <w:rFonts w:ascii="Arial" w:hAnsi="Arial" w:cs="Arial"/>
              </w:rPr>
            </w:pPr>
          </w:p>
          <w:p w14:paraId="2AA173A1" w14:textId="77777777" w:rsidR="00DE5F4D" w:rsidRDefault="00A62AD3" w:rsidP="00140426">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0EDDB87D" w14:textId="77777777" w:rsidR="00246F85" w:rsidRPr="00246F85" w:rsidRDefault="00246F85" w:rsidP="00246F85">
            <w:pPr>
              <w:pStyle w:val="ListParagraph"/>
              <w:rPr>
                <w:rFonts w:ascii="Arial" w:hAnsi="Arial" w:cs="Arial"/>
              </w:rPr>
            </w:pPr>
          </w:p>
          <w:p w14:paraId="6C5B132B" w14:textId="2CD80DE0" w:rsidR="004C7A7D" w:rsidRPr="004C7A7D" w:rsidRDefault="00246F85" w:rsidP="00140426">
            <w:pPr>
              <w:pStyle w:val="ListParagraph"/>
              <w:numPr>
                <w:ilvl w:val="0"/>
                <w:numId w:val="11"/>
              </w:numPr>
              <w:rPr>
                <w:rFonts w:ascii="Arial" w:hAnsi="Arial" w:cs="Arial"/>
              </w:rPr>
            </w:pPr>
            <w:r>
              <w:rPr>
                <w:rFonts w:ascii="Arial" w:hAnsi="Arial" w:cs="Arial"/>
              </w:rPr>
              <w:t xml:space="preserve">Smart phone, tablet, or laptop </w:t>
            </w:r>
            <w:r w:rsidR="00835C1B">
              <w:rPr>
                <w:rFonts w:ascii="Arial" w:hAnsi="Arial" w:cs="Arial"/>
              </w:rPr>
              <w:t xml:space="preserve">and a Zoom account to access </w:t>
            </w:r>
            <w:r>
              <w:rPr>
                <w:rFonts w:ascii="Arial" w:hAnsi="Arial" w:cs="Arial"/>
              </w:rPr>
              <w:t xml:space="preserve">to perform and record speeches </w:t>
            </w:r>
            <w:r w:rsidR="00596A2D">
              <w:rPr>
                <w:rFonts w:ascii="Arial" w:hAnsi="Arial" w:cs="Arial"/>
              </w:rPr>
              <w:t>remotely</w:t>
            </w:r>
            <w:r w:rsidR="00835C1B">
              <w:rPr>
                <w:rFonts w:ascii="Arial" w:hAnsi="Arial" w:cs="Arial"/>
              </w:rPr>
              <w:t>.</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2B4D9D20" w:rsidR="00A42E4C" w:rsidRPr="00A42E4C" w:rsidRDefault="00A42E4C" w:rsidP="00B24F1E">
            <w:pPr>
              <w:rPr>
                <w:rFonts w:ascii="Arial" w:hAnsi="Arial" w:cs="Arial"/>
                <w:b/>
                <w:bCs/>
              </w:rPr>
            </w:pPr>
            <w:r>
              <w:rPr>
                <w:rFonts w:ascii="Arial" w:hAnsi="Arial" w:cs="Arial"/>
                <w:b/>
                <w:bCs/>
              </w:rPr>
              <w:t>January 2</w:t>
            </w:r>
            <w:r w:rsidR="00296025">
              <w:rPr>
                <w:rFonts w:ascii="Arial" w:hAnsi="Arial" w:cs="Arial"/>
                <w:b/>
                <w:bCs/>
              </w:rPr>
              <w:t>2</w:t>
            </w:r>
          </w:p>
        </w:tc>
        <w:tc>
          <w:tcPr>
            <w:tcW w:w="7645" w:type="dxa"/>
          </w:tcPr>
          <w:p w14:paraId="51FFBF72" w14:textId="20499BA1"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Pr>
                <w:rFonts w:ascii="Arial" w:hAnsi="Arial" w:cs="Arial"/>
              </w:rPr>
              <w:t>January</w:t>
            </w:r>
            <w:r w:rsidRPr="009D2EB5">
              <w:rPr>
                <w:rFonts w:ascii="Arial" w:hAnsi="Arial" w:cs="Arial"/>
              </w:rPr>
              <w:t xml:space="preserve"> </w:t>
            </w:r>
            <w:r>
              <w:rPr>
                <w:rFonts w:ascii="Arial" w:hAnsi="Arial" w:cs="Arial"/>
              </w:rPr>
              <w:t>2</w:t>
            </w:r>
            <w:r w:rsidR="00296025">
              <w:rPr>
                <w:rFonts w:ascii="Arial" w:hAnsi="Arial" w:cs="Arial"/>
              </w:rPr>
              <w:t>2</w:t>
            </w:r>
            <w:r w:rsidR="00296025" w:rsidRPr="00296025">
              <w:rPr>
                <w:rFonts w:ascii="Arial" w:hAnsi="Arial" w:cs="Arial"/>
                <w:vertAlign w:val="superscript"/>
              </w:rPr>
              <w:t>nd</w:t>
            </w:r>
            <w:r w:rsidRPr="009D2EB5">
              <w:rPr>
                <w:rFonts w:ascii="Arial" w:hAnsi="Arial" w:cs="Arial"/>
              </w:rPr>
              <w:t xml:space="preserve"> for a full refund.</w:t>
            </w:r>
          </w:p>
        </w:tc>
      </w:tr>
      <w:tr w:rsidR="00A42E4C" w14:paraId="0DE533F6" w14:textId="77777777" w:rsidTr="00CC0E1C">
        <w:trPr>
          <w:trHeight w:val="350"/>
          <w:tblHeader/>
        </w:trPr>
        <w:tc>
          <w:tcPr>
            <w:tcW w:w="1705" w:type="dxa"/>
          </w:tcPr>
          <w:p w14:paraId="1A6B4BD6" w14:textId="07D7F124" w:rsidR="00A42E4C" w:rsidRPr="00A42E4C" w:rsidRDefault="00A42E4C" w:rsidP="00B24F1E">
            <w:pPr>
              <w:rPr>
                <w:rFonts w:ascii="Arial" w:hAnsi="Arial" w:cs="Arial"/>
                <w:b/>
                <w:bCs/>
              </w:rPr>
            </w:pPr>
            <w:r w:rsidRPr="00A42E4C">
              <w:rPr>
                <w:rFonts w:ascii="Arial" w:hAnsi="Arial" w:cs="Arial"/>
                <w:b/>
                <w:bCs/>
              </w:rPr>
              <w:t>January 31</w:t>
            </w:r>
          </w:p>
        </w:tc>
        <w:tc>
          <w:tcPr>
            <w:tcW w:w="7645" w:type="dxa"/>
          </w:tcPr>
          <w:p w14:paraId="2149238A" w14:textId="4767ADEA" w:rsidR="00A42E4C" w:rsidRDefault="00A42E4C" w:rsidP="00B24F1E">
            <w:pPr>
              <w:rPr>
                <w:rFonts w:ascii="Arial" w:hAnsi="Arial" w:cs="Arial"/>
              </w:rPr>
            </w:pPr>
            <w:r>
              <w:rPr>
                <w:rFonts w:ascii="Arial" w:hAnsi="Arial" w:cs="Arial"/>
              </w:rPr>
              <w:t xml:space="preserve">The last day to drop the class </w:t>
            </w:r>
            <w:r w:rsidR="00296025">
              <w:rPr>
                <w:rFonts w:ascii="Arial" w:hAnsi="Arial" w:cs="Arial"/>
              </w:rPr>
              <w:t>to avoid a “W” in person.</w:t>
            </w:r>
          </w:p>
        </w:tc>
      </w:tr>
      <w:tr w:rsidR="00A42E4C" w14:paraId="6342F0A8" w14:textId="77777777" w:rsidTr="00CC0E1C">
        <w:trPr>
          <w:trHeight w:val="350"/>
          <w:tblHeader/>
        </w:trPr>
        <w:tc>
          <w:tcPr>
            <w:tcW w:w="1705" w:type="dxa"/>
          </w:tcPr>
          <w:p w14:paraId="2D071B24" w14:textId="64B7A6B2" w:rsidR="00A42E4C" w:rsidRPr="00A42E4C" w:rsidRDefault="00A42E4C" w:rsidP="00B24F1E">
            <w:pPr>
              <w:rPr>
                <w:rFonts w:ascii="Arial" w:hAnsi="Arial" w:cs="Arial"/>
                <w:b/>
                <w:bCs/>
              </w:rPr>
            </w:pPr>
            <w:r w:rsidRPr="00A42E4C">
              <w:rPr>
                <w:rFonts w:ascii="Arial" w:hAnsi="Arial" w:cs="Arial"/>
                <w:b/>
                <w:bCs/>
              </w:rPr>
              <w:t>February 1</w:t>
            </w:r>
          </w:p>
        </w:tc>
        <w:tc>
          <w:tcPr>
            <w:tcW w:w="7645" w:type="dxa"/>
          </w:tcPr>
          <w:p w14:paraId="04A90574" w14:textId="6D8C3722" w:rsidR="00A42E4C" w:rsidRDefault="00A42E4C" w:rsidP="00B24F1E">
            <w:pPr>
              <w:rPr>
                <w:rFonts w:ascii="Arial" w:hAnsi="Arial" w:cs="Arial"/>
              </w:rPr>
            </w:pPr>
            <w:r>
              <w:rPr>
                <w:rFonts w:ascii="Arial" w:hAnsi="Arial" w:cs="Arial"/>
              </w:rPr>
              <w:t>Enrollment is final.</w:t>
            </w:r>
          </w:p>
        </w:tc>
      </w:tr>
      <w:tr w:rsidR="00296025" w14:paraId="4AAA6264" w14:textId="77777777" w:rsidTr="00CC0E1C">
        <w:trPr>
          <w:trHeight w:val="350"/>
          <w:tblHeader/>
        </w:trPr>
        <w:tc>
          <w:tcPr>
            <w:tcW w:w="1705" w:type="dxa"/>
          </w:tcPr>
          <w:p w14:paraId="4D4E52EA" w14:textId="0E48C3A1" w:rsidR="00296025" w:rsidRPr="00A42E4C" w:rsidRDefault="00296025" w:rsidP="00B24F1E">
            <w:pPr>
              <w:rPr>
                <w:rFonts w:ascii="Arial" w:hAnsi="Arial" w:cs="Arial"/>
                <w:b/>
                <w:bCs/>
              </w:rPr>
            </w:pPr>
            <w:r>
              <w:rPr>
                <w:rFonts w:ascii="Arial" w:hAnsi="Arial" w:cs="Arial"/>
                <w:b/>
                <w:bCs/>
              </w:rPr>
              <w:t>February 12</w:t>
            </w:r>
          </w:p>
        </w:tc>
        <w:tc>
          <w:tcPr>
            <w:tcW w:w="7645" w:type="dxa"/>
          </w:tcPr>
          <w:p w14:paraId="50CFB047" w14:textId="25227FC1" w:rsidR="00296025" w:rsidRDefault="00296025" w:rsidP="00B24F1E">
            <w:pPr>
              <w:rPr>
                <w:rFonts w:ascii="Arial" w:hAnsi="Arial" w:cs="Arial"/>
              </w:rPr>
            </w:pPr>
            <w:r>
              <w:rPr>
                <w:rFonts w:ascii="Arial" w:hAnsi="Arial" w:cs="Arial"/>
              </w:rPr>
              <w:t>Last day to change a class to/from pass/no pass grading basis.</w:t>
            </w:r>
          </w:p>
        </w:tc>
      </w:tr>
      <w:tr w:rsidR="00A42E4C" w14:paraId="40D327DB" w14:textId="77777777" w:rsidTr="00CC0E1C">
        <w:trPr>
          <w:trHeight w:val="620"/>
          <w:tblHeader/>
        </w:trPr>
        <w:tc>
          <w:tcPr>
            <w:tcW w:w="1705" w:type="dxa"/>
          </w:tcPr>
          <w:p w14:paraId="1A173BBE" w14:textId="6CAFE5D6" w:rsidR="00A42E4C" w:rsidRPr="00A42E4C" w:rsidRDefault="00A42E4C" w:rsidP="00B24F1E">
            <w:pPr>
              <w:rPr>
                <w:rFonts w:ascii="Arial" w:hAnsi="Arial" w:cs="Arial"/>
                <w:b/>
                <w:bCs/>
              </w:rPr>
            </w:pPr>
            <w:r w:rsidRPr="00A42E4C">
              <w:rPr>
                <w:rFonts w:ascii="Arial" w:hAnsi="Arial" w:cs="Arial"/>
                <w:b/>
                <w:bCs/>
              </w:rPr>
              <w:t xml:space="preserve">March </w:t>
            </w:r>
            <w:r w:rsidR="00296025">
              <w:rPr>
                <w:rFonts w:ascii="Arial" w:hAnsi="Arial" w:cs="Arial"/>
                <w:b/>
                <w:bCs/>
              </w:rPr>
              <w:t>12</w:t>
            </w:r>
          </w:p>
        </w:tc>
        <w:tc>
          <w:tcPr>
            <w:tcW w:w="7645" w:type="dxa"/>
          </w:tcPr>
          <w:p w14:paraId="085BB248" w14:textId="24B55E3E" w:rsidR="00A42E4C" w:rsidRDefault="00A42E4C" w:rsidP="00B24F1E">
            <w:pPr>
              <w:rPr>
                <w:rFonts w:ascii="Arial" w:hAnsi="Arial" w:cs="Arial"/>
              </w:rPr>
            </w:pPr>
            <w:r>
              <w:rPr>
                <w:rFonts w:ascii="Arial" w:hAnsi="Arial" w:cs="Arial"/>
              </w:rPr>
              <w:t xml:space="preserve">Last day to drop without receiving a grade; but you will receive a </w:t>
            </w:r>
            <w:r w:rsidR="00AC7B80">
              <w:rPr>
                <w:rFonts w:ascii="Arial" w:hAnsi="Arial" w:cs="Arial"/>
              </w:rPr>
              <w:t>“</w:t>
            </w:r>
            <w:r>
              <w:rPr>
                <w:rFonts w:ascii="Arial" w:hAnsi="Arial" w:cs="Arial"/>
              </w:rPr>
              <w:t>W</w:t>
            </w:r>
            <w:r w:rsidR="00AC7B80">
              <w:rPr>
                <w:rFonts w:ascii="Arial" w:hAnsi="Arial" w:cs="Arial"/>
              </w:rPr>
              <w:t>”</w:t>
            </w:r>
            <w:r>
              <w:rPr>
                <w:rFonts w:ascii="Arial" w:hAnsi="Arial" w:cs="Arial"/>
              </w:rPr>
              <w:t xml:space="preserve"> on transcript.</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28AB96D2"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Pr>
                <w:rFonts w:ascii="Arial" w:hAnsi="Arial" w:cs="Arial"/>
              </w:rPr>
              <w:t>three</w:t>
            </w:r>
            <w:r w:rsidRPr="009D2EB5">
              <w:rPr>
                <w:rFonts w:ascii="Arial" w:hAnsi="Arial" w:cs="Arial"/>
              </w:rPr>
              <w:t xml:space="preserve"> </w:t>
            </w:r>
            <w:r>
              <w:rPr>
                <w:rFonts w:ascii="Arial" w:hAnsi="Arial" w:cs="Arial"/>
              </w:rPr>
              <w:t>weeks</w:t>
            </w:r>
            <w:r w:rsidRPr="009D2EB5">
              <w:rPr>
                <w:rFonts w:ascii="Arial" w:hAnsi="Arial" w:cs="Arial"/>
              </w:rPr>
              <w:t xml:space="preserve"> before </w:t>
            </w:r>
            <w:r>
              <w:rPr>
                <w:rFonts w:ascii="Arial" w:hAnsi="Arial" w:cs="Arial"/>
              </w:rPr>
              <w:t>February</w:t>
            </w:r>
            <w:r w:rsidRPr="009D2EB5">
              <w:rPr>
                <w:rFonts w:ascii="Arial" w:hAnsi="Arial" w:cs="Arial"/>
              </w:rPr>
              <w:t xml:space="preserve"> </w:t>
            </w:r>
            <w:r>
              <w:rPr>
                <w:rFonts w:ascii="Arial" w:hAnsi="Arial" w:cs="Arial"/>
              </w:rPr>
              <w:t>1</w:t>
            </w:r>
            <w:r w:rsidRPr="00DA6B4F">
              <w:rPr>
                <w:rFonts w:ascii="Arial" w:hAnsi="Arial" w:cs="Arial"/>
                <w:vertAlign w:val="superscript"/>
              </w:rPr>
              <w:t>st</w:t>
            </w:r>
            <w:r w:rsidRPr="009D2EB5">
              <w:rPr>
                <w:rFonts w:ascii="Arial" w:hAnsi="Arial" w:cs="Arial"/>
              </w:rPr>
              <w:t xml:space="preserve">, I will drop you from the class. </w:t>
            </w:r>
            <w:r>
              <w:rPr>
                <w:rFonts w:ascii="Arial" w:hAnsi="Arial" w:cs="Arial"/>
              </w:rPr>
              <w:t>In other words, fail to submit the anything speech, and the first progress report, then you will be removed from the class as you will begin to fall behind. 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777777"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3B53982A" w14:textId="77777777" w:rsidR="002A1C33" w:rsidRPr="002A1C33" w:rsidRDefault="002A1C33" w:rsidP="00170516">
      <w:pPr>
        <w:spacing w:line="240" w:lineRule="auto"/>
        <w:rPr>
          <w:rFonts w:ascii="Arial" w:hAnsi="Arial" w:cs="Arial"/>
        </w:rPr>
      </w:pP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informative, persuasive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Present a variety of speeches and will be expected to present for approximately 25 minutes each during the course of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communicative competence and confidence as a result of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Enhance vocal skills (projection, diction, inflection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12D44678" w14:textId="7CC09EE1"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E944A6" w14:paraId="0D00B569" w14:textId="08960C36" w:rsidTr="00842BBA">
        <w:tc>
          <w:tcPr>
            <w:tcW w:w="3415" w:type="dxa"/>
          </w:tcPr>
          <w:p w14:paraId="3236DE8C" w14:textId="4367C981" w:rsidR="00E944A6" w:rsidRDefault="003D0A22" w:rsidP="005B7C98">
            <w:pPr>
              <w:rPr>
                <w:rFonts w:ascii="Arial" w:hAnsi="Arial" w:cs="Arial"/>
              </w:rPr>
            </w:pPr>
            <w:r>
              <w:rPr>
                <w:rFonts w:ascii="Arial" w:hAnsi="Arial" w:cs="Arial"/>
              </w:rPr>
              <w:t>Anything</w:t>
            </w:r>
            <w:r w:rsidR="00791617">
              <w:rPr>
                <w:rFonts w:ascii="Arial" w:hAnsi="Arial" w:cs="Arial"/>
              </w:rPr>
              <w:t xml:space="preserve"> Speech</w:t>
            </w:r>
            <w:r w:rsidR="00842BBA">
              <w:rPr>
                <w:rFonts w:ascii="Arial" w:hAnsi="Arial" w:cs="Arial"/>
              </w:rPr>
              <w:t xml:space="preserve"> &amp; </w:t>
            </w:r>
            <w:r>
              <w:rPr>
                <w:rFonts w:ascii="Arial" w:hAnsi="Arial" w:cs="Arial"/>
              </w:rPr>
              <w:t>Outline</w:t>
            </w:r>
          </w:p>
        </w:tc>
        <w:tc>
          <w:tcPr>
            <w:tcW w:w="1710" w:type="dxa"/>
          </w:tcPr>
          <w:p w14:paraId="7E047B72" w14:textId="605B7DE5" w:rsidR="00E944A6" w:rsidRDefault="00D32712" w:rsidP="00E944A6">
            <w:pPr>
              <w:jc w:val="center"/>
              <w:rPr>
                <w:rFonts w:ascii="Arial" w:hAnsi="Arial" w:cs="Arial"/>
              </w:rPr>
            </w:pPr>
            <w:r>
              <w:rPr>
                <w:rFonts w:ascii="Arial" w:hAnsi="Arial" w:cs="Arial"/>
              </w:rPr>
              <w:t>9</w:t>
            </w:r>
          </w:p>
        </w:tc>
        <w:tc>
          <w:tcPr>
            <w:tcW w:w="2250" w:type="dxa"/>
          </w:tcPr>
          <w:p w14:paraId="7F5F2930" w14:textId="77777777" w:rsidR="00E944A6" w:rsidRDefault="00E944A6" w:rsidP="005B7C98">
            <w:pPr>
              <w:jc w:val="right"/>
              <w:rPr>
                <w:rFonts w:ascii="Arial" w:hAnsi="Arial" w:cs="Arial"/>
              </w:rPr>
            </w:pPr>
          </w:p>
        </w:tc>
        <w:tc>
          <w:tcPr>
            <w:tcW w:w="1980" w:type="dxa"/>
          </w:tcPr>
          <w:p w14:paraId="00BC11C6" w14:textId="55A09A78" w:rsidR="00E944A6" w:rsidRDefault="00842BBA" w:rsidP="00E944A6">
            <w:pPr>
              <w:jc w:val="center"/>
              <w:rPr>
                <w:rFonts w:ascii="Arial" w:hAnsi="Arial" w:cs="Arial"/>
              </w:rPr>
            </w:pPr>
            <w:r>
              <w:rPr>
                <w:rFonts w:ascii="Arial" w:hAnsi="Arial" w:cs="Arial"/>
              </w:rPr>
              <w:t>Jan 2</w:t>
            </w:r>
            <w:r w:rsidR="00E73115">
              <w:rPr>
                <w:rFonts w:ascii="Arial" w:hAnsi="Arial" w:cs="Arial"/>
              </w:rPr>
              <w:t>9</w:t>
            </w:r>
          </w:p>
        </w:tc>
      </w:tr>
      <w:tr w:rsidR="00791617" w14:paraId="5A9FEB5B" w14:textId="77777777" w:rsidTr="00842BBA">
        <w:tc>
          <w:tcPr>
            <w:tcW w:w="3415" w:type="dxa"/>
          </w:tcPr>
          <w:p w14:paraId="429832B7" w14:textId="7614C7F5" w:rsidR="00791617" w:rsidRDefault="00791617" w:rsidP="005B7C98">
            <w:pPr>
              <w:rPr>
                <w:rFonts w:ascii="Arial" w:hAnsi="Arial" w:cs="Arial"/>
              </w:rPr>
            </w:pPr>
            <w:r>
              <w:rPr>
                <w:rFonts w:ascii="Arial" w:hAnsi="Arial" w:cs="Arial"/>
              </w:rPr>
              <w:t>About-Me Speech</w:t>
            </w:r>
            <w:r w:rsidR="00842BBA">
              <w:rPr>
                <w:rFonts w:ascii="Arial" w:hAnsi="Arial" w:cs="Arial"/>
              </w:rPr>
              <w:t xml:space="preserve"> &amp; </w:t>
            </w:r>
            <w:r>
              <w:rPr>
                <w:rFonts w:ascii="Arial" w:hAnsi="Arial" w:cs="Arial"/>
              </w:rPr>
              <w:t>Outline</w:t>
            </w:r>
          </w:p>
        </w:tc>
        <w:tc>
          <w:tcPr>
            <w:tcW w:w="1710" w:type="dxa"/>
          </w:tcPr>
          <w:p w14:paraId="63DE69B9" w14:textId="2722767B" w:rsidR="00791617" w:rsidRDefault="009722EB" w:rsidP="00E944A6">
            <w:pPr>
              <w:jc w:val="center"/>
              <w:rPr>
                <w:rFonts w:ascii="Arial" w:hAnsi="Arial" w:cs="Arial"/>
              </w:rPr>
            </w:pPr>
            <w:r>
              <w:rPr>
                <w:rFonts w:ascii="Arial" w:hAnsi="Arial" w:cs="Arial"/>
              </w:rPr>
              <w:t>20</w:t>
            </w:r>
          </w:p>
        </w:tc>
        <w:tc>
          <w:tcPr>
            <w:tcW w:w="2250" w:type="dxa"/>
          </w:tcPr>
          <w:p w14:paraId="668AD6D7" w14:textId="77777777" w:rsidR="00791617" w:rsidRDefault="00791617" w:rsidP="005B7C98">
            <w:pPr>
              <w:jc w:val="right"/>
              <w:rPr>
                <w:rFonts w:ascii="Arial" w:hAnsi="Arial" w:cs="Arial"/>
              </w:rPr>
            </w:pPr>
          </w:p>
        </w:tc>
        <w:tc>
          <w:tcPr>
            <w:tcW w:w="1980" w:type="dxa"/>
          </w:tcPr>
          <w:p w14:paraId="7760E0E0" w14:textId="44662C65" w:rsidR="00791617" w:rsidRDefault="00842BBA" w:rsidP="00E944A6">
            <w:pPr>
              <w:jc w:val="center"/>
              <w:rPr>
                <w:rFonts w:ascii="Arial" w:hAnsi="Arial" w:cs="Arial"/>
              </w:rPr>
            </w:pPr>
            <w:r>
              <w:rPr>
                <w:rFonts w:ascii="Arial" w:hAnsi="Arial" w:cs="Arial"/>
              </w:rPr>
              <w:t>Feb 2</w:t>
            </w:r>
            <w:r w:rsidR="0034711B">
              <w:rPr>
                <w:rFonts w:ascii="Arial" w:hAnsi="Arial" w:cs="Arial"/>
              </w:rPr>
              <w:t>6</w:t>
            </w:r>
          </w:p>
        </w:tc>
      </w:tr>
      <w:tr w:rsidR="00FF1CAB" w14:paraId="15FF674A" w14:textId="77777777" w:rsidTr="00842BBA">
        <w:tc>
          <w:tcPr>
            <w:tcW w:w="3415" w:type="dxa"/>
          </w:tcPr>
          <w:p w14:paraId="138CAC5F" w14:textId="18227237" w:rsidR="00FF1CAB" w:rsidRDefault="00FF1CAB" w:rsidP="005B7C98">
            <w:pPr>
              <w:rPr>
                <w:rFonts w:ascii="Arial" w:hAnsi="Arial" w:cs="Arial"/>
              </w:rPr>
            </w:pPr>
            <w:r>
              <w:rPr>
                <w:rFonts w:ascii="Arial" w:hAnsi="Arial" w:cs="Arial"/>
              </w:rPr>
              <w:t>Self-Assessment 1</w:t>
            </w:r>
          </w:p>
        </w:tc>
        <w:tc>
          <w:tcPr>
            <w:tcW w:w="1710" w:type="dxa"/>
          </w:tcPr>
          <w:p w14:paraId="16BD6300" w14:textId="7376F424" w:rsidR="00FF1CAB" w:rsidRDefault="00D32712" w:rsidP="00E944A6">
            <w:pPr>
              <w:jc w:val="center"/>
              <w:rPr>
                <w:rFonts w:ascii="Arial" w:hAnsi="Arial" w:cs="Arial"/>
              </w:rPr>
            </w:pPr>
            <w:r>
              <w:rPr>
                <w:rFonts w:ascii="Arial" w:hAnsi="Arial" w:cs="Arial"/>
              </w:rPr>
              <w:t>4</w:t>
            </w:r>
          </w:p>
        </w:tc>
        <w:tc>
          <w:tcPr>
            <w:tcW w:w="2250" w:type="dxa"/>
          </w:tcPr>
          <w:p w14:paraId="7A8BAA19" w14:textId="77777777" w:rsidR="00FF1CAB" w:rsidRDefault="00FF1CAB" w:rsidP="005B7C98">
            <w:pPr>
              <w:jc w:val="right"/>
              <w:rPr>
                <w:rFonts w:ascii="Arial" w:hAnsi="Arial" w:cs="Arial"/>
              </w:rPr>
            </w:pPr>
          </w:p>
        </w:tc>
        <w:tc>
          <w:tcPr>
            <w:tcW w:w="1980" w:type="dxa"/>
          </w:tcPr>
          <w:p w14:paraId="5B097CA3" w14:textId="2F7636F1" w:rsidR="00FF1CAB" w:rsidRDefault="0034711B" w:rsidP="00E944A6">
            <w:pPr>
              <w:jc w:val="center"/>
              <w:rPr>
                <w:rFonts w:ascii="Arial" w:hAnsi="Arial" w:cs="Arial"/>
              </w:rPr>
            </w:pPr>
            <w:r>
              <w:rPr>
                <w:rFonts w:ascii="Arial" w:hAnsi="Arial" w:cs="Arial"/>
              </w:rPr>
              <w:t>Mar 5</w:t>
            </w:r>
          </w:p>
        </w:tc>
      </w:tr>
      <w:tr w:rsidR="00E944A6" w14:paraId="0982E9AE" w14:textId="5EBA447D" w:rsidTr="00842BBA">
        <w:tc>
          <w:tcPr>
            <w:tcW w:w="3415" w:type="dxa"/>
          </w:tcPr>
          <w:p w14:paraId="6F3C2D52" w14:textId="5B50F32E" w:rsidR="00E944A6" w:rsidRDefault="00E944A6" w:rsidP="005B7C98">
            <w:pPr>
              <w:rPr>
                <w:rFonts w:ascii="Arial" w:hAnsi="Arial" w:cs="Arial"/>
              </w:rPr>
            </w:pPr>
            <w:r>
              <w:rPr>
                <w:rFonts w:ascii="Arial" w:hAnsi="Arial" w:cs="Arial"/>
              </w:rPr>
              <w:t>Informative Speech</w:t>
            </w:r>
            <w:r w:rsidR="00842BBA">
              <w:rPr>
                <w:rFonts w:ascii="Arial" w:hAnsi="Arial" w:cs="Arial"/>
              </w:rPr>
              <w:t xml:space="preserve"> &amp; </w:t>
            </w:r>
            <w:r>
              <w:rPr>
                <w:rFonts w:ascii="Arial" w:hAnsi="Arial" w:cs="Arial"/>
              </w:rPr>
              <w:t>Outline</w:t>
            </w:r>
          </w:p>
        </w:tc>
        <w:tc>
          <w:tcPr>
            <w:tcW w:w="1710" w:type="dxa"/>
          </w:tcPr>
          <w:p w14:paraId="72A39B1F" w14:textId="4D720A56" w:rsidR="00E944A6" w:rsidRDefault="00E944A6" w:rsidP="00E944A6">
            <w:pPr>
              <w:jc w:val="center"/>
              <w:rPr>
                <w:rFonts w:ascii="Arial" w:hAnsi="Arial" w:cs="Arial"/>
              </w:rPr>
            </w:pPr>
            <w:r>
              <w:rPr>
                <w:rFonts w:ascii="Arial" w:hAnsi="Arial" w:cs="Arial"/>
              </w:rPr>
              <w:t>2</w:t>
            </w:r>
            <w:r w:rsidR="009722EB">
              <w:rPr>
                <w:rFonts w:ascii="Arial" w:hAnsi="Arial" w:cs="Arial"/>
              </w:rPr>
              <w:t>7</w:t>
            </w:r>
          </w:p>
        </w:tc>
        <w:tc>
          <w:tcPr>
            <w:tcW w:w="2250" w:type="dxa"/>
          </w:tcPr>
          <w:p w14:paraId="2AE24EDF" w14:textId="77777777" w:rsidR="00E944A6" w:rsidRDefault="00E944A6" w:rsidP="005B7C98">
            <w:pPr>
              <w:jc w:val="right"/>
              <w:rPr>
                <w:rFonts w:ascii="Arial" w:hAnsi="Arial" w:cs="Arial"/>
              </w:rPr>
            </w:pPr>
          </w:p>
        </w:tc>
        <w:tc>
          <w:tcPr>
            <w:tcW w:w="1980" w:type="dxa"/>
          </w:tcPr>
          <w:p w14:paraId="46F88439" w14:textId="462299AE" w:rsidR="00E944A6" w:rsidRDefault="00842BBA" w:rsidP="00E944A6">
            <w:pPr>
              <w:jc w:val="center"/>
              <w:rPr>
                <w:rFonts w:ascii="Arial" w:hAnsi="Arial" w:cs="Arial"/>
              </w:rPr>
            </w:pPr>
            <w:r>
              <w:rPr>
                <w:rFonts w:ascii="Arial" w:hAnsi="Arial" w:cs="Arial"/>
              </w:rPr>
              <w:t xml:space="preserve">Mar </w:t>
            </w:r>
            <w:r w:rsidR="0034711B">
              <w:rPr>
                <w:rFonts w:ascii="Arial" w:hAnsi="Arial" w:cs="Arial"/>
              </w:rPr>
              <w:t>22</w:t>
            </w:r>
            <w:r>
              <w:rPr>
                <w:rFonts w:ascii="Arial" w:hAnsi="Arial" w:cs="Arial"/>
              </w:rPr>
              <w:t xml:space="preserve"> – </w:t>
            </w:r>
            <w:r w:rsidR="0034711B">
              <w:rPr>
                <w:rFonts w:ascii="Arial" w:hAnsi="Arial" w:cs="Arial"/>
              </w:rPr>
              <w:t>Apr 9</w:t>
            </w:r>
          </w:p>
        </w:tc>
      </w:tr>
      <w:tr w:rsidR="00FF1CAB" w14:paraId="00014F27" w14:textId="77777777" w:rsidTr="00842BBA">
        <w:tc>
          <w:tcPr>
            <w:tcW w:w="3415" w:type="dxa"/>
          </w:tcPr>
          <w:p w14:paraId="5E0AC598" w14:textId="2D75B6DE" w:rsidR="00FF1CAB" w:rsidRDefault="00FF1CAB" w:rsidP="005B7C98">
            <w:pPr>
              <w:rPr>
                <w:rFonts w:ascii="Arial" w:hAnsi="Arial" w:cs="Arial"/>
              </w:rPr>
            </w:pPr>
            <w:r>
              <w:rPr>
                <w:rFonts w:ascii="Arial" w:hAnsi="Arial" w:cs="Arial"/>
              </w:rPr>
              <w:t>Self-Assessment 2</w:t>
            </w:r>
          </w:p>
        </w:tc>
        <w:tc>
          <w:tcPr>
            <w:tcW w:w="1710" w:type="dxa"/>
          </w:tcPr>
          <w:p w14:paraId="5E4B3E58" w14:textId="3264DFDF" w:rsidR="00FF1CAB" w:rsidRDefault="00D32712" w:rsidP="00E944A6">
            <w:pPr>
              <w:jc w:val="center"/>
              <w:rPr>
                <w:rFonts w:ascii="Arial" w:hAnsi="Arial" w:cs="Arial"/>
              </w:rPr>
            </w:pPr>
            <w:r>
              <w:rPr>
                <w:rFonts w:ascii="Arial" w:hAnsi="Arial" w:cs="Arial"/>
              </w:rPr>
              <w:t>4</w:t>
            </w:r>
          </w:p>
        </w:tc>
        <w:tc>
          <w:tcPr>
            <w:tcW w:w="2250" w:type="dxa"/>
          </w:tcPr>
          <w:p w14:paraId="07A3A5EA" w14:textId="77777777" w:rsidR="00FF1CAB" w:rsidRDefault="00FF1CAB" w:rsidP="005B7C98">
            <w:pPr>
              <w:jc w:val="right"/>
              <w:rPr>
                <w:rFonts w:ascii="Arial" w:hAnsi="Arial" w:cs="Arial"/>
              </w:rPr>
            </w:pPr>
          </w:p>
        </w:tc>
        <w:tc>
          <w:tcPr>
            <w:tcW w:w="1980" w:type="dxa"/>
          </w:tcPr>
          <w:p w14:paraId="2C20C3B9" w14:textId="44D575FE" w:rsidR="00FF1CAB" w:rsidRDefault="00942035" w:rsidP="00E944A6">
            <w:pPr>
              <w:jc w:val="center"/>
              <w:rPr>
                <w:rFonts w:ascii="Arial" w:hAnsi="Arial" w:cs="Arial"/>
              </w:rPr>
            </w:pPr>
            <w:r>
              <w:rPr>
                <w:rFonts w:ascii="Arial" w:hAnsi="Arial" w:cs="Arial"/>
              </w:rPr>
              <w:t>Apr</w:t>
            </w:r>
            <w:r w:rsidR="0034711B">
              <w:rPr>
                <w:rFonts w:ascii="Arial" w:hAnsi="Arial" w:cs="Arial"/>
              </w:rPr>
              <w:t xml:space="preserve"> 16</w:t>
            </w:r>
          </w:p>
        </w:tc>
      </w:tr>
      <w:tr w:rsidR="00E944A6" w14:paraId="7A2746C3" w14:textId="4CEE290F" w:rsidTr="00842BBA">
        <w:tc>
          <w:tcPr>
            <w:tcW w:w="3415" w:type="dxa"/>
          </w:tcPr>
          <w:p w14:paraId="7E4B5D99" w14:textId="322A7335" w:rsidR="00E944A6" w:rsidRDefault="00E944A6" w:rsidP="005B7C98">
            <w:pPr>
              <w:rPr>
                <w:rFonts w:ascii="Arial" w:hAnsi="Arial" w:cs="Arial"/>
              </w:rPr>
            </w:pPr>
            <w:r>
              <w:rPr>
                <w:rFonts w:ascii="Arial" w:hAnsi="Arial" w:cs="Arial"/>
              </w:rPr>
              <w:t>Persuasive Speech</w:t>
            </w:r>
            <w:r w:rsidR="00842BBA">
              <w:rPr>
                <w:rFonts w:ascii="Arial" w:hAnsi="Arial" w:cs="Arial"/>
              </w:rPr>
              <w:t xml:space="preserve"> &amp; </w:t>
            </w:r>
            <w:r>
              <w:rPr>
                <w:rFonts w:ascii="Arial" w:hAnsi="Arial" w:cs="Arial"/>
              </w:rPr>
              <w:t>Outline</w:t>
            </w:r>
          </w:p>
        </w:tc>
        <w:tc>
          <w:tcPr>
            <w:tcW w:w="1710" w:type="dxa"/>
          </w:tcPr>
          <w:p w14:paraId="2C52A8ED" w14:textId="3CD369BF" w:rsidR="00E944A6" w:rsidRDefault="007A531F" w:rsidP="00E944A6">
            <w:pPr>
              <w:jc w:val="center"/>
              <w:rPr>
                <w:rFonts w:ascii="Arial" w:hAnsi="Arial" w:cs="Arial"/>
              </w:rPr>
            </w:pPr>
            <w:r>
              <w:rPr>
                <w:rFonts w:ascii="Arial" w:hAnsi="Arial" w:cs="Arial"/>
              </w:rPr>
              <w:t>3</w:t>
            </w:r>
            <w:r w:rsidR="009722EB">
              <w:rPr>
                <w:rFonts w:ascii="Arial" w:hAnsi="Arial" w:cs="Arial"/>
              </w:rPr>
              <w:t>2</w:t>
            </w:r>
          </w:p>
        </w:tc>
        <w:tc>
          <w:tcPr>
            <w:tcW w:w="2250" w:type="dxa"/>
          </w:tcPr>
          <w:p w14:paraId="67A9F49F" w14:textId="77777777" w:rsidR="00E944A6" w:rsidRDefault="00E944A6" w:rsidP="005B7C98">
            <w:pPr>
              <w:jc w:val="right"/>
              <w:rPr>
                <w:rFonts w:ascii="Arial" w:hAnsi="Arial" w:cs="Arial"/>
              </w:rPr>
            </w:pPr>
          </w:p>
        </w:tc>
        <w:tc>
          <w:tcPr>
            <w:tcW w:w="1980" w:type="dxa"/>
          </w:tcPr>
          <w:p w14:paraId="7E1A5F3C" w14:textId="5FE14B50" w:rsidR="00E944A6" w:rsidRDefault="008D4FC9" w:rsidP="00E944A6">
            <w:pPr>
              <w:jc w:val="center"/>
              <w:rPr>
                <w:rFonts w:ascii="Arial" w:hAnsi="Arial" w:cs="Arial"/>
              </w:rPr>
            </w:pPr>
            <w:r>
              <w:rPr>
                <w:rFonts w:ascii="Arial" w:hAnsi="Arial" w:cs="Arial"/>
              </w:rPr>
              <w:t>May 3</w:t>
            </w:r>
            <w:r w:rsidR="00842BBA">
              <w:rPr>
                <w:rFonts w:ascii="Arial" w:hAnsi="Arial" w:cs="Arial"/>
              </w:rPr>
              <w:t xml:space="preserve"> – May 1</w:t>
            </w:r>
            <w:r>
              <w:rPr>
                <w:rFonts w:ascii="Arial" w:hAnsi="Arial" w:cs="Arial"/>
              </w:rPr>
              <w:t>4</w:t>
            </w:r>
          </w:p>
        </w:tc>
      </w:tr>
      <w:tr w:rsidR="006C41C1" w14:paraId="3101A1B5" w14:textId="77777777" w:rsidTr="00842BBA">
        <w:tc>
          <w:tcPr>
            <w:tcW w:w="3415" w:type="dxa"/>
          </w:tcPr>
          <w:p w14:paraId="6184B3D2" w14:textId="780AFA86" w:rsidR="006C41C1" w:rsidRDefault="006C41C1" w:rsidP="005B7C98">
            <w:pPr>
              <w:rPr>
                <w:rFonts w:ascii="Arial" w:hAnsi="Arial" w:cs="Arial"/>
              </w:rPr>
            </w:pPr>
            <w:r>
              <w:rPr>
                <w:rFonts w:ascii="Arial" w:hAnsi="Arial" w:cs="Arial"/>
              </w:rPr>
              <w:t>Self-Assessment 3</w:t>
            </w:r>
          </w:p>
        </w:tc>
        <w:tc>
          <w:tcPr>
            <w:tcW w:w="1710" w:type="dxa"/>
          </w:tcPr>
          <w:p w14:paraId="3AF36B09" w14:textId="3FF39585" w:rsidR="006C41C1" w:rsidRDefault="00D32712" w:rsidP="00E944A6">
            <w:pPr>
              <w:jc w:val="center"/>
              <w:rPr>
                <w:rFonts w:ascii="Arial" w:hAnsi="Arial" w:cs="Arial"/>
              </w:rPr>
            </w:pPr>
            <w:r>
              <w:rPr>
                <w:rFonts w:ascii="Arial" w:hAnsi="Arial" w:cs="Arial"/>
              </w:rPr>
              <w:t>4</w:t>
            </w:r>
          </w:p>
        </w:tc>
        <w:tc>
          <w:tcPr>
            <w:tcW w:w="2250" w:type="dxa"/>
          </w:tcPr>
          <w:p w14:paraId="275E19C1" w14:textId="77777777" w:rsidR="006C41C1" w:rsidRDefault="006C41C1" w:rsidP="005B7C98">
            <w:pPr>
              <w:jc w:val="right"/>
              <w:rPr>
                <w:rFonts w:ascii="Arial" w:hAnsi="Arial" w:cs="Arial"/>
              </w:rPr>
            </w:pPr>
          </w:p>
        </w:tc>
        <w:tc>
          <w:tcPr>
            <w:tcW w:w="1980" w:type="dxa"/>
          </w:tcPr>
          <w:p w14:paraId="600EC0A7" w14:textId="79F21773" w:rsidR="006C41C1" w:rsidRDefault="00942035" w:rsidP="00E944A6">
            <w:pPr>
              <w:jc w:val="center"/>
              <w:rPr>
                <w:rFonts w:ascii="Arial" w:hAnsi="Arial" w:cs="Arial"/>
              </w:rPr>
            </w:pPr>
            <w:r>
              <w:rPr>
                <w:rFonts w:ascii="Arial" w:hAnsi="Arial" w:cs="Arial"/>
              </w:rPr>
              <w:t xml:space="preserve">May </w:t>
            </w:r>
            <w:r w:rsidR="008D4FC9">
              <w:rPr>
                <w:rFonts w:ascii="Arial" w:hAnsi="Arial" w:cs="Arial"/>
              </w:rPr>
              <w:t>20</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53D33266" w:rsidR="00E944A6" w:rsidRDefault="00E944A6" w:rsidP="00E944A6">
            <w:pPr>
              <w:jc w:val="center"/>
              <w:rPr>
                <w:rFonts w:ascii="Arial" w:hAnsi="Arial" w:cs="Arial"/>
              </w:rPr>
            </w:pPr>
            <w:r>
              <w:rPr>
                <w:rFonts w:ascii="Arial" w:hAnsi="Arial" w:cs="Arial"/>
              </w:rPr>
              <w:t>100</w:t>
            </w:r>
          </w:p>
        </w:tc>
        <w:tc>
          <w:tcPr>
            <w:tcW w:w="2250" w:type="dxa"/>
          </w:tcPr>
          <w:p w14:paraId="4BA59CFD" w14:textId="77777777" w:rsidR="00E944A6" w:rsidRDefault="00E944A6" w:rsidP="005B7C98">
            <w:pPr>
              <w:jc w:val="right"/>
              <w:rPr>
                <w:rFonts w:ascii="Arial" w:hAnsi="Arial" w:cs="Arial"/>
              </w:rPr>
            </w:pPr>
          </w:p>
        </w:tc>
      </w:tr>
    </w:tbl>
    <w:p w14:paraId="22EDA769" w14:textId="77777777" w:rsidR="00B47D78" w:rsidRPr="00D648B6" w:rsidRDefault="00B47D78" w:rsidP="00B47D78">
      <w:pPr>
        <w:pStyle w:val="Heading2"/>
        <w:rPr>
          <w:rFonts w:ascii="Arial" w:hAnsi="Arial" w:cs="Arial"/>
        </w:rPr>
      </w:pPr>
      <w:r w:rsidRPr="00D648B6">
        <w:rPr>
          <w:rFonts w:ascii="Arial" w:hAnsi="Arial" w:cs="Arial"/>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09655B49" w:rsidR="00B47D78" w:rsidRPr="00D648B6" w:rsidRDefault="00E1355C" w:rsidP="005B7C98">
            <w:pPr>
              <w:jc w:val="right"/>
              <w:rPr>
                <w:rFonts w:ascii="Arial" w:hAnsi="Arial" w:cs="Arial"/>
              </w:rPr>
            </w:pPr>
            <w:r>
              <w:rPr>
                <w:rFonts w:ascii="Arial" w:hAnsi="Arial" w:cs="Arial"/>
              </w:rPr>
              <w:t>6</w:t>
            </w:r>
            <w:r w:rsidR="00D32712">
              <w:rPr>
                <w:rFonts w:ascii="Arial" w:hAnsi="Arial" w:cs="Arial"/>
              </w:rPr>
              <w:t>6</w:t>
            </w:r>
            <w:r w:rsidR="00B47D78" w:rsidRPr="00D648B6">
              <w:rPr>
                <w:rFonts w:ascii="Arial" w:hAnsi="Arial" w:cs="Arial"/>
              </w:rPr>
              <w:t>%</w:t>
            </w:r>
          </w:p>
        </w:tc>
      </w:tr>
      <w:tr w:rsidR="00B47D78" w:rsidRPr="00D648B6" w14:paraId="49A52F7B" w14:textId="77777777" w:rsidTr="005B7C98">
        <w:tc>
          <w:tcPr>
            <w:tcW w:w="4675" w:type="dxa"/>
          </w:tcPr>
          <w:p w14:paraId="3AC1067E" w14:textId="7F4D5E53" w:rsidR="00B47D78" w:rsidRPr="00D648B6" w:rsidRDefault="00B47D78" w:rsidP="005B7C98">
            <w:pPr>
              <w:rPr>
                <w:rFonts w:ascii="Arial" w:hAnsi="Arial" w:cs="Arial"/>
              </w:rPr>
            </w:pPr>
            <w:r>
              <w:rPr>
                <w:rFonts w:ascii="Arial" w:hAnsi="Arial" w:cs="Arial"/>
              </w:rPr>
              <w:t>Outlines (</w:t>
            </w:r>
            <w:r w:rsidR="00691423">
              <w:rPr>
                <w:rFonts w:ascii="Arial" w:hAnsi="Arial" w:cs="Arial"/>
              </w:rPr>
              <w:t>4</w:t>
            </w:r>
            <w:r>
              <w:rPr>
                <w:rFonts w:ascii="Arial" w:hAnsi="Arial" w:cs="Arial"/>
              </w:rPr>
              <w:t>)</w:t>
            </w:r>
          </w:p>
        </w:tc>
        <w:tc>
          <w:tcPr>
            <w:tcW w:w="4675" w:type="dxa"/>
          </w:tcPr>
          <w:p w14:paraId="1A22F1DB" w14:textId="0EF82FBA" w:rsidR="00B47D78" w:rsidRPr="00D648B6" w:rsidRDefault="00787725" w:rsidP="005B7C98">
            <w:pPr>
              <w:jc w:val="right"/>
              <w:rPr>
                <w:rFonts w:ascii="Arial" w:hAnsi="Arial" w:cs="Arial"/>
              </w:rPr>
            </w:pPr>
            <w:r>
              <w:rPr>
                <w:rFonts w:ascii="Arial" w:hAnsi="Arial" w:cs="Arial"/>
              </w:rPr>
              <w:t>2</w:t>
            </w:r>
            <w:r w:rsidR="00D32712">
              <w:rPr>
                <w:rFonts w:ascii="Arial" w:hAnsi="Arial" w:cs="Arial"/>
              </w:rPr>
              <w:t>2</w:t>
            </w:r>
            <w:r w:rsidR="00B47D78" w:rsidRPr="00D648B6">
              <w:rPr>
                <w:rFonts w:ascii="Arial" w:hAnsi="Arial" w:cs="Arial"/>
              </w:rPr>
              <w:t>%</w:t>
            </w:r>
          </w:p>
        </w:tc>
      </w:tr>
      <w:tr w:rsidR="00606B9B" w:rsidRPr="00D648B6" w14:paraId="0BD50DB5" w14:textId="77777777" w:rsidTr="005B7C98">
        <w:tc>
          <w:tcPr>
            <w:tcW w:w="4675" w:type="dxa"/>
          </w:tcPr>
          <w:p w14:paraId="4D5D3E53" w14:textId="7AEB65B8" w:rsidR="00606B9B" w:rsidRDefault="00606B9B" w:rsidP="005B7C98">
            <w:pPr>
              <w:rPr>
                <w:rFonts w:ascii="Arial" w:hAnsi="Arial" w:cs="Arial"/>
              </w:rPr>
            </w:pPr>
            <w:r>
              <w:rPr>
                <w:rFonts w:ascii="Arial" w:hAnsi="Arial" w:cs="Arial"/>
              </w:rPr>
              <w:t>Self-Assessment</w:t>
            </w:r>
            <w:r w:rsidR="00C95729">
              <w:rPr>
                <w:rFonts w:ascii="Arial" w:hAnsi="Arial" w:cs="Arial"/>
              </w:rPr>
              <w:t>s</w:t>
            </w:r>
            <w:r>
              <w:rPr>
                <w:rFonts w:ascii="Arial" w:hAnsi="Arial" w:cs="Arial"/>
              </w:rPr>
              <w:t xml:space="preserve"> (3)</w:t>
            </w:r>
          </w:p>
        </w:tc>
        <w:tc>
          <w:tcPr>
            <w:tcW w:w="4675" w:type="dxa"/>
          </w:tcPr>
          <w:p w14:paraId="0D2CD431" w14:textId="2936DD43" w:rsidR="00606B9B" w:rsidRDefault="00D32712" w:rsidP="005B7C98">
            <w:pPr>
              <w:jc w:val="right"/>
              <w:rPr>
                <w:rFonts w:ascii="Arial" w:hAnsi="Arial" w:cs="Arial"/>
              </w:rPr>
            </w:pPr>
            <w:r>
              <w:rPr>
                <w:rFonts w:ascii="Arial" w:hAnsi="Arial" w:cs="Arial"/>
              </w:rPr>
              <w:t>12</w:t>
            </w:r>
            <w:r w:rsidR="00606B9B">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B05412" w:rsidRDefault="00B47D78" w:rsidP="00B47D78">
      <w:pPr>
        <w:pStyle w:val="Heading2"/>
        <w:rPr>
          <w:rFonts w:ascii="Arial" w:hAnsi="Arial" w:cs="Arial"/>
        </w:rPr>
      </w:pPr>
      <w:r w:rsidRPr="00B05412">
        <w:rPr>
          <w:rFonts w:ascii="Arial" w:hAnsi="Arial" w:cs="Arial"/>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68434567" w:rsidR="00B47D78" w:rsidRDefault="00B47D78" w:rsidP="005B7C98">
            <w:pPr>
              <w:jc w:val="right"/>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0A317406" w:rsidR="00B47D78" w:rsidRDefault="00FF091D" w:rsidP="005B7C98">
            <w:pPr>
              <w:jc w:val="right"/>
              <w:rPr>
                <w:rFonts w:ascii="Arial" w:hAnsi="Arial" w:cs="Arial"/>
              </w:rPr>
            </w:pPr>
            <w:r>
              <w:rPr>
                <w:rFonts w:ascii="Arial" w:hAnsi="Arial" w:cs="Arial"/>
              </w:rPr>
              <w:t>8</w:t>
            </w:r>
            <w:r w:rsidR="00B47D78">
              <w:rPr>
                <w:rFonts w:ascii="Arial" w:hAnsi="Arial" w:cs="Arial"/>
              </w:rPr>
              <w:t>0</w:t>
            </w:r>
            <w:r>
              <w:rPr>
                <w:rFonts w:ascii="Arial" w:hAnsi="Arial" w:cs="Arial"/>
              </w:rPr>
              <w:t xml:space="preserve"> – </w:t>
            </w:r>
            <w:r w:rsidR="00B47D78">
              <w:rPr>
                <w:rFonts w:ascii="Arial" w:hAnsi="Arial" w:cs="Arial"/>
              </w:rPr>
              <w:t>89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6F5A0EA4" w:rsidR="00B47D78" w:rsidRDefault="00B47D78" w:rsidP="005B7C98">
            <w:pPr>
              <w:jc w:val="right"/>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5583F691" w:rsidR="00B47D78" w:rsidRDefault="00B47D78" w:rsidP="005B7C98">
            <w:pPr>
              <w:jc w:val="right"/>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750DED39"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r>
    </w:tbl>
    <w:p w14:paraId="70E13341" w14:textId="77777777" w:rsidR="00B47D78" w:rsidRPr="00B47D78" w:rsidRDefault="00B47D78" w:rsidP="00B47D78"/>
    <w:p w14:paraId="471218DF" w14:textId="4B40FB29" w:rsidR="00E86C60" w:rsidRDefault="00E86C60" w:rsidP="00705FD7">
      <w:pPr>
        <w:pStyle w:val="Heading1"/>
        <w:spacing w:line="240" w:lineRule="auto"/>
        <w:rPr>
          <w:rFonts w:ascii="Arial" w:hAnsi="Arial" w:cs="Arial"/>
        </w:rPr>
      </w:pPr>
      <w:r>
        <w:rPr>
          <w:rFonts w:ascii="Arial" w:hAnsi="Arial" w:cs="Arial"/>
        </w:rPr>
        <w:lastRenderedPageBreak/>
        <w:t>Speech Rubric</w:t>
      </w:r>
    </w:p>
    <w:tbl>
      <w:tblPr>
        <w:tblStyle w:val="TableGrid"/>
        <w:tblW w:w="0" w:type="auto"/>
        <w:tblLook w:val="04A0" w:firstRow="1" w:lastRow="0" w:firstColumn="1" w:lastColumn="0" w:noHBand="0" w:noVBand="1"/>
        <w:tblCaption w:val="Speech Rubric"/>
        <w:tblDescription w:val="A general rubric for all speeches."/>
      </w:tblPr>
      <w:tblGrid>
        <w:gridCol w:w="1795"/>
        <w:gridCol w:w="7555"/>
      </w:tblGrid>
      <w:tr w:rsidR="00E86C60" w14:paraId="2E231872" w14:textId="77777777" w:rsidTr="00CC0E1C">
        <w:trPr>
          <w:trHeight w:val="1979"/>
          <w:tblHeader/>
        </w:trPr>
        <w:tc>
          <w:tcPr>
            <w:tcW w:w="1795" w:type="dxa"/>
          </w:tcPr>
          <w:p w14:paraId="51F36599" w14:textId="25BB4E01" w:rsidR="00E86C60" w:rsidRPr="00620A56" w:rsidRDefault="00E86C60" w:rsidP="00620A56">
            <w:pPr>
              <w:jc w:val="center"/>
              <w:rPr>
                <w:rFonts w:ascii="Arial" w:hAnsi="Arial" w:cs="Arial"/>
                <w:b/>
                <w:bCs/>
              </w:rPr>
            </w:pPr>
            <w:r w:rsidRPr="00620A56">
              <w:rPr>
                <w:rFonts w:ascii="Arial" w:hAnsi="Arial" w:cs="Arial"/>
                <w:b/>
                <w:bCs/>
              </w:rPr>
              <w:t>“A” Speeches</w:t>
            </w:r>
          </w:p>
        </w:tc>
        <w:tc>
          <w:tcPr>
            <w:tcW w:w="7555" w:type="dxa"/>
          </w:tcPr>
          <w:p w14:paraId="018D8B3B" w14:textId="47B51821" w:rsidR="00E86C60" w:rsidRDefault="00E86C60" w:rsidP="00E86C60">
            <w:pPr>
              <w:rPr>
                <w:rFonts w:ascii="Arial" w:hAnsi="Arial" w:cs="Arial"/>
              </w:rPr>
            </w:pPr>
            <w:r>
              <w:rPr>
                <w:rFonts w:ascii="Arial" w:hAnsi="Arial" w:cs="Arial"/>
              </w:rPr>
              <w:t>In order to receive an “A” on a presentation, students must demonstrate exceptional levels of competency in all five areas of invention, style, arrangement, delivery, and memory. These speeches will be easy to follow and employ intentional strategy (i.e., choosing appropriate outline), including rich, audience-specific content, and will be delivered in a fluent and dynamic way. Research speeches will include proper oral citations from credible sources.</w:t>
            </w:r>
          </w:p>
        </w:tc>
      </w:tr>
      <w:tr w:rsidR="00E86C60" w14:paraId="353378A3" w14:textId="77777777" w:rsidTr="00CC0E1C">
        <w:trPr>
          <w:trHeight w:val="899"/>
          <w:tblHeader/>
        </w:trPr>
        <w:tc>
          <w:tcPr>
            <w:tcW w:w="1795" w:type="dxa"/>
          </w:tcPr>
          <w:p w14:paraId="136DA83B" w14:textId="2F1D7B5B" w:rsidR="00E86C60" w:rsidRPr="00620A56" w:rsidRDefault="00E86C60" w:rsidP="00620A56">
            <w:pPr>
              <w:jc w:val="center"/>
              <w:rPr>
                <w:rFonts w:ascii="Arial" w:hAnsi="Arial" w:cs="Arial"/>
                <w:b/>
                <w:bCs/>
              </w:rPr>
            </w:pPr>
            <w:r w:rsidRPr="00620A56">
              <w:rPr>
                <w:rFonts w:ascii="Arial" w:hAnsi="Arial" w:cs="Arial"/>
                <w:b/>
                <w:bCs/>
              </w:rPr>
              <w:t>“B” Speeches</w:t>
            </w:r>
          </w:p>
        </w:tc>
        <w:tc>
          <w:tcPr>
            <w:tcW w:w="7555" w:type="dxa"/>
          </w:tcPr>
          <w:p w14:paraId="70DBA41A" w14:textId="38FF8A74" w:rsidR="00E86C60" w:rsidRDefault="00DE3ECC" w:rsidP="00E86C60">
            <w:pPr>
              <w:rPr>
                <w:rFonts w:ascii="Arial" w:hAnsi="Arial" w:cs="Arial"/>
              </w:rPr>
            </w:pPr>
            <w:r>
              <w:rPr>
                <w:rFonts w:ascii="Arial" w:hAnsi="Arial" w:cs="Arial"/>
              </w:rPr>
              <w:t>In addition to the skills displayed by “C” students, these students will demonstrate a strong level of competency in at least</w:t>
            </w:r>
            <w:r w:rsidR="00CA1153">
              <w:rPr>
                <w:rFonts w:ascii="Arial" w:hAnsi="Arial" w:cs="Arial"/>
              </w:rPr>
              <w:t xml:space="preserve"> 3 of the 5 basic areas of invention, style, arrangement, delivery, and memory. </w:t>
            </w:r>
          </w:p>
        </w:tc>
      </w:tr>
      <w:tr w:rsidR="00E86C60" w14:paraId="6DA7460C" w14:textId="77777777" w:rsidTr="00CC0E1C">
        <w:trPr>
          <w:trHeight w:val="1961"/>
          <w:tblHeader/>
        </w:trPr>
        <w:tc>
          <w:tcPr>
            <w:tcW w:w="1795" w:type="dxa"/>
          </w:tcPr>
          <w:p w14:paraId="12A7D8C3" w14:textId="05B30510" w:rsidR="00E86C60" w:rsidRPr="00620A56" w:rsidRDefault="00E86C60" w:rsidP="00620A56">
            <w:pPr>
              <w:jc w:val="center"/>
              <w:rPr>
                <w:rFonts w:ascii="Arial" w:hAnsi="Arial" w:cs="Arial"/>
                <w:b/>
                <w:bCs/>
              </w:rPr>
            </w:pPr>
            <w:r w:rsidRPr="00620A56">
              <w:rPr>
                <w:rFonts w:ascii="Arial" w:hAnsi="Arial" w:cs="Arial"/>
                <w:b/>
                <w:bCs/>
              </w:rPr>
              <w:t>“C” Speeches</w:t>
            </w:r>
          </w:p>
        </w:tc>
        <w:tc>
          <w:tcPr>
            <w:tcW w:w="7555" w:type="dxa"/>
          </w:tcPr>
          <w:p w14:paraId="4C33789F" w14:textId="09966B73" w:rsidR="00E86C60" w:rsidRDefault="00CA1153" w:rsidP="00E86C60">
            <w:pPr>
              <w:rPr>
                <w:rFonts w:ascii="Arial" w:hAnsi="Arial" w:cs="Arial"/>
              </w:rPr>
            </w:pPr>
            <w:r>
              <w:rPr>
                <w:rFonts w:ascii="Arial" w:hAnsi="Arial" w:cs="Arial"/>
              </w:rPr>
              <w:t xml:space="preserve">Speeches that will earn </w:t>
            </w:r>
            <w:r w:rsidR="00620A56">
              <w:rPr>
                <w:rFonts w:ascii="Arial" w:hAnsi="Arial" w:cs="Arial"/>
              </w:rPr>
              <w:t>a “C” in this course by demonstrating minimum levels of comprehension in invention, style, arrangement, delivery, and memory of messages. Students will demonstrate basic levels organizational planning and outlining, gathering of relevant content, and deliver messages that are clear and understandable to the audience. In addition, these speeches will conform to assignment details as well (i.e., time limits, topic focus, etc.).</w:t>
            </w:r>
          </w:p>
        </w:tc>
      </w:tr>
      <w:tr w:rsidR="00E86C60" w14:paraId="5289C8D3" w14:textId="77777777" w:rsidTr="00CC0E1C">
        <w:trPr>
          <w:trHeight w:val="1979"/>
          <w:tblHeader/>
        </w:trPr>
        <w:tc>
          <w:tcPr>
            <w:tcW w:w="1795" w:type="dxa"/>
          </w:tcPr>
          <w:p w14:paraId="453735D7" w14:textId="6CEE5769" w:rsidR="00E86C60" w:rsidRPr="00620A56" w:rsidRDefault="00E86C60" w:rsidP="00620A56">
            <w:pPr>
              <w:jc w:val="center"/>
              <w:rPr>
                <w:rFonts w:ascii="Arial" w:hAnsi="Arial" w:cs="Arial"/>
                <w:b/>
                <w:bCs/>
              </w:rPr>
            </w:pPr>
            <w:r w:rsidRPr="00620A56">
              <w:rPr>
                <w:rFonts w:ascii="Arial" w:hAnsi="Arial" w:cs="Arial"/>
                <w:b/>
                <w:bCs/>
              </w:rPr>
              <w:t>“D” Speeches</w:t>
            </w:r>
          </w:p>
        </w:tc>
        <w:tc>
          <w:tcPr>
            <w:tcW w:w="7555" w:type="dxa"/>
          </w:tcPr>
          <w:p w14:paraId="72196021" w14:textId="776D0E9D" w:rsidR="00E86C60" w:rsidRDefault="00620A56" w:rsidP="00E86C60">
            <w:pPr>
              <w:rPr>
                <w:rFonts w:ascii="Arial" w:hAnsi="Arial" w:cs="Arial"/>
              </w:rPr>
            </w:pPr>
            <w:r>
              <w:rPr>
                <w:rFonts w:ascii="Arial" w:hAnsi="Arial" w:cs="Arial"/>
              </w:rPr>
              <w:t xml:space="preserve">These speeches will not demonstrate minimum levels in all 5 areas of invention, style, arrangement, delivery, and memory. While a speech may demonstrate two or three of these areas at minimum levels, it will not have done so for all 5 areas. For example, a speech delivered with a clear loud voice and some use of personal examples and elaborates without a clear use of outlining strategy would fall into this grade category. </w:t>
            </w:r>
          </w:p>
        </w:tc>
      </w:tr>
      <w:tr w:rsidR="00E86C60" w14:paraId="69C148FE" w14:textId="77777777" w:rsidTr="00CC0E1C">
        <w:trPr>
          <w:trHeight w:val="1502"/>
          <w:tblHeader/>
        </w:trPr>
        <w:tc>
          <w:tcPr>
            <w:tcW w:w="1795" w:type="dxa"/>
          </w:tcPr>
          <w:p w14:paraId="0AEA23CB" w14:textId="4CCCD63E" w:rsidR="00E86C60" w:rsidRPr="00620A56" w:rsidRDefault="00E86C60" w:rsidP="00E86C60">
            <w:pPr>
              <w:rPr>
                <w:rFonts w:ascii="Arial" w:hAnsi="Arial" w:cs="Arial"/>
                <w:b/>
                <w:bCs/>
              </w:rPr>
            </w:pPr>
            <w:r w:rsidRPr="00620A56">
              <w:rPr>
                <w:rFonts w:ascii="Arial" w:hAnsi="Arial" w:cs="Arial"/>
                <w:b/>
                <w:bCs/>
              </w:rPr>
              <w:t>“F” Speeches</w:t>
            </w:r>
          </w:p>
        </w:tc>
        <w:tc>
          <w:tcPr>
            <w:tcW w:w="7555" w:type="dxa"/>
          </w:tcPr>
          <w:p w14:paraId="536BCDC1" w14:textId="2A4C1C44" w:rsidR="00E86C60" w:rsidRDefault="00620A56" w:rsidP="00E86C60">
            <w:pPr>
              <w:rPr>
                <w:rFonts w:ascii="Arial" w:hAnsi="Arial" w:cs="Arial"/>
              </w:rPr>
            </w:pPr>
            <w:r>
              <w:rPr>
                <w:rFonts w:ascii="Arial" w:hAnsi="Arial" w:cs="Arial"/>
              </w:rPr>
              <w:t xml:space="preserve">These speeches will be unable to demonstrate basic levels of understanding of the areas of invention, style, arrangement, delivery, and memory. In addition, these speeches will often not follow the requirements of a given assignment (i.e., topic focus, typed outlines, etc.). </w:t>
            </w:r>
          </w:p>
        </w:tc>
      </w:tr>
    </w:tbl>
    <w:p w14:paraId="16F04171" w14:textId="77777777" w:rsidR="00E86C60" w:rsidRPr="00E86C60" w:rsidRDefault="00E86C60" w:rsidP="00E86C60">
      <w:pPr>
        <w:rPr>
          <w:rFonts w:ascii="Arial" w:hAnsi="Arial" w:cs="Arial"/>
        </w:rPr>
      </w:pP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77777777"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 5-7 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have to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lastRenderedPageBreak/>
        <w:t>Follow Guidelines/Directions</w:t>
      </w:r>
      <w:r>
        <w:rPr>
          <w:rFonts w:ascii="Arial" w:hAnsi="Arial" w:cs="Arial"/>
        </w:rPr>
        <w:t>. Use the assignment descriptions, outline format description and samples, and the critique sheets. The critique sheets are designed to also function as checklists, so you can be sure your speech includes all the necessary elements and smaller requirements. This means you have to…</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all of the assignment requirements and explanations and useful and practical information that I expect you to be familiar with and to utilize, even though you may not be tested over the material. The “test” is how well you actually incorporate the material into your speeches. If you’re having trouble accessing any online material, please let me know and I will email you a copy. I suggest checking Canvas at least twice a week. </w:t>
      </w:r>
    </w:p>
    <w:p w14:paraId="4481DF28" w14:textId="5EE078A7"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critique sheets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 </w:t>
      </w:r>
      <w:r w:rsidR="00AC4132">
        <w:rPr>
          <w:rFonts w:ascii="Arial" w:hAnsi="Arial" w:cs="Arial"/>
        </w:rPr>
        <w:t>Also, if you read this far, you will receive an award. Email the professor by January 16, 2021 11:59 pm for extra credit</w:t>
      </w:r>
      <w:r w:rsidR="008D1A8F">
        <w:rPr>
          <w:rFonts w:ascii="Arial" w:hAnsi="Arial" w:cs="Arial"/>
        </w:rPr>
        <w:t xml:space="preserve"> using the phrase “keys to success extra credit.”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41C27CC9" w:rsidR="00624B12" w:rsidRPr="000E42EE" w:rsidRDefault="00624B12" w:rsidP="00C05942">
      <w:pPr>
        <w:pStyle w:val="ListParagraph"/>
        <w:numPr>
          <w:ilvl w:val="0"/>
          <w:numId w:val="8"/>
        </w:numPr>
        <w:rPr>
          <w:rFonts w:ascii="Arial" w:hAnsi="Arial" w:cs="Arial"/>
        </w:rPr>
      </w:pPr>
      <w:r>
        <w:rPr>
          <w:rFonts w:ascii="Arial" w:hAnsi="Arial" w:cs="Arial"/>
          <w:b/>
          <w:bCs/>
        </w:rPr>
        <w:t>Cameras are to be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1B18BA">
        <w:rPr>
          <w:rFonts w:ascii="Arial" w:hAnsi="Arial" w:cs="Arial"/>
        </w:rPr>
        <w:t>apprehension</w:t>
      </w:r>
      <w:r w:rsidR="00607671">
        <w:rPr>
          <w:rFonts w:ascii="Arial" w:hAnsi="Arial" w:cs="Arial"/>
        </w:rPr>
        <w:t xml:space="preserve"> for over this, feel free to let me know 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lastRenderedPageBreak/>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19FE9B40" w14:textId="4B748E64" w:rsidR="00F800BB" w:rsidRPr="000E42EE" w:rsidRDefault="00F800BB" w:rsidP="000A2FC4">
      <w:pPr>
        <w:pStyle w:val="Heading1"/>
        <w:spacing w:line="240" w:lineRule="auto"/>
        <w:rPr>
          <w:rFonts w:ascii="Arial" w:hAnsi="Arial" w:cs="Arial"/>
        </w:rPr>
      </w:pPr>
      <w:r w:rsidRPr="000E42EE">
        <w:rPr>
          <w:rFonts w:ascii="Arial" w:hAnsi="Arial" w:cs="Arial"/>
        </w:rPr>
        <w:t>Attendance</w:t>
      </w:r>
      <w:r w:rsidR="0093084C">
        <w:rPr>
          <w:rFonts w:ascii="Arial" w:hAnsi="Arial" w:cs="Arial"/>
        </w:rPr>
        <w:t xml:space="preserve"> and Progress Reports</w:t>
      </w:r>
    </w:p>
    <w:p w14:paraId="7746F989" w14:textId="5419991E" w:rsidR="0004547C" w:rsidRDefault="006C1922" w:rsidP="00DF0B47">
      <w:pPr>
        <w:spacing w:line="240" w:lineRule="auto"/>
        <w:rPr>
          <w:rFonts w:ascii="Arial" w:hAnsi="Arial" w:cs="Arial"/>
        </w:rPr>
      </w:pPr>
      <w:r>
        <w:rPr>
          <w:rFonts w:ascii="Arial" w:hAnsi="Arial" w:cs="Arial"/>
        </w:rPr>
        <w:t xml:space="preserve">This class will be taught </w:t>
      </w:r>
      <w:r w:rsidR="0015337C">
        <w:rPr>
          <w:rFonts w:ascii="Arial" w:hAnsi="Arial" w:cs="Arial"/>
        </w:rPr>
        <w:t>a</w:t>
      </w:r>
      <w:r>
        <w:rPr>
          <w:rFonts w:ascii="Arial" w:hAnsi="Arial" w:cs="Arial"/>
        </w:rPr>
        <w:t xml:space="preserve">synchronously, meaning that </w:t>
      </w:r>
      <w:r w:rsidR="0015337C">
        <w:rPr>
          <w:rFonts w:ascii="Arial" w:hAnsi="Arial" w:cs="Arial"/>
        </w:rPr>
        <w:t>the work will be posted and submitted via Canvas on a weekly basis. However, I will host weekly optional meetings to cover material and answer questions. Also, informative and persuasive speeches will be mandatory to perform on Zoom. Lastly</w:t>
      </w:r>
      <w:r w:rsidR="00FF1CAB">
        <w:rPr>
          <w:rFonts w:ascii="Arial" w:hAnsi="Arial" w:cs="Arial"/>
        </w:rPr>
        <w:t>, each week you will submit a progress report or check-in for your speech</w:t>
      </w:r>
      <w:r w:rsidR="0093084C">
        <w:rPr>
          <w:rFonts w:ascii="Arial" w:hAnsi="Arial" w:cs="Arial"/>
        </w:rPr>
        <w:t xml:space="preserve"> through a discussion board on Canvas</w:t>
      </w:r>
      <w:r w:rsidR="00FF1CAB">
        <w:rPr>
          <w:rFonts w:ascii="Arial" w:hAnsi="Arial" w:cs="Arial"/>
        </w:rPr>
        <w:t xml:space="preserve">. </w:t>
      </w:r>
      <w:r w:rsidR="00BE05B2">
        <w:rPr>
          <w:rFonts w:ascii="Arial" w:hAnsi="Arial" w:cs="Arial"/>
        </w:rPr>
        <w:t xml:space="preserve">Attendance will be recorded through these reports. </w:t>
      </w:r>
      <w:r w:rsidR="0019078D">
        <w:rPr>
          <w:rFonts w:ascii="Arial" w:hAnsi="Arial" w:cs="Arial"/>
        </w:rPr>
        <w:t xml:space="preserve">If you are absent within the first three weeks of the semester, you may lose your seat in the class. </w:t>
      </w:r>
      <w:r w:rsidR="0093084C">
        <w:rPr>
          <w:rFonts w:ascii="Arial" w:hAnsi="Arial" w:cs="Arial"/>
        </w:rPr>
        <w:t xml:space="preserve">Specifically, </w:t>
      </w:r>
      <w:r w:rsidR="00116E2C">
        <w:rPr>
          <w:rFonts w:ascii="Arial" w:hAnsi="Arial" w:cs="Arial"/>
        </w:rPr>
        <w:t xml:space="preserve">if you miss the first progress report and the anything speech, you will be removed from the class since you will start falling behind. </w:t>
      </w:r>
    </w:p>
    <w:p w14:paraId="245F5A6E" w14:textId="70CCC265" w:rsidR="00F800BB" w:rsidRPr="00B05412" w:rsidRDefault="00F800BB" w:rsidP="000A2FC4">
      <w:pPr>
        <w:pStyle w:val="Heading1"/>
        <w:spacing w:line="240" w:lineRule="auto"/>
        <w:rPr>
          <w:rFonts w:ascii="Arial" w:hAnsi="Arial" w:cs="Arial"/>
        </w:rPr>
      </w:pPr>
      <w:r w:rsidRPr="00B05412">
        <w:rPr>
          <w:rFonts w:ascii="Arial" w:hAnsi="Arial" w:cs="Arial"/>
        </w:rPr>
        <w:t>Speeches</w:t>
      </w:r>
      <w:r w:rsidR="00A56EFC" w:rsidRPr="00B05412">
        <w:rPr>
          <w:rFonts w:ascii="Arial" w:hAnsi="Arial" w:cs="Arial"/>
        </w:rPr>
        <w:t xml:space="preserve"> and Outlines</w:t>
      </w:r>
    </w:p>
    <w:p w14:paraId="6AD5D9DB" w14:textId="6B3C2D12" w:rsidR="00D04C56" w:rsidRDefault="00727682" w:rsidP="004F502C">
      <w:pPr>
        <w:spacing w:line="240" w:lineRule="auto"/>
        <w:rPr>
          <w:rFonts w:ascii="Arial" w:hAnsi="Arial" w:cs="Arial"/>
        </w:rPr>
      </w:pPr>
      <w:r>
        <w:rPr>
          <w:rFonts w:ascii="Arial" w:hAnsi="Arial" w:cs="Arial"/>
        </w:rPr>
        <w:t xml:space="preserve">All speeches will be done </w:t>
      </w:r>
      <w:r w:rsidR="006C1922">
        <w:rPr>
          <w:rFonts w:ascii="Arial" w:hAnsi="Arial" w:cs="Arial"/>
        </w:rPr>
        <w:t>remotely</w:t>
      </w:r>
      <w:r>
        <w:rPr>
          <w:rFonts w:ascii="Arial" w:hAnsi="Arial" w:cs="Arial"/>
        </w:rPr>
        <w:t xml:space="preserve"> due to COVID-19 restrictions. </w:t>
      </w:r>
      <w:r w:rsidR="00027FFC">
        <w:rPr>
          <w:rFonts w:ascii="Arial" w:hAnsi="Arial" w:cs="Arial"/>
        </w:rPr>
        <w:t>There will be a total of four presentations</w:t>
      </w:r>
      <w:r w:rsidR="00C545FF">
        <w:rPr>
          <w:rFonts w:ascii="Arial" w:hAnsi="Arial" w:cs="Arial"/>
        </w:rPr>
        <w:t>. The first two speeches will be recorded and posted on Canvas, while the later two speeches (informative and persuasive)</w:t>
      </w:r>
      <w:r w:rsidR="006C1922">
        <w:rPr>
          <w:rFonts w:ascii="Arial" w:hAnsi="Arial" w:cs="Arial"/>
        </w:rPr>
        <w:t xml:space="preserve"> will all be performed live via Zoom. </w:t>
      </w:r>
      <w:r w:rsidR="005C04D0">
        <w:rPr>
          <w:rFonts w:ascii="Arial" w:hAnsi="Arial" w:cs="Arial"/>
        </w:rPr>
        <w:t>If you miss a s</w:t>
      </w:r>
      <w:r w:rsidR="003D0236">
        <w:rPr>
          <w:rFonts w:ascii="Arial" w:hAnsi="Arial" w:cs="Arial"/>
        </w:rPr>
        <w:t>peech, please review ‘Make-up Speech Day’ policy</w:t>
      </w:r>
      <w:r w:rsidR="006C1922">
        <w:rPr>
          <w:rFonts w:ascii="Arial" w:hAnsi="Arial" w:cs="Arial"/>
        </w:rPr>
        <w:t xml:space="preserve"> to see what your options are. </w:t>
      </w:r>
    </w:p>
    <w:p w14:paraId="6CB2F4E8" w14:textId="77777777" w:rsidR="00D04C56" w:rsidRDefault="00D04C56" w:rsidP="004F502C">
      <w:pPr>
        <w:spacing w:line="240" w:lineRule="auto"/>
        <w:rPr>
          <w:rFonts w:ascii="Arial" w:hAnsi="Arial" w:cs="Arial"/>
        </w:rPr>
      </w:pPr>
    </w:p>
    <w:p w14:paraId="285E31B5" w14:textId="7F12F0F9" w:rsidR="00727682" w:rsidRPr="00471B7E" w:rsidRDefault="00027FFC" w:rsidP="004F502C">
      <w:pPr>
        <w:spacing w:line="240" w:lineRule="auto"/>
        <w:rPr>
          <w:rFonts w:ascii="Arial" w:hAnsi="Arial" w:cs="Arial"/>
          <w:color w:val="000000" w:themeColor="text1"/>
        </w:rPr>
      </w:pPr>
      <w:r>
        <w:rPr>
          <w:rFonts w:ascii="Arial" w:hAnsi="Arial" w:cs="Arial"/>
        </w:rPr>
        <w:t>The</w:t>
      </w:r>
      <w:r w:rsidR="006C1922">
        <w:rPr>
          <w:rFonts w:ascii="Arial" w:hAnsi="Arial" w:cs="Arial"/>
        </w:rPr>
        <w:t xml:space="preserve"> first warm-up speech will be the </w:t>
      </w:r>
      <w:r w:rsidR="00471B7E">
        <w:rPr>
          <w:rFonts w:ascii="Arial" w:hAnsi="Arial" w:cs="Arial"/>
          <w:b/>
          <w:bCs/>
        </w:rPr>
        <w:t>anything</w:t>
      </w:r>
      <w:r w:rsidR="006C1922" w:rsidRPr="006D54DE">
        <w:rPr>
          <w:rFonts w:ascii="Arial" w:hAnsi="Arial" w:cs="Arial"/>
          <w:b/>
          <w:bCs/>
        </w:rPr>
        <w:t xml:space="preserve"> speech (</w:t>
      </w:r>
      <w:r w:rsidR="00471B7E">
        <w:rPr>
          <w:rFonts w:ascii="Arial" w:hAnsi="Arial" w:cs="Arial"/>
          <w:b/>
          <w:bCs/>
        </w:rPr>
        <w:t>1-2 minutes</w:t>
      </w:r>
      <w:r w:rsidR="006C1922" w:rsidRPr="006D54DE">
        <w:rPr>
          <w:rFonts w:ascii="Arial" w:hAnsi="Arial" w:cs="Arial"/>
          <w:b/>
          <w:bCs/>
        </w:rPr>
        <w:t>).</w:t>
      </w:r>
      <w:r w:rsidR="006C1922">
        <w:rPr>
          <w:rFonts w:ascii="Arial" w:hAnsi="Arial" w:cs="Arial"/>
        </w:rPr>
        <w:t xml:space="preserve"> </w:t>
      </w:r>
      <w:r w:rsidR="006D54DE" w:rsidRPr="00891346">
        <w:rPr>
          <w:rFonts w:ascii="Arial" w:hAnsi="Arial" w:cs="Arial"/>
          <w:color w:val="000000" w:themeColor="text1"/>
        </w:rPr>
        <w:t xml:space="preserve">For this speech you </w:t>
      </w:r>
      <w:r w:rsidR="00471B7E">
        <w:rPr>
          <w:rFonts w:ascii="Arial" w:hAnsi="Arial" w:cs="Arial"/>
          <w:color w:val="000000" w:themeColor="text1"/>
        </w:rPr>
        <w:t>have free reign to discuss anything you are interested without doing any additional research. The purpose of this speech is to have you practice organizing your ideas, writing an outline, and delivering a presentation since some people have zero experience entering this class.</w:t>
      </w:r>
      <w:r w:rsidR="00AA7D89">
        <w:rPr>
          <w:rFonts w:ascii="Arial" w:hAnsi="Arial" w:cs="Arial"/>
          <w:color w:val="000000" w:themeColor="text1"/>
        </w:rPr>
        <w:t xml:space="preserve"> </w:t>
      </w:r>
      <w:r w:rsidR="006D54DE" w:rsidRPr="006D54DE">
        <w:rPr>
          <w:rFonts w:ascii="Arial" w:hAnsi="Arial" w:cs="Arial"/>
        </w:rPr>
        <w:t xml:space="preserve">The </w:t>
      </w:r>
      <w:r w:rsidRPr="00027FFC">
        <w:rPr>
          <w:rFonts w:ascii="Arial" w:hAnsi="Arial" w:cs="Arial"/>
          <w:b/>
          <w:bCs/>
        </w:rPr>
        <w:t>about-me speech (4-5 minutes)</w:t>
      </w:r>
      <w:r>
        <w:rPr>
          <w:rFonts w:ascii="Arial" w:hAnsi="Arial" w:cs="Arial"/>
        </w:rPr>
        <w:t xml:space="preserve"> will ask you to introduce yourself to the class in a thoughtful, structured, and clear way. The </w:t>
      </w:r>
      <w:r w:rsidRPr="00027FFC">
        <w:rPr>
          <w:rFonts w:ascii="Arial" w:hAnsi="Arial" w:cs="Arial"/>
          <w:b/>
          <w:bCs/>
        </w:rPr>
        <w:t>informative speech (5-</w:t>
      </w:r>
      <w:r w:rsidR="000E4888">
        <w:rPr>
          <w:rFonts w:ascii="Arial" w:hAnsi="Arial" w:cs="Arial"/>
          <w:b/>
          <w:bCs/>
        </w:rPr>
        <w:t>6</w:t>
      </w:r>
      <w:r w:rsidRPr="00027FFC">
        <w:rPr>
          <w:rFonts w:ascii="Arial" w:hAnsi="Arial" w:cs="Arial"/>
          <w:b/>
          <w:bCs/>
        </w:rPr>
        <w:t xml:space="preserve"> minutes)</w:t>
      </w:r>
      <w:r>
        <w:rPr>
          <w:rFonts w:ascii="Arial" w:hAnsi="Arial" w:cs="Arial"/>
        </w:rPr>
        <w:t xml:space="preserve"> involves you researching and teaching the class about a self-selected topic that fits within the parameters of the speech. The </w:t>
      </w:r>
      <w:r w:rsidRPr="00427C8E">
        <w:rPr>
          <w:rFonts w:ascii="Arial" w:hAnsi="Arial" w:cs="Arial"/>
          <w:b/>
          <w:bCs/>
        </w:rPr>
        <w:t>persuasive speech (5-</w:t>
      </w:r>
      <w:r w:rsidR="000E4888">
        <w:rPr>
          <w:rFonts w:ascii="Arial" w:hAnsi="Arial" w:cs="Arial"/>
          <w:b/>
          <w:bCs/>
        </w:rPr>
        <w:t>6</w:t>
      </w:r>
      <w:r w:rsidRPr="00427C8E">
        <w:rPr>
          <w:rFonts w:ascii="Arial" w:hAnsi="Arial" w:cs="Arial"/>
          <w:b/>
          <w:bCs/>
        </w:rPr>
        <w:t xml:space="preserve"> minutes)</w:t>
      </w:r>
      <w:r>
        <w:rPr>
          <w:rFonts w:ascii="Arial" w:hAnsi="Arial" w:cs="Arial"/>
        </w:rPr>
        <w:t xml:space="preserve"> involves you researching and arguing claims in order to change the </w:t>
      </w:r>
      <w:r w:rsidR="00705FD7">
        <w:rPr>
          <w:rFonts w:ascii="Arial" w:hAnsi="Arial" w:cs="Arial"/>
        </w:rPr>
        <w:t xml:space="preserve">students’ </w:t>
      </w:r>
      <w:r>
        <w:rPr>
          <w:rFonts w:ascii="Arial" w:hAnsi="Arial" w:cs="Arial"/>
        </w:rPr>
        <w:t xml:space="preserve">attitudes </w:t>
      </w:r>
      <w:r w:rsidR="00705FD7">
        <w:rPr>
          <w:rFonts w:ascii="Arial" w:hAnsi="Arial" w:cs="Arial"/>
        </w:rPr>
        <w:t xml:space="preserve">about your </w:t>
      </w:r>
      <w:r>
        <w:rPr>
          <w:rFonts w:ascii="Arial" w:hAnsi="Arial" w:cs="Arial"/>
        </w:rPr>
        <w:t xml:space="preserve">topic. Further detail </w:t>
      </w:r>
      <w:r w:rsidR="00705FD7">
        <w:rPr>
          <w:rFonts w:ascii="Arial" w:hAnsi="Arial" w:cs="Arial"/>
        </w:rPr>
        <w:t xml:space="preserve">and examples </w:t>
      </w:r>
      <w:r>
        <w:rPr>
          <w:rFonts w:ascii="Arial" w:hAnsi="Arial" w:cs="Arial"/>
        </w:rPr>
        <w:t xml:space="preserve">will be provided on Canvas. In total, </w:t>
      </w:r>
      <w:r w:rsidRPr="00223477">
        <w:rPr>
          <w:rFonts w:ascii="Arial" w:hAnsi="Arial" w:cs="Arial"/>
          <w:b/>
          <w:bCs/>
        </w:rPr>
        <w:t xml:space="preserve">speeches will be worth </w:t>
      </w:r>
      <w:r w:rsidR="00791617">
        <w:rPr>
          <w:rFonts w:ascii="Arial" w:hAnsi="Arial" w:cs="Arial"/>
          <w:b/>
          <w:bCs/>
        </w:rPr>
        <w:t>6</w:t>
      </w:r>
      <w:r w:rsidR="00D32712">
        <w:rPr>
          <w:rFonts w:ascii="Arial" w:hAnsi="Arial" w:cs="Arial"/>
          <w:b/>
          <w:bCs/>
        </w:rPr>
        <w:t>6</w:t>
      </w:r>
      <w:r w:rsidRPr="00223477">
        <w:rPr>
          <w:rFonts w:ascii="Arial" w:hAnsi="Arial" w:cs="Arial"/>
          <w:b/>
          <w:bCs/>
        </w:rPr>
        <w:t>% of your grade</w:t>
      </w:r>
      <w:r>
        <w:rPr>
          <w:rFonts w:ascii="Arial" w:hAnsi="Arial" w:cs="Arial"/>
        </w:rPr>
        <w:t>.</w:t>
      </w:r>
      <w:r w:rsidR="00D04C56">
        <w:rPr>
          <w:rFonts w:ascii="Arial" w:hAnsi="Arial" w:cs="Arial"/>
        </w:rPr>
        <w:t xml:space="preserve"> </w:t>
      </w:r>
      <w:r w:rsidR="009247E1">
        <w:rPr>
          <w:rFonts w:ascii="Arial" w:hAnsi="Arial" w:cs="Arial"/>
        </w:rPr>
        <w:t>Also, if you read this far, you will receive an award. Email the professor by January 16, 2021 11:59 pm for extra credit</w:t>
      </w:r>
      <w:r w:rsidR="008D1A8F">
        <w:rPr>
          <w:rFonts w:ascii="Arial" w:hAnsi="Arial" w:cs="Arial"/>
        </w:rPr>
        <w:t xml:space="preserve"> using the phrase “speech extra credit.”</w:t>
      </w:r>
    </w:p>
    <w:p w14:paraId="105A86DF" w14:textId="77777777" w:rsidR="00D04C56" w:rsidRDefault="00D04C56" w:rsidP="004F502C">
      <w:pPr>
        <w:spacing w:line="240" w:lineRule="auto"/>
        <w:rPr>
          <w:rFonts w:ascii="Arial" w:hAnsi="Arial" w:cs="Arial"/>
        </w:rPr>
      </w:pPr>
    </w:p>
    <w:p w14:paraId="028BB7F9" w14:textId="7422B68C" w:rsidR="00D04C56" w:rsidRPr="00D04C56" w:rsidRDefault="00D04C56" w:rsidP="004F502C">
      <w:pPr>
        <w:spacing w:line="240" w:lineRule="auto"/>
        <w:rPr>
          <w:rFonts w:ascii="Arial" w:hAnsi="Arial" w:cs="Arial"/>
          <w:b/>
          <w:bCs/>
        </w:rPr>
      </w:pPr>
      <w:r>
        <w:rPr>
          <w:rFonts w:ascii="Arial" w:hAnsi="Arial" w:cs="Arial"/>
        </w:rPr>
        <w:t xml:space="preserve">Each speech will need an accompanying outline. An outline is a </w:t>
      </w:r>
      <w:r w:rsidR="00C76B38">
        <w:rPr>
          <w:rFonts w:ascii="Arial" w:hAnsi="Arial" w:cs="Arial"/>
        </w:rPr>
        <w:t xml:space="preserve">full-sentence </w:t>
      </w:r>
      <w:r>
        <w:rPr>
          <w:rFonts w:ascii="Arial" w:hAnsi="Arial" w:cs="Arial"/>
        </w:rPr>
        <w:t xml:space="preserve">prepared document that has the information in a structured format and must be submitted BEFORE the speech. NO SPEECH WILL BE GRADED WITHOUT THE ACCOMPAYING OUTLINE. In total, </w:t>
      </w:r>
      <w:r w:rsidRPr="00D04C56">
        <w:rPr>
          <w:rFonts w:ascii="Arial" w:hAnsi="Arial" w:cs="Arial"/>
          <w:b/>
          <w:bCs/>
        </w:rPr>
        <w:t xml:space="preserve">outlines will be worth </w:t>
      </w:r>
      <w:r w:rsidR="00471B7E">
        <w:rPr>
          <w:rFonts w:ascii="Arial" w:hAnsi="Arial" w:cs="Arial"/>
          <w:b/>
          <w:bCs/>
        </w:rPr>
        <w:t>2</w:t>
      </w:r>
      <w:r w:rsidR="00D32712">
        <w:rPr>
          <w:rFonts w:ascii="Arial" w:hAnsi="Arial" w:cs="Arial"/>
          <w:b/>
          <w:bCs/>
        </w:rPr>
        <w:t>2</w:t>
      </w:r>
      <w:r w:rsidRPr="00D04C56">
        <w:rPr>
          <w:rFonts w:ascii="Arial" w:hAnsi="Arial" w:cs="Arial"/>
          <w:b/>
          <w:bCs/>
        </w:rPr>
        <w:t xml:space="preserve">% of your grade. </w:t>
      </w:r>
    </w:p>
    <w:p w14:paraId="180FF912" w14:textId="77777777" w:rsidR="00027FFC" w:rsidRDefault="00027FFC" w:rsidP="004F502C">
      <w:pPr>
        <w:spacing w:line="240" w:lineRule="auto"/>
        <w:rPr>
          <w:rFonts w:ascii="Arial" w:hAnsi="Arial" w:cs="Arial"/>
        </w:rPr>
      </w:pPr>
    </w:p>
    <w:p w14:paraId="7A884209" w14:textId="206918DC" w:rsidR="00E83FD3" w:rsidRPr="00E83FD3" w:rsidRDefault="00C95729" w:rsidP="000A2FC4">
      <w:pPr>
        <w:pStyle w:val="Heading1"/>
        <w:spacing w:line="240" w:lineRule="auto"/>
        <w:rPr>
          <w:rFonts w:ascii="Arial" w:hAnsi="Arial" w:cs="Arial"/>
        </w:rPr>
      </w:pPr>
      <w:r>
        <w:rPr>
          <w:rFonts w:ascii="Arial" w:hAnsi="Arial" w:cs="Arial"/>
        </w:rPr>
        <w:lastRenderedPageBreak/>
        <w:t>Self-Assessments</w:t>
      </w:r>
    </w:p>
    <w:p w14:paraId="6187EB44" w14:textId="14BB6B26" w:rsidR="00E1355C" w:rsidRPr="009E3CB3" w:rsidRDefault="00E83FD3" w:rsidP="00E83FD3">
      <w:pPr>
        <w:spacing w:line="240" w:lineRule="auto"/>
        <w:rPr>
          <w:rFonts w:ascii="Arial" w:hAnsi="Arial" w:cs="Arial"/>
        </w:rPr>
      </w:pPr>
      <w:r w:rsidRPr="00E83FD3">
        <w:rPr>
          <w:rFonts w:ascii="Arial" w:hAnsi="Arial" w:cs="Arial"/>
        </w:rPr>
        <w:t xml:space="preserve">There will be </w:t>
      </w:r>
      <w:r w:rsidR="00727AFA">
        <w:rPr>
          <w:rFonts w:ascii="Arial" w:hAnsi="Arial" w:cs="Arial"/>
        </w:rPr>
        <w:t>3 self-assessments</w:t>
      </w:r>
      <w:r w:rsidR="006D0F6B">
        <w:rPr>
          <w:rFonts w:ascii="Arial" w:hAnsi="Arial" w:cs="Arial"/>
        </w:rPr>
        <w:t>, o</w:t>
      </w:r>
      <w:r w:rsidR="00727AFA">
        <w:rPr>
          <w:rFonts w:ascii="Arial" w:hAnsi="Arial" w:cs="Arial"/>
        </w:rPr>
        <w:t xml:space="preserve">ne after </w:t>
      </w:r>
      <w:r w:rsidR="00334B37">
        <w:rPr>
          <w:rFonts w:ascii="Arial" w:hAnsi="Arial" w:cs="Arial"/>
        </w:rPr>
        <w:t>each</w:t>
      </w:r>
      <w:r w:rsidR="00727AFA">
        <w:rPr>
          <w:rFonts w:ascii="Arial" w:hAnsi="Arial" w:cs="Arial"/>
        </w:rPr>
        <w:t xml:space="preserve"> speech (except for the anything speech). </w:t>
      </w:r>
      <w:r w:rsidR="006D0F6B">
        <w:rPr>
          <w:rFonts w:ascii="Arial" w:hAnsi="Arial" w:cs="Arial"/>
        </w:rPr>
        <w:t xml:space="preserve">These self-assessments are designed for </w:t>
      </w:r>
      <w:r w:rsidR="0096439E">
        <w:rPr>
          <w:rFonts w:ascii="Arial" w:hAnsi="Arial" w:cs="Arial"/>
        </w:rPr>
        <w:t>students</w:t>
      </w:r>
      <w:r w:rsidR="006D0F6B">
        <w:rPr>
          <w:rFonts w:ascii="Arial" w:hAnsi="Arial" w:cs="Arial"/>
        </w:rPr>
        <w:t xml:space="preserve"> to reflect and critique on </w:t>
      </w:r>
      <w:r w:rsidR="0096439E">
        <w:rPr>
          <w:rFonts w:ascii="Arial" w:hAnsi="Arial" w:cs="Arial"/>
        </w:rPr>
        <w:t>their</w:t>
      </w:r>
      <w:r w:rsidR="006D0F6B">
        <w:rPr>
          <w:rFonts w:ascii="Arial" w:hAnsi="Arial" w:cs="Arial"/>
        </w:rPr>
        <w:t xml:space="preserve"> own and </w:t>
      </w:r>
      <w:r w:rsidR="0096439E">
        <w:rPr>
          <w:rFonts w:ascii="Arial" w:hAnsi="Arial" w:cs="Arial"/>
        </w:rPr>
        <w:t>their</w:t>
      </w:r>
      <w:r w:rsidR="006D0F6B">
        <w:rPr>
          <w:rFonts w:ascii="Arial" w:hAnsi="Arial" w:cs="Arial"/>
        </w:rPr>
        <w:t xml:space="preserve"> peers’ speeches. </w:t>
      </w:r>
      <w:r w:rsidR="00842BBA">
        <w:rPr>
          <w:rFonts w:ascii="Arial" w:hAnsi="Arial" w:cs="Arial"/>
        </w:rPr>
        <w:t xml:space="preserve">Self-Assessment assignments will be due 7 days after </w:t>
      </w:r>
      <w:r w:rsidR="00C71342">
        <w:rPr>
          <w:rFonts w:ascii="Arial" w:hAnsi="Arial" w:cs="Arial"/>
        </w:rPr>
        <w:t xml:space="preserve">you </w:t>
      </w:r>
      <w:r w:rsidR="00842BBA">
        <w:rPr>
          <w:rFonts w:ascii="Arial" w:hAnsi="Arial" w:cs="Arial"/>
        </w:rPr>
        <w:t>present</w:t>
      </w:r>
      <w:r w:rsidR="0096439E">
        <w:rPr>
          <w:rFonts w:ascii="Arial" w:hAnsi="Arial" w:cs="Arial"/>
        </w:rPr>
        <w:t xml:space="preserve"> </w:t>
      </w:r>
      <w:r w:rsidR="00C71342">
        <w:rPr>
          <w:rFonts w:ascii="Arial" w:hAnsi="Arial" w:cs="Arial"/>
        </w:rPr>
        <w:t>your</w:t>
      </w:r>
      <w:r w:rsidR="0096439E">
        <w:rPr>
          <w:rFonts w:ascii="Arial" w:hAnsi="Arial" w:cs="Arial"/>
        </w:rPr>
        <w:t xml:space="preserve"> speech</w:t>
      </w:r>
      <w:r w:rsidR="00842BBA">
        <w:rPr>
          <w:rFonts w:ascii="Arial" w:hAnsi="Arial" w:cs="Arial"/>
        </w:rPr>
        <w:t xml:space="preserve">. </w:t>
      </w:r>
      <w:r w:rsidR="009E3CB3">
        <w:rPr>
          <w:rFonts w:ascii="Arial" w:hAnsi="Arial" w:cs="Arial"/>
        </w:rPr>
        <w:t xml:space="preserve">In total, the </w:t>
      </w:r>
      <w:r w:rsidR="009E3CB3" w:rsidRPr="009E3CB3">
        <w:rPr>
          <w:rFonts w:ascii="Arial" w:hAnsi="Arial" w:cs="Arial"/>
          <w:b/>
          <w:bCs/>
        </w:rPr>
        <w:t xml:space="preserve">self-assessment assignments will be worth </w:t>
      </w:r>
      <w:r w:rsidR="00D32712">
        <w:rPr>
          <w:rFonts w:ascii="Arial" w:hAnsi="Arial" w:cs="Arial"/>
          <w:b/>
          <w:bCs/>
        </w:rPr>
        <w:t>12</w:t>
      </w:r>
      <w:r w:rsidR="009E3CB3" w:rsidRPr="009E3CB3">
        <w:rPr>
          <w:rFonts w:ascii="Arial" w:hAnsi="Arial" w:cs="Arial"/>
          <w:b/>
          <w:bCs/>
        </w:rPr>
        <w:t>% of your grade</w:t>
      </w:r>
      <w:r w:rsidR="009E3CB3">
        <w:rPr>
          <w:rFonts w:ascii="Arial" w:hAnsi="Arial" w:cs="Arial"/>
        </w:rPr>
        <w:t>.</w:t>
      </w:r>
    </w:p>
    <w:p w14:paraId="0386A3A9" w14:textId="70C0686D" w:rsidR="00B81396" w:rsidRPr="000E42EE" w:rsidRDefault="005C698A" w:rsidP="00A40124">
      <w:pPr>
        <w:pStyle w:val="Heading1"/>
        <w:rPr>
          <w:rFonts w:ascii="Arial" w:hAnsi="Arial" w:cs="Arial"/>
        </w:rPr>
      </w:pPr>
      <w:r w:rsidRPr="000E42EE">
        <w:rPr>
          <w:rFonts w:ascii="Arial" w:hAnsi="Arial" w:cs="Arial"/>
        </w:rPr>
        <w:t xml:space="preserve">Tentative </w:t>
      </w:r>
      <w:r w:rsidR="004612DD" w:rsidRPr="000E42EE">
        <w:rPr>
          <w:rFonts w:ascii="Arial" w:hAnsi="Arial" w:cs="Arial"/>
        </w:rPr>
        <w:t xml:space="preserve">Course </w:t>
      </w:r>
      <w:r w:rsidRPr="000E42EE">
        <w:rPr>
          <w:rFonts w:ascii="Arial" w:hAnsi="Arial" w:cs="Arial"/>
        </w:rPr>
        <w:t>Schedule</w:t>
      </w:r>
    </w:p>
    <w:p w14:paraId="118D2B57" w14:textId="0DD2FD48"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attend class. Homework is to be submitted no later than 5 pm the day they are due</w:t>
      </w:r>
      <w:r w:rsidR="00115501">
        <w:rPr>
          <w:rFonts w:ascii="Arial" w:hAnsi="Arial"/>
        </w:rPr>
        <w:t xml:space="preserve">.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6EA12957" w:rsidR="005C698A" w:rsidRPr="009C0B7E" w:rsidRDefault="004612DD" w:rsidP="00F24789">
            <w:pPr>
              <w:rPr>
                <w:rFonts w:ascii="Arial" w:hAnsi="Arial" w:cs="Arial"/>
                <w:b/>
                <w:bCs/>
              </w:rPr>
            </w:pPr>
            <w:r w:rsidRPr="009C0B7E">
              <w:rPr>
                <w:rFonts w:ascii="Arial" w:hAnsi="Arial" w:cs="Arial"/>
                <w:b/>
                <w:bCs/>
              </w:rPr>
              <w:t>Readings</w:t>
            </w:r>
          </w:p>
        </w:tc>
      </w:tr>
      <w:tr w:rsidR="005C698A" w14:paraId="7DFF4E82" w14:textId="77777777" w:rsidTr="005C698A">
        <w:tc>
          <w:tcPr>
            <w:tcW w:w="2337" w:type="dxa"/>
          </w:tcPr>
          <w:p w14:paraId="0D2A9AD6" w14:textId="01E7CC82" w:rsidR="00A957FD" w:rsidRDefault="005E26A1" w:rsidP="00F24789">
            <w:pPr>
              <w:rPr>
                <w:rFonts w:ascii="Arial" w:hAnsi="Arial" w:cs="Arial"/>
              </w:rPr>
            </w:pPr>
            <w:r>
              <w:rPr>
                <w:rFonts w:ascii="Arial" w:hAnsi="Arial" w:cs="Arial"/>
              </w:rPr>
              <w:t>Week 2</w:t>
            </w:r>
          </w:p>
          <w:p w14:paraId="42975B81" w14:textId="16FABD97" w:rsidR="00A957FD" w:rsidRDefault="00A957FD" w:rsidP="00F24789">
            <w:pPr>
              <w:rPr>
                <w:rFonts w:ascii="Arial" w:hAnsi="Arial" w:cs="Arial"/>
              </w:rPr>
            </w:pPr>
            <w:r>
              <w:rPr>
                <w:rFonts w:ascii="Arial" w:hAnsi="Arial" w:cs="Arial"/>
              </w:rPr>
              <w:t>1/1</w:t>
            </w:r>
            <w:r w:rsidR="006127A4">
              <w:rPr>
                <w:rFonts w:ascii="Arial" w:hAnsi="Arial" w:cs="Arial"/>
              </w:rPr>
              <w:t>9</w:t>
            </w:r>
            <w:r>
              <w:rPr>
                <w:rFonts w:ascii="Arial" w:hAnsi="Arial" w:cs="Arial"/>
              </w:rPr>
              <w:t xml:space="preserve"> – 1/22</w:t>
            </w:r>
          </w:p>
        </w:tc>
        <w:tc>
          <w:tcPr>
            <w:tcW w:w="2337" w:type="dxa"/>
          </w:tcPr>
          <w:p w14:paraId="439E4306" w14:textId="0EB67E42" w:rsidR="00A957FD" w:rsidRDefault="006127A4" w:rsidP="006A04E9">
            <w:pPr>
              <w:rPr>
                <w:rFonts w:ascii="Arial" w:hAnsi="Arial" w:cs="Arial"/>
              </w:rPr>
            </w:pPr>
            <w:r>
              <w:rPr>
                <w:rFonts w:ascii="Arial" w:hAnsi="Arial" w:cs="Arial"/>
              </w:rPr>
              <w:t>Overview of course and syllabus</w:t>
            </w:r>
          </w:p>
        </w:tc>
        <w:tc>
          <w:tcPr>
            <w:tcW w:w="2338" w:type="dxa"/>
          </w:tcPr>
          <w:p w14:paraId="297E0AE2" w14:textId="4A9404BE" w:rsidR="0067147B" w:rsidRPr="0017077B" w:rsidRDefault="0067147B" w:rsidP="00F24789">
            <w:pPr>
              <w:rPr>
                <w:rFonts w:ascii="Arial" w:hAnsi="Arial" w:cs="Arial"/>
                <w:b/>
                <w:bCs/>
              </w:rPr>
            </w:pPr>
          </w:p>
        </w:tc>
        <w:tc>
          <w:tcPr>
            <w:tcW w:w="2338" w:type="dxa"/>
          </w:tcPr>
          <w:p w14:paraId="63744170" w14:textId="2C5BB111" w:rsidR="005C698A" w:rsidRDefault="006127A4" w:rsidP="00A75B0E">
            <w:pPr>
              <w:rPr>
                <w:rFonts w:ascii="Arial" w:hAnsi="Arial" w:cs="Arial"/>
              </w:rPr>
            </w:pPr>
            <w:r>
              <w:rPr>
                <w:rFonts w:ascii="Arial" w:hAnsi="Arial" w:cs="Arial"/>
              </w:rPr>
              <w:t>Chapter 1, 2, and 3</w:t>
            </w:r>
          </w:p>
        </w:tc>
      </w:tr>
      <w:tr w:rsidR="005C698A" w14:paraId="008FCEC2" w14:textId="77777777" w:rsidTr="005C698A">
        <w:tc>
          <w:tcPr>
            <w:tcW w:w="2337" w:type="dxa"/>
          </w:tcPr>
          <w:p w14:paraId="1DFF7C85" w14:textId="419FE049" w:rsidR="005C698A" w:rsidRDefault="005E26A1" w:rsidP="00F24789">
            <w:pPr>
              <w:rPr>
                <w:rFonts w:ascii="Arial" w:hAnsi="Arial" w:cs="Arial"/>
              </w:rPr>
            </w:pPr>
            <w:r>
              <w:rPr>
                <w:rFonts w:ascii="Arial" w:hAnsi="Arial" w:cs="Arial"/>
              </w:rPr>
              <w:t>Week 3</w:t>
            </w:r>
          </w:p>
          <w:p w14:paraId="4673D5D9" w14:textId="10038192" w:rsidR="00A957FD" w:rsidRDefault="00A957FD" w:rsidP="00F24789">
            <w:pPr>
              <w:rPr>
                <w:rFonts w:ascii="Arial" w:hAnsi="Arial" w:cs="Arial"/>
              </w:rPr>
            </w:pPr>
            <w:r>
              <w:rPr>
                <w:rFonts w:ascii="Arial" w:hAnsi="Arial" w:cs="Arial"/>
              </w:rPr>
              <w:t>1/25 – 1/29</w:t>
            </w:r>
          </w:p>
        </w:tc>
        <w:tc>
          <w:tcPr>
            <w:tcW w:w="2337" w:type="dxa"/>
          </w:tcPr>
          <w:p w14:paraId="2CC6E94E" w14:textId="77777777" w:rsidR="006127A4" w:rsidRDefault="006127A4" w:rsidP="006127A4">
            <w:pPr>
              <w:rPr>
                <w:rFonts w:ascii="Arial" w:hAnsi="Arial" w:cs="Arial"/>
              </w:rPr>
            </w:pPr>
            <w:r>
              <w:rPr>
                <w:rFonts w:ascii="Arial" w:hAnsi="Arial" w:cs="Arial"/>
              </w:rPr>
              <w:t>Communication apprehension</w:t>
            </w:r>
          </w:p>
          <w:p w14:paraId="64DFD327" w14:textId="65F10FDA" w:rsidR="00D660C8" w:rsidRPr="00007E2E" w:rsidRDefault="006127A4" w:rsidP="006127A4">
            <w:pPr>
              <w:rPr>
                <w:rFonts w:ascii="Arial" w:hAnsi="Arial" w:cs="Arial"/>
                <w:b/>
                <w:bCs/>
              </w:rPr>
            </w:pPr>
            <w:r w:rsidRPr="00007E2E">
              <w:rPr>
                <w:rFonts w:ascii="Arial" w:hAnsi="Arial" w:cs="Arial"/>
                <w:b/>
                <w:bCs/>
              </w:rPr>
              <w:t>Anything Speech</w:t>
            </w:r>
          </w:p>
        </w:tc>
        <w:tc>
          <w:tcPr>
            <w:tcW w:w="2338" w:type="dxa"/>
          </w:tcPr>
          <w:p w14:paraId="79B45987" w14:textId="2B86C91D" w:rsidR="00542FC1" w:rsidRPr="000D6E5B" w:rsidRDefault="006127A4" w:rsidP="00F24789">
            <w:pPr>
              <w:rPr>
                <w:rFonts w:ascii="Arial" w:hAnsi="Arial" w:cs="Arial"/>
                <w:b/>
                <w:bCs/>
              </w:rPr>
            </w:pPr>
            <w:r>
              <w:rPr>
                <w:rFonts w:ascii="Arial" w:hAnsi="Arial" w:cs="Arial"/>
                <w:b/>
                <w:bCs/>
              </w:rPr>
              <w:t>Outlines and Speeches are due</w:t>
            </w:r>
          </w:p>
        </w:tc>
        <w:tc>
          <w:tcPr>
            <w:tcW w:w="2338" w:type="dxa"/>
          </w:tcPr>
          <w:p w14:paraId="16DB927F" w14:textId="0BD937B4" w:rsidR="005C698A" w:rsidRDefault="005C698A" w:rsidP="00F24789">
            <w:pPr>
              <w:rPr>
                <w:rFonts w:ascii="Arial" w:hAnsi="Arial" w:cs="Arial"/>
              </w:rPr>
            </w:pPr>
          </w:p>
        </w:tc>
      </w:tr>
      <w:tr w:rsidR="0023419D" w14:paraId="669A8114" w14:textId="77777777" w:rsidTr="005C698A">
        <w:tc>
          <w:tcPr>
            <w:tcW w:w="2337" w:type="dxa"/>
          </w:tcPr>
          <w:p w14:paraId="013B1FE7" w14:textId="77777777" w:rsidR="0023419D" w:rsidRDefault="005E26A1" w:rsidP="00F24789">
            <w:pPr>
              <w:rPr>
                <w:rFonts w:ascii="Arial" w:hAnsi="Arial" w:cs="Arial"/>
              </w:rPr>
            </w:pPr>
            <w:r>
              <w:rPr>
                <w:rFonts w:ascii="Arial" w:hAnsi="Arial" w:cs="Arial"/>
              </w:rPr>
              <w:t>Week 4</w:t>
            </w:r>
          </w:p>
          <w:p w14:paraId="41092F0D" w14:textId="3D4EF5E4" w:rsidR="00A957FD" w:rsidRDefault="00A957FD" w:rsidP="00F24789">
            <w:pPr>
              <w:rPr>
                <w:rFonts w:ascii="Arial" w:hAnsi="Arial" w:cs="Arial"/>
              </w:rPr>
            </w:pPr>
            <w:r>
              <w:rPr>
                <w:rFonts w:ascii="Arial" w:hAnsi="Arial" w:cs="Arial"/>
              </w:rPr>
              <w:t>2/1 – 2/5</w:t>
            </w:r>
          </w:p>
        </w:tc>
        <w:tc>
          <w:tcPr>
            <w:tcW w:w="2337" w:type="dxa"/>
          </w:tcPr>
          <w:p w14:paraId="185ED693" w14:textId="74BE970C" w:rsidR="0023419D" w:rsidRDefault="006127A4" w:rsidP="00F24789">
            <w:pPr>
              <w:rPr>
                <w:rFonts w:ascii="Arial" w:hAnsi="Arial" w:cs="Arial"/>
              </w:rPr>
            </w:pPr>
            <w:r>
              <w:rPr>
                <w:rFonts w:ascii="Arial" w:hAnsi="Arial" w:cs="Arial"/>
              </w:rPr>
              <w:t>Outlining and Organizing pt. 1</w:t>
            </w:r>
          </w:p>
        </w:tc>
        <w:tc>
          <w:tcPr>
            <w:tcW w:w="2338" w:type="dxa"/>
          </w:tcPr>
          <w:p w14:paraId="095A7882" w14:textId="77777777" w:rsidR="0023419D" w:rsidRDefault="0023419D" w:rsidP="00F24789">
            <w:pPr>
              <w:rPr>
                <w:rFonts w:ascii="Arial" w:hAnsi="Arial" w:cs="Arial"/>
              </w:rPr>
            </w:pPr>
          </w:p>
        </w:tc>
        <w:tc>
          <w:tcPr>
            <w:tcW w:w="2338" w:type="dxa"/>
          </w:tcPr>
          <w:p w14:paraId="6ECDC20E" w14:textId="273AA2A0" w:rsidR="0023419D" w:rsidRDefault="006127A4" w:rsidP="00A75B0E">
            <w:pPr>
              <w:rPr>
                <w:rFonts w:ascii="Arial" w:hAnsi="Arial" w:cs="Arial"/>
              </w:rPr>
            </w:pPr>
            <w:r>
              <w:rPr>
                <w:rFonts w:ascii="Arial" w:hAnsi="Arial" w:cs="Arial"/>
              </w:rPr>
              <w:t>Chapters 11, 12, and 13</w:t>
            </w:r>
          </w:p>
        </w:tc>
      </w:tr>
      <w:tr w:rsidR="005C698A" w14:paraId="16B69CAA" w14:textId="77777777" w:rsidTr="005C698A">
        <w:tc>
          <w:tcPr>
            <w:tcW w:w="2337" w:type="dxa"/>
          </w:tcPr>
          <w:p w14:paraId="2CA43A76" w14:textId="349D57F7" w:rsidR="005C698A" w:rsidRDefault="005E26A1" w:rsidP="00F24789">
            <w:pPr>
              <w:rPr>
                <w:rFonts w:ascii="Arial" w:hAnsi="Arial" w:cs="Arial"/>
              </w:rPr>
            </w:pPr>
            <w:r>
              <w:rPr>
                <w:rFonts w:ascii="Arial" w:hAnsi="Arial" w:cs="Arial"/>
              </w:rPr>
              <w:t>Week 5</w:t>
            </w:r>
          </w:p>
          <w:p w14:paraId="6A49A35C" w14:textId="07475988" w:rsidR="00A957FD" w:rsidRDefault="00A957FD" w:rsidP="00F24789">
            <w:pPr>
              <w:rPr>
                <w:rFonts w:ascii="Arial" w:hAnsi="Arial" w:cs="Arial"/>
              </w:rPr>
            </w:pPr>
            <w:r>
              <w:rPr>
                <w:rFonts w:ascii="Arial" w:hAnsi="Arial" w:cs="Arial"/>
              </w:rPr>
              <w:t>2/8 – 2/12</w:t>
            </w:r>
          </w:p>
        </w:tc>
        <w:tc>
          <w:tcPr>
            <w:tcW w:w="2337" w:type="dxa"/>
          </w:tcPr>
          <w:p w14:paraId="260CF40A" w14:textId="6F75E1DC" w:rsidR="005C698A" w:rsidRPr="007C3DFB" w:rsidRDefault="006127A4" w:rsidP="00F24789">
            <w:pPr>
              <w:rPr>
                <w:rFonts w:ascii="Arial" w:hAnsi="Arial" w:cs="Arial"/>
                <w:b/>
                <w:bCs/>
              </w:rPr>
            </w:pPr>
            <w:r>
              <w:rPr>
                <w:rFonts w:ascii="Arial" w:hAnsi="Arial" w:cs="Arial"/>
              </w:rPr>
              <w:t>Outlining and Organizing pt. 2</w:t>
            </w:r>
          </w:p>
        </w:tc>
        <w:tc>
          <w:tcPr>
            <w:tcW w:w="2338" w:type="dxa"/>
          </w:tcPr>
          <w:p w14:paraId="59FAE186" w14:textId="0A3BAA76" w:rsidR="005C698A" w:rsidRPr="00791617" w:rsidRDefault="005C698A" w:rsidP="00F24789">
            <w:pPr>
              <w:rPr>
                <w:rFonts w:ascii="Arial" w:hAnsi="Arial" w:cs="Arial"/>
              </w:rPr>
            </w:pPr>
          </w:p>
        </w:tc>
        <w:tc>
          <w:tcPr>
            <w:tcW w:w="2338" w:type="dxa"/>
          </w:tcPr>
          <w:p w14:paraId="08AAACDF" w14:textId="6B844A81" w:rsidR="005C698A" w:rsidRDefault="006127A4" w:rsidP="00F24789">
            <w:pPr>
              <w:rPr>
                <w:rFonts w:ascii="Arial" w:hAnsi="Arial" w:cs="Arial"/>
              </w:rPr>
            </w:pPr>
            <w:r>
              <w:rPr>
                <w:rFonts w:ascii="Arial" w:hAnsi="Arial" w:cs="Arial"/>
              </w:rPr>
              <w:t>Chapters 8 and 14</w:t>
            </w:r>
          </w:p>
        </w:tc>
      </w:tr>
      <w:tr w:rsidR="0023419D" w14:paraId="4B19F827" w14:textId="77777777" w:rsidTr="005C698A">
        <w:tc>
          <w:tcPr>
            <w:tcW w:w="2337" w:type="dxa"/>
          </w:tcPr>
          <w:p w14:paraId="2CA23538" w14:textId="77777777" w:rsidR="0023419D" w:rsidRDefault="005E26A1" w:rsidP="00F24789">
            <w:pPr>
              <w:rPr>
                <w:rFonts w:ascii="Arial" w:hAnsi="Arial" w:cs="Arial"/>
              </w:rPr>
            </w:pPr>
            <w:r>
              <w:rPr>
                <w:rFonts w:ascii="Arial" w:hAnsi="Arial" w:cs="Arial"/>
              </w:rPr>
              <w:t>Week 6</w:t>
            </w:r>
          </w:p>
          <w:p w14:paraId="0BDB2640" w14:textId="44AA0D4D" w:rsidR="00A957FD" w:rsidRDefault="00A957FD" w:rsidP="00F24789">
            <w:pPr>
              <w:rPr>
                <w:rFonts w:ascii="Arial" w:hAnsi="Arial" w:cs="Arial"/>
              </w:rPr>
            </w:pPr>
            <w:r>
              <w:rPr>
                <w:rFonts w:ascii="Arial" w:hAnsi="Arial" w:cs="Arial"/>
              </w:rPr>
              <w:t>2/15 – 2/19</w:t>
            </w:r>
          </w:p>
        </w:tc>
        <w:tc>
          <w:tcPr>
            <w:tcW w:w="2337" w:type="dxa"/>
          </w:tcPr>
          <w:p w14:paraId="715724F0" w14:textId="61DDB6CD" w:rsidR="0023419D" w:rsidRDefault="006127A4" w:rsidP="00F24789">
            <w:pPr>
              <w:rPr>
                <w:rFonts w:ascii="Arial" w:hAnsi="Arial" w:cs="Arial"/>
              </w:rPr>
            </w:pPr>
            <w:r>
              <w:rPr>
                <w:rFonts w:ascii="Arial" w:hAnsi="Arial" w:cs="Arial"/>
              </w:rPr>
              <w:t>Delivery</w:t>
            </w:r>
          </w:p>
        </w:tc>
        <w:tc>
          <w:tcPr>
            <w:tcW w:w="2338" w:type="dxa"/>
          </w:tcPr>
          <w:p w14:paraId="3730F42A" w14:textId="206F9043" w:rsidR="0023419D" w:rsidRPr="00791617" w:rsidRDefault="0023419D" w:rsidP="00F24789">
            <w:pPr>
              <w:rPr>
                <w:rFonts w:ascii="Arial" w:hAnsi="Arial" w:cs="Arial"/>
              </w:rPr>
            </w:pPr>
          </w:p>
        </w:tc>
        <w:tc>
          <w:tcPr>
            <w:tcW w:w="2338" w:type="dxa"/>
          </w:tcPr>
          <w:p w14:paraId="6C13B52A" w14:textId="45BA2524" w:rsidR="0023419D" w:rsidRDefault="006127A4" w:rsidP="00A75B0E">
            <w:pPr>
              <w:jc w:val="both"/>
              <w:rPr>
                <w:rFonts w:ascii="Arial" w:hAnsi="Arial" w:cs="Arial"/>
              </w:rPr>
            </w:pPr>
            <w:r>
              <w:rPr>
                <w:rFonts w:ascii="Arial" w:hAnsi="Arial" w:cs="Arial"/>
              </w:rPr>
              <w:t>Chapters 16, 17, and 18</w:t>
            </w:r>
          </w:p>
        </w:tc>
      </w:tr>
      <w:tr w:rsidR="005C698A" w14:paraId="4BF52ECC" w14:textId="77777777" w:rsidTr="005C698A">
        <w:tc>
          <w:tcPr>
            <w:tcW w:w="2337" w:type="dxa"/>
          </w:tcPr>
          <w:p w14:paraId="371F8888" w14:textId="77777777" w:rsidR="005C698A" w:rsidRDefault="005E26A1" w:rsidP="00F24789">
            <w:pPr>
              <w:rPr>
                <w:rFonts w:ascii="Arial" w:hAnsi="Arial" w:cs="Arial"/>
              </w:rPr>
            </w:pPr>
            <w:r>
              <w:rPr>
                <w:rFonts w:ascii="Arial" w:hAnsi="Arial" w:cs="Arial"/>
              </w:rPr>
              <w:t xml:space="preserve">Week </w:t>
            </w:r>
            <w:r w:rsidR="00334580">
              <w:rPr>
                <w:rFonts w:ascii="Arial" w:hAnsi="Arial" w:cs="Arial"/>
              </w:rPr>
              <w:t>7</w:t>
            </w:r>
          </w:p>
          <w:p w14:paraId="76A4DB54" w14:textId="25140FB1" w:rsidR="00A957FD" w:rsidRDefault="00A957FD" w:rsidP="00F24789">
            <w:pPr>
              <w:rPr>
                <w:rFonts w:ascii="Arial" w:hAnsi="Arial" w:cs="Arial"/>
              </w:rPr>
            </w:pPr>
            <w:r>
              <w:rPr>
                <w:rFonts w:ascii="Arial" w:hAnsi="Arial" w:cs="Arial"/>
              </w:rPr>
              <w:t>2/22 – 2/26</w:t>
            </w:r>
          </w:p>
        </w:tc>
        <w:tc>
          <w:tcPr>
            <w:tcW w:w="2337" w:type="dxa"/>
          </w:tcPr>
          <w:p w14:paraId="2D7F20D9" w14:textId="63BF8FE4" w:rsidR="005C698A" w:rsidRDefault="006127A4" w:rsidP="00F24789">
            <w:pPr>
              <w:rPr>
                <w:rFonts w:ascii="Arial" w:hAnsi="Arial" w:cs="Arial"/>
              </w:rPr>
            </w:pPr>
            <w:r w:rsidRPr="0041790D">
              <w:rPr>
                <w:rFonts w:ascii="Arial" w:hAnsi="Arial" w:cs="Arial"/>
                <w:b/>
                <w:bCs/>
              </w:rPr>
              <w:t>About-Me Speech</w:t>
            </w:r>
          </w:p>
        </w:tc>
        <w:tc>
          <w:tcPr>
            <w:tcW w:w="2338" w:type="dxa"/>
          </w:tcPr>
          <w:p w14:paraId="011BFE13" w14:textId="72FE2B8F" w:rsidR="00542FC1" w:rsidRDefault="006127A4" w:rsidP="00F24789">
            <w:pPr>
              <w:rPr>
                <w:rFonts w:ascii="Arial" w:hAnsi="Arial" w:cs="Arial"/>
              </w:rPr>
            </w:pPr>
            <w:r>
              <w:rPr>
                <w:rFonts w:ascii="Arial" w:hAnsi="Arial" w:cs="Arial"/>
                <w:b/>
                <w:bCs/>
              </w:rPr>
              <w:t>Outlines and Speeches are due</w:t>
            </w:r>
          </w:p>
        </w:tc>
        <w:tc>
          <w:tcPr>
            <w:tcW w:w="2338" w:type="dxa"/>
          </w:tcPr>
          <w:p w14:paraId="29EEDF31" w14:textId="27C2CD23" w:rsidR="005C698A" w:rsidRDefault="005C698A" w:rsidP="00A75B0E">
            <w:pPr>
              <w:rPr>
                <w:rFonts w:ascii="Arial" w:hAnsi="Arial" w:cs="Arial"/>
              </w:rPr>
            </w:pPr>
          </w:p>
        </w:tc>
      </w:tr>
      <w:tr w:rsidR="0023419D" w14:paraId="03210576" w14:textId="77777777" w:rsidTr="005C698A">
        <w:tc>
          <w:tcPr>
            <w:tcW w:w="2337" w:type="dxa"/>
          </w:tcPr>
          <w:p w14:paraId="6AA9FDD2" w14:textId="77777777" w:rsidR="0023419D" w:rsidRDefault="00334580" w:rsidP="00F24789">
            <w:pPr>
              <w:rPr>
                <w:rFonts w:ascii="Arial" w:hAnsi="Arial" w:cs="Arial"/>
              </w:rPr>
            </w:pPr>
            <w:r>
              <w:rPr>
                <w:rFonts w:ascii="Arial" w:hAnsi="Arial" w:cs="Arial"/>
              </w:rPr>
              <w:t>Week 8</w:t>
            </w:r>
          </w:p>
          <w:p w14:paraId="4F93529A" w14:textId="7ED5D9A7" w:rsidR="00A957FD" w:rsidRPr="00A957FD" w:rsidRDefault="00A957FD" w:rsidP="00F24789">
            <w:pPr>
              <w:rPr>
                <w:rFonts w:ascii="Arial" w:hAnsi="Arial" w:cs="Arial"/>
              </w:rPr>
            </w:pPr>
            <w:r>
              <w:rPr>
                <w:rFonts w:ascii="Arial" w:hAnsi="Arial" w:cs="Arial"/>
              </w:rPr>
              <w:t>3/1 – 3/5</w:t>
            </w:r>
          </w:p>
        </w:tc>
        <w:tc>
          <w:tcPr>
            <w:tcW w:w="2337" w:type="dxa"/>
          </w:tcPr>
          <w:p w14:paraId="61D4B5E9" w14:textId="534EBC10" w:rsidR="0023419D" w:rsidRDefault="006127A4" w:rsidP="00F24789">
            <w:pPr>
              <w:rPr>
                <w:rFonts w:ascii="Arial" w:hAnsi="Arial" w:cs="Arial"/>
                <w:b/>
                <w:bCs/>
              </w:rPr>
            </w:pPr>
            <w:r>
              <w:rPr>
                <w:rFonts w:ascii="Arial" w:hAnsi="Arial" w:cs="Arial"/>
              </w:rPr>
              <w:t>Informative speaking</w:t>
            </w:r>
          </w:p>
        </w:tc>
        <w:tc>
          <w:tcPr>
            <w:tcW w:w="2338" w:type="dxa"/>
          </w:tcPr>
          <w:p w14:paraId="38538EED" w14:textId="77777777" w:rsidR="0023419D" w:rsidRPr="000D418E" w:rsidRDefault="0023419D" w:rsidP="00F24789">
            <w:pPr>
              <w:rPr>
                <w:rFonts w:ascii="Arial" w:hAnsi="Arial" w:cs="Arial"/>
                <w:b/>
                <w:bCs/>
              </w:rPr>
            </w:pPr>
          </w:p>
        </w:tc>
        <w:tc>
          <w:tcPr>
            <w:tcW w:w="2338" w:type="dxa"/>
          </w:tcPr>
          <w:p w14:paraId="789EE76C" w14:textId="77448603" w:rsidR="0023419D" w:rsidRDefault="006127A4" w:rsidP="00F24789">
            <w:pPr>
              <w:rPr>
                <w:rFonts w:ascii="Arial" w:hAnsi="Arial" w:cs="Arial"/>
              </w:rPr>
            </w:pPr>
            <w:r>
              <w:rPr>
                <w:rFonts w:ascii="Arial" w:hAnsi="Arial" w:cs="Arial"/>
              </w:rPr>
              <w:t>Chapters 22 and 7</w:t>
            </w:r>
          </w:p>
        </w:tc>
      </w:tr>
      <w:tr w:rsidR="004364DF" w14:paraId="03DD82C5" w14:textId="77777777" w:rsidTr="005C698A">
        <w:tc>
          <w:tcPr>
            <w:tcW w:w="2337" w:type="dxa"/>
          </w:tcPr>
          <w:p w14:paraId="7A13165C" w14:textId="24AC7174" w:rsidR="004364DF" w:rsidRDefault="00334580" w:rsidP="00F24789">
            <w:pPr>
              <w:rPr>
                <w:rFonts w:ascii="Arial" w:hAnsi="Arial" w:cs="Arial"/>
              </w:rPr>
            </w:pPr>
            <w:r>
              <w:rPr>
                <w:rFonts w:ascii="Arial" w:hAnsi="Arial" w:cs="Arial"/>
              </w:rPr>
              <w:t xml:space="preserve">Week </w:t>
            </w:r>
            <w:r w:rsidR="00BB6268">
              <w:rPr>
                <w:rFonts w:ascii="Arial" w:hAnsi="Arial" w:cs="Arial"/>
              </w:rPr>
              <w:t>9</w:t>
            </w:r>
          </w:p>
          <w:p w14:paraId="7BBC0D6B" w14:textId="14DB3950" w:rsidR="00A957FD" w:rsidRDefault="00A957FD" w:rsidP="00F24789">
            <w:pPr>
              <w:rPr>
                <w:rFonts w:ascii="Arial" w:hAnsi="Arial" w:cs="Arial"/>
              </w:rPr>
            </w:pPr>
            <w:r>
              <w:rPr>
                <w:rFonts w:ascii="Arial" w:hAnsi="Arial" w:cs="Arial"/>
              </w:rPr>
              <w:t>3/8 – 3/12</w:t>
            </w:r>
          </w:p>
        </w:tc>
        <w:tc>
          <w:tcPr>
            <w:tcW w:w="2337" w:type="dxa"/>
          </w:tcPr>
          <w:p w14:paraId="785BBDF3" w14:textId="18BC044D" w:rsidR="004364DF" w:rsidRPr="0041790D" w:rsidRDefault="006127A4" w:rsidP="00F24789">
            <w:pPr>
              <w:rPr>
                <w:rFonts w:ascii="Arial" w:hAnsi="Arial" w:cs="Arial"/>
                <w:b/>
                <w:bCs/>
              </w:rPr>
            </w:pPr>
            <w:r>
              <w:rPr>
                <w:rFonts w:ascii="Arial" w:hAnsi="Arial" w:cs="Arial"/>
              </w:rPr>
              <w:t>Ethical communication</w:t>
            </w:r>
          </w:p>
        </w:tc>
        <w:tc>
          <w:tcPr>
            <w:tcW w:w="2338" w:type="dxa"/>
          </w:tcPr>
          <w:p w14:paraId="72930BAF" w14:textId="756D30F8" w:rsidR="004364DF" w:rsidRPr="000D418E" w:rsidRDefault="004364DF" w:rsidP="00F24789">
            <w:pPr>
              <w:rPr>
                <w:rFonts w:ascii="Arial" w:hAnsi="Arial" w:cs="Arial"/>
                <w:b/>
                <w:bCs/>
              </w:rPr>
            </w:pPr>
          </w:p>
        </w:tc>
        <w:tc>
          <w:tcPr>
            <w:tcW w:w="2338" w:type="dxa"/>
          </w:tcPr>
          <w:p w14:paraId="0E3434E2" w14:textId="7B47EAE8" w:rsidR="004364DF" w:rsidRDefault="006127A4" w:rsidP="00F24789">
            <w:pPr>
              <w:rPr>
                <w:rFonts w:ascii="Arial" w:hAnsi="Arial" w:cs="Arial"/>
              </w:rPr>
            </w:pPr>
            <w:r>
              <w:rPr>
                <w:rFonts w:ascii="Arial" w:hAnsi="Arial" w:cs="Arial"/>
              </w:rPr>
              <w:t>Chapters 4, 9 and 10</w:t>
            </w:r>
          </w:p>
        </w:tc>
      </w:tr>
      <w:tr w:rsidR="0023419D" w14:paraId="6419943C" w14:textId="77777777" w:rsidTr="005C698A">
        <w:tc>
          <w:tcPr>
            <w:tcW w:w="2337" w:type="dxa"/>
          </w:tcPr>
          <w:p w14:paraId="5E3A479F" w14:textId="5885BC1A" w:rsidR="0023419D" w:rsidRPr="000D0AB5" w:rsidRDefault="00334580" w:rsidP="00F24789">
            <w:pPr>
              <w:rPr>
                <w:rFonts w:ascii="Arial" w:hAnsi="Arial" w:cs="Arial"/>
              </w:rPr>
            </w:pPr>
            <w:r w:rsidRPr="000D0AB5">
              <w:rPr>
                <w:rFonts w:ascii="Arial" w:hAnsi="Arial" w:cs="Arial"/>
              </w:rPr>
              <w:t>Week 1</w:t>
            </w:r>
            <w:r w:rsidR="00BB6268" w:rsidRPr="000D0AB5">
              <w:rPr>
                <w:rFonts w:ascii="Arial" w:hAnsi="Arial" w:cs="Arial"/>
              </w:rPr>
              <w:t>0</w:t>
            </w:r>
          </w:p>
          <w:p w14:paraId="0F190DE6" w14:textId="160CAAB6" w:rsidR="00A957FD" w:rsidRDefault="00A957FD" w:rsidP="00F24789">
            <w:pPr>
              <w:rPr>
                <w:rFonts w:ascii="Arial" w:hAnsi="Arial" w:cs="Arial"/>
              </w:rPr>
            </w:pPr>
            <w:r w:rsidRPr="000D0AB5">
              <w:rPr>
                <w:rFonts w:ascii="Arial" w:hAnsi="Arial" w:cs="Arial"/>
              </w:rPr>
              <w:t>3/15 – 3/19</w:t>
            </w:r>
          </w:p>
        </w:tc>
        <w:tc>
          <w:tcPr>
            <w:tcW w:w="2337" w:type="dxa"/>
          </w:tcPr>
          <w:p w14:paraId="4F36EB99" w14:textId="697372D0" w:rsidR="0023419D" w:rsidRDefault="006127A4" w:rsidP="006127A4">
            <w:pPr>
              <w:rPr>
                <w:rFonts w:ascii="Arial" w:hAnsi="Arial" w:cs="Arial"/>
              </w:rPr>
            </w:pPr>
            <w:r>
              <w:rPr>
                <w:rFonts w:ascii="Arial" w:hAnsi="Arial" w:cs="Arial"/>
              </w:rPr>
              <w:t>Audience-centered language</w:t>
            </w:r>
          </w:p>
        </w:tc>
        <w:tc>
          <w:tcPr>
            <w:tcW w:w="2338" w:type="dxa"/>
          </w:tcPr>
          <w:p w14:paraId="08F92B85" w14:textId="078D6348" w:rsidR="0023419D" w:rsidRPr="000D418E" w:rsidRDefault="0023419D" w:rsidP="00F24789">
            <w:pPr>
              <w:rPr>
                <w:rFonts w:ascii="Arial" w:hAnsi="Arial" w:cs="Arial"/>
                <w:b/>
                <w:bCs/>
              </w:rPr>
            </w:pPr>
          </w:p>
        </w:tc>
        <w:tc>
          <w:tcPr>
            <w:tcW w:w="2338" w:type="dxa"/>
          </w:tcPr>
          <w:p w14:paraId="5A07461C" w14:textId="29A114B6" w:rsidR="0023419D" w:rsidRDefault="006127A4" w:rsidP="00F24789">
            <w:pPr>
              <w:rPr>
                <w:rFonts w:ascii="Arial" w:hAnsi="Arial" w:cs="Arial"/>
              </w:rPr>
            </w:pPr>
            <w:r>
              <w:rPr>
                <w:rFonts w:ascii="Arial" w:hAnsi="Arial" w:cs="Arial"/>
              </w:rPr>
              <w:t>Chapters 6 and 15</w:t>
            </w:r>
          </w:p>
        </w:tc>
      </w:tr>
      <w:tr w:rsidR="005C698A" w14:paraId="050517B4" w14:textId="77777777" w:rsidTr="005C698A">
        <w:tc>
          <w:tcPr>
            <w:tcW w:w="2337" w:type="dxa"/>
          </w:tcPr>
          <w:p w14:paraId="666EAF43" w14:textId="6CE6861A" w:rsidR="005C698A" w:rsidRDefault="00334580" w:rsidP="00F24789">
            <w:pPr>
              <w:rPr>
                <w:rFonts w:ascii="Arial" w:hAnsi="Arial" w:cs="Arial"/>
              </w:rPr>
            </w:pPr>
            <w:r>
              <w:rPr>
                <w:rFonts w:ascii="Arial" w:hAnsi="Arial" w:cs="Arial"/>
              </w:rPr>
              <w:t>Week 1</w:t>
            </w:r>
            <w:r w:rsidR="00BB6268">
              <w:rPr>
                <w:rFonts w:ascii="Arial" w:hAnsi="Arial" w:cs="Arial"/>
              </w:rPr>
              <w:t>1</w:t>
            </w:r>
          </w:p>
          <w:p w14:paraId="406C92AB" w14:textId="0293E544" w:rsidR="00A957FD" w:rsidRDefault="00A957FD" w:rsidP="00F24789">
            <w:pPr>
              <w:rPr>
                <w:rFonts w:ascii="Arial" w:hAnsi="Arial" w:cs="Arial"/>
              </w:rPr>
            </w:pPr>
            <w:r>
              <w:rPr>
                <w:rFonts w:ascii="Arial" w:hAnsi="Arial" w:cs="Arial"/>
              </w:rPr>
              <w:t>3/22 – 3/26</w:t>
            </w:r>
          </w:p>
        </w:tc>
        <w:tc>
          <w:tcPr>
            <w:tcW w:w="2337" w:type="dxa"/>
          </w:tcPr>
          <w:p w14:paraId="2B4F949D" w14:textId="77777777" w:rsidR="006127A4" w:rsidRDefault="006127A4" w:rsidP="006127A4">
            <w:pPr>
              <w:rPr>
                <w:rFonts w:ascii="Arial" w:hAnsi="Arial" w:cs="Arial"/>
                <w:b/>
                <w:bCs/>
              </w:rPr>
            </w:pPr>
            <w:r w:rsidRPr="007C3DFB">
              <w:rPr>
                <w:rFonts w:ascii="Arial" w:hAnsi="Arial" w:cs="Arial"/>
                <w:b/>
                <w:bCs/>
              </w:rPr>
              <w:t>Informative Speeches</w:t>
            </w:r>
          </w:p>
          <w:p w14:paraId="2043811D" w14:textId="4C25E764" w:rsidR="005C698A" w:rsidRDefault="005C698A" w:rsidP="00F24789">
            <w:pPr>
              <w:rPr>
                <w:rFonts w:ascii="Arial" w:hAnsi="Arial" w:cs="Arial"/>
              </w:rPr>
            </w:pPr>
          </w:p>
        </w:tc>
        <w:tc>
          <w:tcPr>
            <w:tcW w:w="2338" w:type="dxa"/>
          </w:tcPr>
          <w:p w14:paraId="58BD0AF4" w14:textId="78FC83F7" w:rsidR="005C698A" w:rsidRDefault="00EA6654" w:rsidP="009454C5">
            <w:pPr>
              <w:rPr>
                <w:rFonts w:ascii="Arial" w:hAnsi="Arial" w:cs="Arial"/>
              </w:rPr>
            </w:pPr>
            <w:r>
              <w:rPr>
                <w:rFonts w:ascii="Arial" w:hAnsi="Arial" w:cs="Arial"/>
                <w:b/>
                <w:bCs/>
              </w:rPr>
              <w:t>Outlines and Speeches are due</w:t>
            </w:r>
          </w:p>
        </w:tc>
        <w:tc>
          <w:tcPr>
            <w:tcW w:w="2338" w:type="dxa"/>
          </w:tcPr>
          <w:p w14:paraId="675A0F2D" w14:textId="1560E882" w:rsidR="005C698A" w:rsidRDefault="005C698A" w:rsidP="00F24789">
            <w:pPr>
              <w:rPr>
                <w:rFonts w:ascii="Arial" w:hAnsi="Arial" w:cs="Arial"/>
              </w:rPr>
            </w:pPr>
          </w:p>
        </w:tc>
      </w:tr>
      <w:tr w:rsidR="0023419D" w14:paraId="0F29A86E" w14:textId="77777777" w:rsidTr="005C698A">
        <w:tc>
          <w:tcPr>
            <w:tcW w:w="2337" w:type="dxa"/>
          </w:tcPr>
          <w:p w14:paraId="3A32E514" w14:textId="1E9B9466" w:rsidR="0023419D" w:rsidRPr="000D0AB5" w:rsidRDefault="00334580" w:rsidP="00F24789">
            <w:pPr>
              <w:rPr>
                <w:rFonts w:ascii="Arial" w:hAnsi="Arial" w:cs="Arial"/>
                <w:b/>
                <w:bCs/>
              </w:rPr>
            </w:pPr>
            <w:r w:rsidRPr="000D0AB5">
              <w:rPr>
                <w:rFonts w:ascii="Arial" w:hAnsi="Arial" w:cs="Arial"/>
                <w:b/>
                <w:bCs/>
              </w:rPr>
              <w:t>Week 1</w:t>
            </w:r>
            <w:r w:rsidR="00BB6268" w:rsidRPr="000D0AB5">
              <w:rPr>
                <w:rFonts w:ascii="Arial" w:hAnsi="Arial" w:cs="Arial"/>
                <w:b/>
                <w:bCs/>
              </w:rPr>
              <w:t>2</w:t>
            </w:r>
          </w:p>
          <w:p w14:paraId="6B659709" w14:textId="0E8E7284" w:rsidR="00BB6268" w:rsidRDefault="00BB6268" w:rsidP="00F24789">
            <w:pPr>
              <w:rPr>
                <w:rFonts w:ascii="Arial" w:hAnsi="Arial" w:cs="Arial"/>
              </w:rPr>
            </w:pPr>
            <w:r w:rsidRPr="000D0AB5">
              <w:rPr>
                <w:rFonts w:ascii="Arial" w:hAnsi="Arial" w:cs="Arial"/>
                <w:b/>
                <w:bCs/>
              </w:rPr>
              <w:t>3/29 – 4/2</w:t>
            </w:r>
          </w:p>
        </w:tc>
        <w:tc>
          <w:tcPr>
            <w:tcW w:w="2337" w:type="dxa"/>
          </w:tcPr>
          <w:p w14:paraId="3360189A" w14:textId="6033CD0D" w:rsidR="000D0AB5" w:rsidRDefault="000D0AB5" w:rsidP="00F24789">
            <w:pPr>
              <w:rPr>
                <w:rFonts w:ascii="Arial" w:hAnsi="Arial" w:cs="Arial"/>
              </w:rPr>
            </w:pPr>
            <w:r>
              <w:rPr>
                <w:rFonts w:ascii="Arial" w:hAnsi="Arial" w:cs="Arial"/>
                <w:b/>
                <w:bCs/>
              </w:rPr>
              <w:t>Spring Break</w:t>
            </w:r>
          </w:p>
        </w:tc>
        <w:tc>
          <w:tcPr>
            <w:tcW w:w="2338" w:type="dxa"/>
          </w:tcPr>
          <w:p w14:paraId="089C87D1" w14:textId="56266A24" w:rsidR="0023419D" w:rsidRDefault="006127A4" w:rsidP="009454C5">
            <w:pPr>
              <w:rPr>
                <w:rFonts w:ascii="Arial" w:hAnsi="Arial" w:cs="Arial"/>
              </w:rPr>
            </w:pPr>
            <w:r>
              <w:rPr>
                <w:rFonts w:ascii="Arial" w:hAnsi="Arial" w:cs="Arial"/>
                <w:b/>
                <w:bCs/>
              </w:rPr>
              <w:t>Outlines and Speeches are due</w:t>
            </w:r>
          </w:p>
        </w:tc>
        <w:tc>
          <w:tcPr>
            <w:tcW w:w="2338" w:type="dxa"/>
          </w:tcPr>
          <w:p w14:paraId="7813156B" w14:textId="2A6C5029" w:rsidR="0023419D" w:rsidRDefault="0023419D" w:rsidP="00F24789">
            <w:pPr>
              <w:rPr>
                <w:rFonts w:ascii="Arial" w:hAnsi="Arial" w:cs="Arial"/>
              </w:rPr>
            </w:pPr>
          </w:p>
        </w:tc>
      </w:tr>
      <w:tr w:rsidR="005C698A" w14:paraId="3C9435F8" w14:textId="77777777" w:rsidTr="005C698A">
        <w:tc>
          <w:tcPr>
            <w:tcW w:w="2337" w:type="dxa"/>
          </w:tcPr>
          <w:p w14:paraId="6C5613D7" w14:textId="6DDC7F08" w:rsidR="005C698A" w:rsidRDefault="00334580" w:rsidP="00F24789">
            <w:pPr>
              <w:rPr>
                <w:rFonts w:ascii="Arial" w:hAnsi="Arial" w:cs="Arial"/>
              </w:rPr>
            </w:pPr>
            <w:r>
              <w:rPr>
                <w:rFonts w:ascii="Arial" w:hAnsi="Arial" w:cs="Arial"/>
              </w:rPr>
              <w:t>Week 1</w:t>
            </w:r>
            <w:r w:rsidR="00BB6268">
              <w:rPr>
                <w:rFonts w:ascii="Arial" w:hAnsi="Arial" w:cs="Arial"/>
              </w:rPr>
              <w:t>3</w:t>
            </w:r>
          </w:p>
          <w:p w14:paraId="2F6B0C83" w14:textId="24D1C251" w:rsidR="00BB6268" w:rsidRDefault="00BB6268" w:rsidP="00F24789">
            <w:pPr>
              <w:rPr>
                <w:rFonts w:ascii="Arial" w:hAnsi="Arial" w:cs="Arial"/>
              </w:rPr>
            </w:pPr>
            <w:r>
              <w:rPr>
                <w:rFonts w:ascii="Arial" w:hAnsi="Arial" w:cs="Arial"/>
              </w:rPr>
              <w:t>4/5 – 4/9</w:t>
            </w:r>
          </w:p>
        </w:tc>
        <w:tc>
          <w:tcPr>
            <w:tcW w:w="2337" w:type="dxa"/>
          </w:tcPr>
          <w:p w14:paraId="38CBD94E" w14:textId="652ACB35" w:rsidR="005C698A" w:rsidRDefault="006127A4" w:rsidP="00F24789">
            <w:pPr>
              <w:rPr>
                <w:rFonts w:ascii="Arial" w:hAnsi="Arial" w:cs="Arial"/>
              </w:rPr>
            </w:pPr>
            <w:r w:rsidRPr="007C3DFB">
              <w:rPr>
                <w:rFonts w:ascii="Arial" w:hAnsi="Arial" w:cs="Arial"/>
                <w:b/>
                <w:bCs/>
              </w:rPr>
              <w:t>Informative Speeches</w:t>
            </w:r>
          </w:p>
        </w:tc>
        <w:tc>
          <w:tcPr>
            <w:tcW w:w="2338" w:type="dxa"/>
          </w:tcPr>
          <w:p w14:paraId="7F5C4565" w14:textId="4A03030F" w:rsidR="004D5BCE" w:rsidRDefault="004D5BCE" w:rsidP="00F24789">
            <w:pPr>
              <w:rPr>
                <w:rFonts w:ascii="Arial" w:hAnsi="Arial" w:cs="Arial"/>
              </w:rPr>
            </w:pPr>
          </w:p>
        </w:tc>
        <w:tc>
          <w:tcPr>
            <w:tcW w:w="2338" w:type="dxa"/>
          </w:tcPr>
          <w:p w14:paraId="11DF3F83" w14:textId="7BD63660" w:rsidR="005C698A" w:rsidRDefault="005C698A" w:rsidP="00F24789">
            <w:pPr>
              <w:rPr>
                <w:rFonts w:ascii="Arial" w:hAnsi="Arial" w:cs="Arial"/>
              </w:rPr>
            </w:pPr>
          </w:p>
        </w:tc>
      </w:tr>
      <w:tr w:rsidR="005C698A" w14:paraId="4D1F0770" w14:textId="77777777" w:rsidTr="005C698A">
        <w:tc>
          <w:tcPr>
            <w:tcW w:w="2337" w:type="dxa"/>
          </w:tcPr>
          <w:p w14:paraId="26715941" w14:textId="53DFCDAF" w:rsidR="005C698A" w:rsidRDefault="00334580" w:rsidP="00F24789">
            <w:pPr>
              <w:rPr>
                <w:rFonts w:ascii="Arial" w:hAnsi="Arial" w:cs="Arial"/>
              </w:rPr>
            </w:pPr>
            <w:r>
              <w:rPr>
                <w:rFonts w:ascii="Arial" w:hAnsi="Arial" w:cs="Arial"/>
              </w:rPr>
              <w:t>Week 1</w:t>
            </w:r>
            <w:r w:rsidR="00BB6268">
              <w:rPr>
                <w:rFonts w:ascii="Arial" w:hAnsi="Arial" w:cs="Arial"/>
              </w:rPr>
              <w:t>4</w:t>
            </w:r>
          </w:p>
          <w:p w14:paraId="1CE73979" w14:textId="0817DFB5" w:rsidR="00BB6268" w:rsidRDefault="00BB6268" w:rsidP="00F24789">
            <w:pPr>
              <w:rPr>
                <w:rFonts w:ascii="Arial" w:hAnsi="Arial" w:cs="Arial"/>
              </w:rPr>
            </w:pPr>
            <w:r>
              <w:rPr>
                <w:rFonts w:ascii="Arial" w:hAnsi="Arial" w:cs="Arial"/>
              </w:rPr>
              <w:t>4/12 – 4/16</w:t>
            </w:r>
          </w:p>
        </w:tc>
        <w:tc>
          <w:tcPr>
            <w:tcW w:w="2337" w:type="dxa"/>
          </w:tcPr>
          <w:p w14:paraId="6D948A48" w14:textId="77779586" w:rsidR="005C698A" w:rsidRPr="00B55071" w:rsidRDefault="006127A4" w:rsidP="00F24789">
            <w:pPr>
              <w:rPr>
                <w:rFonts w:ascii="Arial" w:hAnsi="Arial" w:cs="Arial"/>
              </w:rPr>
            </w:pPr>
            <w:r>
              <w:rPr>
                <w:rFonts w:ascii="Arial" w:hAnsi="Arial" w:cs="Arial"/>
              </w:rPr>
              <w:t>Persuasive speaking</w:t>
            </w:r>
          </w:p>
        </w:tc>
        <w:tc>
          <w:tcPr>
            <w:tcW w:w="2338" w:type="dxa"/>
          </w:tcPr>
          <w:p w14:paraId="7689D640" w14:textId="6334023F" w:rsidR="005C698A" w:rsidRPr="0017077B" w:rsidRDefault="005C698A" w:rsidP="00F24789">
            <w:pPr>
              <w:rPr>
                <w:rFonts w:ascii="Arial" w:hAnsi="Arial" w:cs="Arial"/>
                <w:b/>
                <w:bCs/>
              </w:rPr>
            </w:pPr>
          </w:p>
        </w:tc>
        <w:tc>
          <w:tcPr>
            <w:tcW w:w="2338" w:type="dxa"/>
          </w:tcPr>
          <w:p w14:paraId="20ED5D3F" w14:textId="63F0ED4B" w:rsidR="005C698A" w:rsidRDefault="006127A4" w:rsidP="00F24789">
            <w:pPr>
              <w:rPr>
                <w:rFonts w:ascii="Arial" w:hAnsi="Arial" w:cs="Arial"/>
              </w:rPr>
            </w:pPr>
            <w:r>
              <w:rPr>
                <w:rFonts w:ascii="Arial" w:hAnsi="Arial" w:cs="Arial"/>
              </w:rPr>
              <w:t>Chapters 23 and 24</w:t>
            </w:r>
          </w:p>
        </w:tc>
      </w:tr>
      <w:tr w:rsidR="0023419D" w14:paraId="6DFBFB4A" w14:textId="77777777" w:rsidTr="005C698A">
        <w:tc>
          <w:tcPr>
            <w:tcW w:w="2337" w:type="dxa"/>
          </w:tcPr>
          <w:p w14:paraId="3D1B08CA" w14:textId="4F849569" w:rsidR="0023419D" w:rsidRDefault="00334580" w:rsidP="00F24789">
            <w:pPr>
              <w:rPr>
                <w:rFonts w:ascii="Arial" w:hAnsi="Arial" w:cs="Arial"/>
              </w:rPr>
            </w:pPr>
            <w:r>
              <w:rPr>
                <w:rFonts w:ascii="Arial" w:hAnsi="Arial" w:cs="Arial"/>
              </w:rPr>
              <w:t>Week 1</w:t>
            </w:r>
            <w:r w:rsidR="00BB6268">
              <w:rPr>
                <w:rFonts w:ascii="Arial" w:hAnsi="Arial" w:cs="Arial"/>
              </w:rPr>
              <w:t>5</w:t>
            </w:r>
          </w:p>
          <w:p w14:paraId="39957406" w14:textId="59E2316D" w:rsidR="00BB6268" w:rsidRDefault="00BB6268" w:rsidP="00F24789">
            <w:pPr>
              <w:rPr>
                <w:rFonts w:ascii="Arial" w:hAnsi="Arial" w:cs="Arial"/>
              </w:rPr>
            </w:pPr>
            <w:r>
              <w:rPr>
                <w:rFonts w:ascii="Arial" w:hAnsi="Arial" w:cs="Arial"/>
              </w:rPr>
              <w:t>4/19 – 4/23</w:t>
            </w:r>
          </w:p>
        </w:tc>
        <w:tc>
          <w:tcPr>
            <w:tcW w:w="2337" w:type="dxa"/>
          </w:tcPr>
          <w:p w14:paraId="3590D39C" w14:textId="778EF0AB" w:rsidR="0023419D" w:rsidRPr="00E407EA" w:rsidRDefault="006127A4" w:rsidP="00F24789">
            <w:pPr>
              <w:rPr>
                <w:rFonts w:ascii="Arial" w:hAnsi="Arial" w:cs="Arial"/>
              </w:rPr>
            </w:pPr>
            <w:r>
              <w:rPr>
                <w:rFonts w:ascii="Arial" w:hAnsi="Arial" w:cs="Arial"/>
              </w:rPr>
              <w:t>Critical thinking, reasoning, and listening</w:t>
            </w:r>
          </w:p>
        </w:tc>
        <w:tc>
          <w:tcPr>
            <w:tcW w:w="2338" w:type="dxa"/>
          </w:tcPr>
          <w:p w14:paraId="1012E1D0" w14:textId="17D8C213" w:rsidR="0023419D" w:rsidRPr="0017077B" w:rsidRDefault="0023419D" w:rsidP="00F24789">
            <w:pPr>
              <w:rPr>
                <w:rFonts w:ascii="Arial" w:hAnsi="Arial" w:cs="Arial"/>
                <w:b/>
                <w:bCs/>
              </w:rPr>
            </w:pPr>
          </w:p>
        </w:tc>
        <w:tc>
          <w:tcPr>
            <w:tcW w:w="2338" w:type="dxa"/>
          </w:tcPr>
          <w:p w14:paraId="3F6DAFBF" w14:textId="77777777" w:rsidR="0023419D" w:rsidRDefault="0023419D" w:rsidP="00F24789">
            <w:pPr>
              <w:rPr>
                <w:rFonts w:ascii="Arial" w:hAnsi="Arial" w:cs="Arial"/>
              </w:rPr>
            </w:pPr>
          </w:p>
        </w:tc>
      </w:tr>
      <w:tr w:rsidR="004364DF" w14:paraId="6A4201C4" w14:textId="77777777" w:rsidTr="005C698A">
        <w:tc>
          <w:tcPr>
            <w:tcW w:w="2337" w:type="dxa"/>
          </w:tcPr>
          <w:p w14:paraId="6AAD9864" w14:textId="2D5FA3A5" w:rsidR="004364DF" w:rsidRDefault="00334580" w:rsidP="00F24789">
            <w:pPr>
              <w:rPr>
                <w:rFonts w:ascii="Arial" w:hAnsi="Arial" w:cs="Arial"/>
              </w:rPr>
            </w:pPr>
            <w:r>
              <w:rPr>
                <w:rFonts w:ascii="Arial" w:hAnsi="Arial" w:cs="Arial"/>
              </w:rPr>
              <w:lastRenderedPageBreak/>
              <w:t>Week 1</w:t>
            </w:r>
            <w:r w:rsidR="00BB6268">
              <w:rPr>
                <w:rFonts w:ascii="Arial" w:hAnsi="Arial" w:cs="Arial"/>
              </w:rPr>
              <w:t>6</w:t>
            </w:r>
          </w:p>
          <w:p w14:paraId="4D98C089" w14:textId="5AEAAA20" w:rsidR="00BB6268" w:rsidRPr="00BB6268" w:rsidRDefault="00BB6268" w:rsidP="00F24789">
            <w:pPr>
              <w:rPr>
                <w:rFonts w:ascii="Arial" w:hAnsi="Arial" w:cs="Arial"/>
              </w:rPr>
            </w:pPr>
            <w:r w:rsidRPr="00BB6268">
              <w:rPr>
                <w:rFonts w:ascii="Arial" w:hAnsi="Arial" w:cs="Arial"/>
              </w:rPr>
              <w:t>4/26 – 4/30</w:t>
            </w:r>
          </w:p>
        </w:tc>
        <w:tc>
          <w:tcPr>
            <w:tcW w:w="2337" w:type="dxa"/>
          </w:tcPr>
          <w:p w14:paraId="781F2102" w14:textId="28B1A576" w:rsidR="004364DF" w:rsidRPr="007C3DFB" w:rsidRDefault="006127A4" w:rsidP="00F24789">
            <w:pPr>
              <w:rPr>
                <w:rFonts w:ascii="Arial" w:hAnsi="Arial" w:cs="Arial"/>
                <w:b/>
                <w:bCs/>
              </w:rPr>
            </w:pPr>
            <w:r>
              <w:rPr>
                <w:rFonts w:ascii="Arial" w:hAnsi="Arial" w:cs="Arial"/>
              </w:rPr>
              <w:t>Outline overview</w:t>
            </w:r>
          </w:p>
        </w:tc>
        <w:tc>
          <w:tcPr>
            <w:tcW w:w="2338" w:type="dxa"/>
          </w:tcPr>
          <w:p w14:paraId="5D423060" w14:textId="64FB8048" w:rsidR="004364DF" w:rsidRDefault="004364DF" w:rsidP="00F24789">
            <w:pPr>
              <w:rPr>
                <w:rFonts w:ascii="Arial" w:hAnsi="Arial" w:cs="Arial"/>
              </w:rPr>
            </w:pPr>
          </w:p>
        </w:tc>
        <w:tc>
          <w:tcPr>
            <w:tcW w:w="2338" w:type="dxa"/>
          </w:tcPr>
          <w:p w14:paraId="4F46CD62" w14:textId="77777777" w:rsidR="004364DF" w:rsidRDefault="004364DF" w:rsidP="00F24789">
            <w:pPr>
              <w:rPr>
                <w:rFonts w:ascii="Arial" w:hAnsi="Arial" w:cs="Arial"/>
              </w:rPr>
            </w:pPr>
          </w:p>
        </w:tc>
      </w:tr>
      <w:tr w:rsidR="005C698A" w14:paraId="5686F39E" w14:textId="77777777" w:rsidTr="005C698A">
        <w:tc>
          <w:tcPr>
            <w:tcW w:w="2337" w:type="dxa"/>
          </w:tcPr>
          <w:p w14:paraId="0B30BF15" w14:textId="61F1E4C5" w:rsidR="005C698A" w:rsidRDefault="00334580" w:rsidP="00F24789">
            <w:pPr>
              <w:rPr>
                <w:rFonts w:ascii="Arial" w:hAnsi="Arial" w:cs="Arial"/>
              </w:rPr>
            </w:pPr>
            <w:r>
              <w:rPr>
                <w:rFonts w:ascii="Arial" w:hAnsi="Arial" w:cs="Arial"/>
              </w:rPr>
              <w:t>Week 1</w:t>
            </w:r>
            <w:r w:rsidR="00BB6268">
              <w:rPr>
                <w:rFonts w:ascii="Arial" w:hAnsi="Arial" w:cs="Arial"/>
              </w:rPr>
              <w:t>7</w:t>
            </w:r>
          </w:p>
          <w:p w14:paraId="3A6D2D74" w14:textId="71443E32" w:rsidR="00BB6268" w:rsidRDefault="00BB6268" w:rsidP="00F24789">
            <w:pPr>
              <w:rPr>
                <w:rFonts w:ascii="Arial" w:hAnsi="Arial" w:cs="Arial"/>
              </w:rPr>
            </w:pPr>
            <w:r>
              <w:rPr>
                <w:rFonts w:ascii="Arial" w:hAnsi="Arial" w:cs="Arial"/>
              </w:rPr>
              <w:t>5/3 – 5/7</w:t>
            </w:r>
          </w:p>
        </w:tc>
        <w:tc>
          <w:tcPr>
            <w:tcW w:w="2337" w:type="dxa"/>
          </w:tcPr>
          <w:p w14:paraId="097585D9" w14:textId="3454C5D0" w:rsidR="005C698A" w:rsidRDefault="00BB6268" w:rsidP="00F24789">
            <w:pPr>
              <w:rPr>
                <w:rFonts w:ascii="Arial" w:hAnsi="Arial" w:cs="Arial"/>
              </w:rPr>
            </w:pPr>
            <w:r w:rsidRPr="007C3DFB">
              <w:rPr>
                <w:rFonts w:ascii="Arial" w:hAnsi="Arial" w:cs="Arial"/>
                <w:b/>
                <w:bCs/>
              </w:rPr>
              <w:t>Persuasive Speeches</w:t>
            </w:r>
          </w:p>
        </w:tc>
        <w:tc>
          <w:tcPr>
            <w:tcW w:w="2338" w:type="dxa"/>
          </w:tcPr>
          <w:p w14:paraId="7C9C8CFA" w14:textId="38BA7A88" w:rsidR="00542FC1" w:rsidRDefault="006127A4" w:rsidP="005060F2">
            <w:pPr>
              <w:rPr>
                <w:rFonts w:ascii="Arial" w:hAnsi="Arial" w:cs="Arial"/>
              </w:rPr>
            </w:pPr>
            <w:r>
              <w:rPr>
                <w:rFonts w:ascii="Arial" w:hAnsi="Arial" w:cs="Arial"/>
                <w:b/>
                <w:bCs/>
              </w:rPr>
              <w:t>Outlines and Speeches are due</w:t>
            </w:r>
          </w:p>
        </w:tc>
        <w:tc>
          <w:tcPr>
            <w:tcW w:w="2338" w:type="dxa"/>
          </w:tcPr>
          <w:p w14:paraId="1CD94709" w14:textId="00EB4073" w:rsidR="005C698A" w:rsidRDefault="005C698A" w:rsidP="00F24789">
            <w:pPr>
              <w:rPr>
                <w:rFonts w:ascii="Arial" w:hAnsi="Arial" w:cs="Arial"/>
              </w:rPr>
            </w:pPr>
          </w:p>
        </w:tc>
      </w:tr>
      <w:tr w:rsidR="0023419D" w14:paraId="52293BAC" w14:textId="77777777" w:rsidTr="005C698A">
        <w:tc>
          <w:tcPr>
            <w:tcW w:w="2337" w:type="dxa"/>
          </w:tcPr>
          <w:p w14:paraId="16775B46" w14:textId="77777777" w:rsidR="0023419D" w:rsidRDefault="00334580" w:rsidP="00F24789">
            <w:pPr>
              <w:rPr>
                <w:rFonts w:ascii="Arial" w:hAnsi="Arial" w:cs="Arial"/>
              </w:rPr>
            </w:pPr>
            <w:r>
              <w:rPr>
                <w:rFonts w:ascii="Arial" w:hAnsi="Arial" w:cs="Arial"/>
              </w:rPr>
              <w:t>Week 1</w:t>
            </w:r>
            <w:r w:rsidR="00BB6268">
              <w:rPr>
                <w:rFonts w:ascii="Arial" w:hAnsi="Arial" w:cs="Arial"/>
              </w:rPr>
              <w:t>8</w:t>
            </w:r>
          </w:p>
          <w:p w14:paraId="548CB90F" w14:textId="67DBBD67" w:rsidR="004E7087" w:rsidRDefault="004E7087" w:rsidP="00F24789">
            <w:pPr>
              <w:rPr>
                <w:rFonts w:ascii="Arial" w:hAnsi="Arial" w:cs="Arial"/>
              </w:rPr>
            </w:pPr>
            <w:r>
              <w:rPr>
                <w:rFonts w:ascii="Arial" w:hAnsi="Arial" w:cs="Arial"/>
              </w:rPr>
              <w:t>5/10 – 5/14</w:t>
            </w:r>
          </w:p>
        </w:tc>
        <w:tc>
          <w:tcPr>
            <w:tcW w:w="2337" w:type="dxa"/>
          </w:tcPr>
          <w:p w14:paraId="35A45D46" w14:textId="72159AE6" w:rsidR="0023419D" w:rsidRDefault="006127A4" w:rsidP="00F24789">
            <w:pPr>
              <w:rPr>
                <w:rFonts w:ascii="Arial" w:hAnsi="Arial" w:cs="Arial"/>
              </w:rPr>
            </w:pPr>
            <w:r w:rsidRPr="007C3DFB">
              <w:rPr>
                <w:rFonts w:ascii="Arial" w:hAnsi="Arial" w:cs="Arial"/>
                <w:b/>
                <w:bCs/>
              </w:rPr>
              <w:t>Persuasive Speeches</w:t>
            </w:r>
          </w:p>
        </w:tc>
        <w:tc>
          <w:tcPr>
            <w:tcW w:w="2338" w:type="dxa"/>
          </w:tcPr>
          <w:p w14:paraId="7D9B24B0" w14:textId="63FD2B61" w:rsidR="0023419D" w:rsidRDefault="0023419D" w:rsidP="005060F2">
            <w:pPr>
              <w:rPr>
                <w:rFonts w:ascii="Arial" w:hAnsi="Arial" w:cs="Arial"/>
              </w:rPr>
            </w:pPr>
          </w:p>
        </w:tc>
        <w:tc>
          <w:tcPr>
            <w:tcW w:w="2338" w:type="dxa"/>
          </w:tcPr>
          <w:p w14:paraId="43DB611C" w14:textId="77777777" w:rsidR="0023419D" w:rsidRDefault="0023419D" w:rsidP="00F24789">
            <w:pPr>
              <w:rPr>
                <w:rFonts w:ascii="Arial" w:hAnsi="Arial" w:cs="Arial"/>
              </w:rPr>
            </w:pPr>
          </w:p>
        </w:tc>
      </w:tr>
      <w:tr w:rsidR="00BB6268" w14:paraId="114B5EDC" w14:textId="77777777" w:rsidTr="005C698A">
        <w:tc>
          <w:tcPr>
            <w:tcW w:w="2337" w:type="dxa"/>
          </w:tcPr>
          <w:p w14:paraId="7545A5F7" w14:textId="77777777" w:rsidR="00BB6268" w:rsidRDefault="00BB6268" w:rsidP="00F24789">
            <w:pPr>
              <w:rPr>
                <w:rFonts w:ascii="Arial" w:hAnsi="Arial" w:cs="Arial"/>
              </w:rPr>
            </w:pPr>
            <w:r>
              <w:rPr>
                <w:rFonts w:ascii="Arial" w:hAnsi="Arial" w:cs="Arial"/>
              </w:rPr>
              <w:t>Week 19</w:t>
            </w:r>
          </w:p>
          <w:p w14:paraId="02CA646C" w14:textId="372F594C" w:rsidR="004E7087" w:rsidRDefault="004E7087" w:rsidP="00F24789">
            <w:pPr>
              <w:rPr>
                <w:rFonts w:ascii="Arial" w:hAnsi="Arial" w:cs="Arial"/>
              </w:rPr>
            </w:pPr>
            <w:r>
              <w:rPr>
                <w:rFonts w:ascii="Arial" w:hAnsi="Arial" w:cs="Arial"/>
              </w:rPr>
              <w:t>5/17 – 5/20</w:t>
            </w:r>
          </w:p>
        </w:tc>
        <w:tc>
          <w:tcPr>
            <w:tcW w:w="2337" w:type="dxa"/>
          </w:tcPr>
          <w:p w14:paraId="297B227B" w14:textId="36F3D681" w:rsidR="00BB6268" w:rsidRDefault="00BB6268" w:rsidP="00F24789">
            <w:pPr>
              <w:rPr>
                <w:rFonts w:ascii="Arial" w:hAnsi="Arial" w:cs="Arial"/>
                <w:b/>
                <w:bCs/>
              </w:rPr>
            </w:pPr>
            <w:r>
              <w:rPr>
                <w:rFonts w:ascii="Arial" w:hAnsi="Arial" w:cs="Arial"/>
                <w:b/>
                <w:bCs/>
              </w:rPr>
              <w:t>Finals</w:t>
            </w:r>
          </w:p>
        </w:tc>
        <w:tc>
          <w:tcPr>
            <w:tcW w:w="2338" w:type="dxa"/>
          </w:tcPr>
          <w:p w14:paraId="73E698B5" w14:textId="027613C4" w:rsidR="00BB6268" w:rsidRDefault="00BB6268" w:rsidP="005060F2">
            <w:pPr>
              <w:rPr>
                <w:rFonts w:ascii="Arial" w:hAnsi="Arial" w:cs="Arial"/>
                <w:b/>
                <w:bCs/>
              </w:rPr>
            </w:pPr>
            <w:r>
              <w:rPr>
                <w:rFonts w:ascii="Arial" w:hAnsi="Arial" w:cs="Arial"/>
                <w:b/>
                <w:bCs/>
              </w:rPr>
              <w:t>Outlines and Speeches are due</w:t>
            </w:r>
          </w:p>
        </w:tc>
        <w:tc>
          <w:tcPr>
            <w:tcW w:w="2338" w:type="dxa"/>
          </w:tcPr>
          <w:p w14:paraId="707D484B" w14:textId="77777777" w:rsidR="00BB6268" w:rsidRDefault="00BB6268" w:rsidP="00F24789">
            <w:pPr>
              <w:rPr>
                <w:rFonts w:ascii="Arial" w:hAnsi="Arial" w:cs="Arial"/>
              </w:rPr>
            </w:pPr>
          </w:p>
        </w:tc>
      </w:tr>
    </w:tbl>
    <w:p w14:paraId="24CBF12C" w14:textId="77777777" w:rsidR="005B7C98" w:rsidRPr="005B7C98" w:rsidRDefault="005B7C98" w:rsidP="005B7C98"/>
    <w:p w14:paraId="44812403" w14:textId="2E911E46" w:rsidR="00A97259" w:rsidRPr="00DE7D28" w:rsidRDefault="00A97259" w:rsidP="00A97259">
      <w:pPr>
        <w:pStyle w:val="Heading1"/>
        <w:spacing w:line="240" w:lineRule="auto"/>
        <w:rPr>
          <w:rFonts w:ascii="Arial" w:hAnsi="Arial" w:cs="Arial"/>
        </w:rPr>
      </w:pPr>
      <w:r w:rsidRPr="00DE7D28">
        <w:rPr>
          <w:rFonts w:ascii="Arial" w:hAnsi="Arial" w:cs="Arial"/>
        </w:rPr>
        <w:t>Course Requirements</w:t>
      </w:r>
    </w:p>
    <w:p w14:paraId="41EF7094" w14:textId="77777777" w:rsidR="005F1FC5" w:rsidRDefault="005F1FC5" w:rsidP="00A97259">
      <w:pPr>
        <w:pStyle w:val="Heading2"/>
        <w:spacing w:line="240" w:lineRule="auto"/>
        <w:rPr>
          <w:rFonts w:ascii="Arial" w:hAnsi="Arial" w:cs="Arial"/>
        </w:rPr>
      </w:pPr>
    </w:p>
    <w:p w14:paraId="2D76EBD9" w14:textId="36CC031A" w:rsidR="00A97259" w:rsidRPr="00DE7D28" w:rsidRDefault="00A97259" w:rsidP="00A97259">
      <w:pPr>
        <w:pStyle w:val="Heading2"/>
        <w:spacing w:line="240" w:lineRule="auto"/>
        <w:rPr>
          <w:rFonts w:ascii="Arial" w:hAnsi="Arial" w:cs="Arial"/>
        </w:rPr>
      </w:pPr>
      <w:r w:rsidRPr="00DE7D28">
        <w:rPr>
          <w:rFonts w:ascii="Arial" w:hAnsi="Arial" w:cs="Arial"/>
        </w:rPr>
        <w:t xml:space="preserve">Computer </w:t>
      </w:r>
      <w:r w:rsidR="003C1384">
        <w:rPr>
          <w:rFonts w:ascii="Arial" w:hAnsi="Arial" w:cs="Arial"/>
        </w:rPr>
        <w:t xml:space="preserve">and Zoom </w:t>
      </w:r>
      <w:r w:rsidRPr="00DE7D28">
        <w:rPr>
          <w:rFonts w:ascii="Arial" w:hAnsi="Arial" w:cs="Arial"/>
        </w:rPr>
        <w:t>Access</w:t>
      </w:r>
    </w:p>
    <w:p w14:paraId="46429CC7" w14:textId="46378139" w:rsidR="00A97259" w:rsidRPr="00DE7D28" w:rsidRDefault="00A97259" w:rsidP="00A97259">
      <w:pPr>
        <w:spacing w:line="240" w:lineRule="auto"/>
        <w:rPr>
          <w:rFonts w:ascii="Arial" w:hAnsi="Arial" w:cs="Arial"/>
        </w:rPr>
      </w:pPr>
      <w:r w:rsidRPr="00DE7D28">
        <w:rPr>
          <w:rFonts w:ascii="Arial" w:hAnsi="Arial" w:cs="Arial"/>
        </w:rPr>
        <w:t xml:space="preserve">Since this course will be 100% online, you will be spending considerable time researching and collecting sound evidence, you must have access to a computer (either in the </w:t>
      </w:r>
      <w:r w:rsidR="0085092D">
        <w:rPr>
          <w:rFonts w:ascii="Arial" w:hAnsi="Arial" w:cs="Arial"/>
        </w:rPr>
        <w:t>R</w:t>
      </w:r>
      <w:r w:rsidRPr="00DE7D28">
        <w:rPr>
          <w:rFonts w:ascii="Arial" w:hAnsi="Arial" w:cs="Arial"/>
        </w:rPr>
        <w:t xml:space="preserve">C library or at home). You should also have a basic knowledge of Word and Power Point. </w:t>
      </w:r>
      <w:r w:rsidR="003C1384">
        <w:rPr>
          <w:rFonts w:ascii="Arial" w:hAnsi="Arial" w:cs="Arial"/>
        </w:rPr>
        <w:t xml:space="preserve">Additionally, class will take place via Zoom, so make sure you have an account and have a basic understanding of the software prior to the first day. </w:t>
      </w:r>
    </w:p>
    <w:p w14:paraId="3EA5B6FE" w14:textId="77777777" w:rsidR="00EF3549" w:rsidRDefault="00EF3549" w:rsidP="00A97259">
      <w:pPr>
        <w:pStyle w:val="Heading2"/>
        <w:spacing w:line="240" w:lineRule="auto"/>
        <w:rPr>
          <w:rFonts w:ascii="Arial" w:hAnsi="Arial" w:cs="Arial"/>
        </w:rPr>
      </w:pPr>
    </w:p>
    <w:p w14:paraId="048559EF" w14:textId="7A0C22F3" w:rsidR="00A97259" w:rsidRPr="00DE7D28" w:rsidRDefault="00A97259" w:rsidP="00A97259">
      <w:pPr>
        <w:pStyle w:val="Heading2"/>
        <w:spacing w:line="240" w:lineRule="auto"/>
        <w:rPr>
          <w:rFonts w:ascii="Arial" w:hAnsi="Arial" w:cs="Arial"/>
        </w:rPr>
      </w:pPr>
      <w:r w:rsidRPr="00DE7D28">
        <w:rPr>
          <w:rFonts w:ascii="Arial" w:hAnsi="Arial" w:cs="Arial"/>
        </w:rPr>
        <w:t>Canvas</w:t>
      </w:r>
    </w:p>
    <w:p w14:paraId="0AD7DEEC" w14:textId="148A8776" w:rsidR="00A97259" w:rsidRPr="00DE7D28" w:rsidRDefault="00A97259" w:rsidP="00A97259">
      <w:pPr>
        <w:spacing w:line="240" w:lineRule="auto"/>
        <w:rPr>
          <w:rFonts w:ascii="Arial" w:hAnsi="Arial" w:cs="Arial"/>
        </w:rPr>
      </w:pPr>
      <w:r w:rsidRPr="00DE7D28">
        <w:rPr>
          <w:rFonts w:ascii="Arial" w:hAnsi="Arial" w:cs="Arial"/>
        </w:rPr>
        <w:t>You will be able to find the course syllabus, course documents, student examples of assignments, a place to ask questions and more on Canvas. It would be wise to become familiar with Canvas early on in this class. It is your responsibility to check Canvas for announcements, schedule changes, grades, instructor absences, etc. To log in, go to</w:t>
      </w:r>
      <w:r w:rsidR="00CD2F27">
        <w:rPr>
          <w:rFonts w:ascii="Arial" w:hAnsi="Arial" w:cs="Arial"/>
        </w:rPr>
        <w:t xml:space="preserve"> </w:t>
      </w:r>
      <w:hyperlink r:id="rId11" w:history="1">
        <w:r w:rsidR="002D72FC" w:rsidRPr="00FB7523">
          <w:rPr>
            <w:rStyle w:val="Hyperlink"/>
            <w:rFonts w:ascii="Arial" w:hAnsi="Arial" w:cs="Arial"/>
          </w:rPr>
          <w:t>www.reedleycollege.edu/</w:t>
        </w:r>
      </w:hyperlink>
      <w:r w:rsidR="00CD2F27">
        <w:rPr>
          <w:rFonts w:ascii="Arial" w:hAnsi="Arial" w:cs="Arial"/>
        </w:rPr>
        <w:t xml:space="preserve"> </w:t>
      </w:r>
      <w:r w:rsidRPr="00DE7D28">
        <w:rPr>
          <w:rFonts w:ascii="Arial" w:hAnsi="Arial" w:cs="Arial"/>
        </w:rPr>
        <w:t>and click on the "instructions for using Canvas link." Please note that percentages on Canvas don’t accurately reflect course grades. I calculate scores based on total point.</w:t>
      </w:r>
    </w:p>
    <w:p w14:paraId="0F52952A" w14:textId="77777777" w:rsidR="00B17D28" w:rsidRDefault="00B17D28" w:rsidP="00A97259">
      <w:pPr>
        <w:pStyle w:val="Heading2"/>
        <w:spacing w:line="240" w:lineRule="auto"/>
        <w:rPr>
          <w:rFonts w:ascii="Arial" w:hAnsi="Arial" w:cs="Arial"/>
        </w:rPr>
      </w:pPr>
    </w:p>
    <w:p w14:paraId="785B8F0F" w14:textId="0E1F118E" w:rsidR="004E08B4" w:rsidRPr="00102B5B" w:rsidRDefault="004E08B4" w:rsidP="00B63320">
      <w:pPr>
        <w:pStyle w:val="Heading1"/>
        <w:rPr>
          <w:rFonts w:ascii="Arial" w:hAnsi="Arial" w:cs="Arial"/>
        </w:rPr>
      </w:pPr>
      <w:r w:rsidRPr="004E08B4">
        <w:rPr>
          <w:rFonts w:ascii="Arial" w:hAnsi="Arial" w:cs="Arial"/>
        </w:rPr>
        <w:t>Course Policies</w:t>
      </w:r>
    </w:p>
    <w:p w14:paraId="24D00922" w14:textId="6E312341" w:rsidR="00A97259" w:rsidRPr="00DE7D28" w:rsidRDefault="00A97259" w:rsidP="00A97259">
      <w:pPr>
        <w:pStyle w:val="Heading2"/>
        <w:spacing w:line="240" w:lineRule="auto"/>
        <w:rPr>
          <w:rFonts w:ascii="Arial" w:hAnsi="Arial" w:cs="Arial"/>
        </w:rPr>
      </w:pPr>
      <w:r w:rsidRPr="00DE7D28">
        <w:rPr>
          <w:rFonts w:ascii="Arial" w:hAnsi="Arial" w:cs="Arial"/>
        </w:rPr>
        <w:t>Late Assignment Policy</w:t>
      </w:r>
    </w:p>
    <w:p w14:paraId="70E753BF" w14:textId="0869D0F3" w:rsidR="00B17D28" w:rsidRDefault="0043256C" w:rsidP="00A97259">
      <w:pPr>
        <w:spacing w:line="240" w:lineRule="auto"/>
        <w:rPr>
          <w:rFonts w:ascii="Arial" w:hAnsi="Arial" w:cs="Arial"/>
        </w:rPr>
      </w:pPr>
      <w:r>
        <w:rPr>
          <w:rFonts w:ascii="Arial" w:hAnsi="Arial" w:cs="Arial"/>
        </w:rPr>
        <w:t>Progress reports</w:t>
      </w:r>
      <w:r w:rsidR="00B17D28">
        <w:rPr>
          <w:rFonts w:ascii="Arial" w:hAnsi="Arial" w:cs="Arial"/>
        </w:rPr>
        <w:t xml:space="preserve"> and self-assessments will have a 24-hour grace period where students can still submit those assignments for full credit. After that period has elapsed, you will receive a zero. Speeches cannot be performed if an outline is not submitted on time. This means, if you do not turn in an outline, you will receive an automatic zero for both the outline and the speech. A student is allowed to make-up one speech in the semester. This means that if you did not submit an outline, missed a speech, or performed poorly on a speech and want a chance to do better</w:t>
      </w:r>
      <w:r w:rsidR="004E08B4">
        <w:rPr>
          <w:rFonts w:ascii="Arial" w:hAnsi="Arial" w:cs="Arial"/>
        </w:rPr>
        <w:t xml:space="preserve">, you can! Please read the ‘make-up speech day’ policy for further detail. Extensions can be given to students who have a medical excuse or an excruciating circumstance as long as they reach out to the professor. </w:t>
      </w:r>
    </w:p>
    <w:p w14:paraId="0A85BC59" w14:textId="77777777" w:rsidR="00514A42" w:rsidRDefault="00514A42" w:rsidP="00A97259">
      <w:pPr>
        <w:pStyle w:val="Heading2"/>
        <w:spacing w:line="240" w:lineRule="auto"/>
        <w:rPr>
          <w:rFonts w:ascii="Arial" w:hAnsi="Arial" w:cs="Arial"/>
        </w:rPr>
      </w:pPr>
    </w:p>
    <w:p w14:paraId="4C39CA3C" w14:textId="6B006DEB" w:rsidR="00A97259" w:rsidRPr="00DE7D28" w:rsidRDefault="00A97259" w:rsidP="00A97259">
      <w:pPr>
        <w:pStyle w:val="Heading2"/>
        <w:spacing w:line="240" w:lineRule="auto"/>
        <w:rPr>
          <w:rFonts w:ascii="Arial" w:hAnsi="Arial" w:cs="Arial"/>
        </w:rPr>
      </w:pPr>
      <w:r w:rsidRPr="00DE7D28">
        <w:rPr>
          <w:rFonts w:ascii="Arial" w:hAnsi="Arial" w:cs="Arial"/>
        </w:rPr>
        <w:t>Make-Up Speech Day</w:t>
      </w:r>
    </w:p>
    <w:p w14:paraId="60104745" w14:textId="0520496C" w:rsidR="00A97259" w:rsidRPr="00DE7D28" w:rsidRDefault="00A97259" w:rsidP="00A97259">
      <w:pPr>
        <w:spacing w:line="240" w:lineRule="auto"/>
        <w:rPr>
          <w:rFonts w:ascii="Arial" w:eastAsia="Times New Roman" w:hAnsi="Arial" w:cs="Arial"/>
          <w:b/>
          <w:bCs/>
          <w:color w:val="2D3B45"/>
          <w:shd w:val="clear" w:color="auto" w:fill="FFFFFF"/>
        </w:rPr>
      </w:pPr>
      <w:r w:rsidRPr="00DE7D28">
        <w:rPr>
          <w:rFonts w:ascii="Arial" w:hAnsi="Arial" w:cs="Arial"/>
        </w:rPr>
        <w:t>The purpose of this course is to develop public speaking skills and oftentimes after a speech</w:t>
      </w:r>
      <w:r w:rsidR="00902D40">
        <w:rPr>
          <w:rFonts w:ascii="Arial" w:hAnsi="Arial" w:cs="Arial"/>
        </w:rPr>
        <w:t>,</w:t>
      </w:r>
      <w:r w:rsidRPr="00DE7D28">
        <w:rPr>
          <w:rFonts w:ascii="Arial" w:hAnsi="Arial" w:cs="Arial"/>
        </w:rPr>
        <w:t xml:space="preserve"> the speaker will wish they had an opportunity to make changes and give the speech again. </w:t>
      </w:r>
      <w:r w:rsidR="00E959E6" w:rsidRPr="00DE7D28">
        <w:rPr>
          <w:rFonts w:ascii="Arial" w:hAnsi="Arial" w:cs="Arial"/>
        </w:rPr>
        <w:t>I</w:t>
      </w:r>
      <w:r w:rsidRPr="00DE7D28">
        <w:rPr>
          <w:rFonts w:ascii="Arial" w:hAnsi="Arial" w:cs="Arial"/>
        </w:rPr>
        <w:t xml:space="preserve">n an effort to be fair and to encourage student development, I will have one assigned </w:t>
      </w:r>
      <w:r w:rsidR="00E56A59">
        <w:rPr>
          <w:rFonts w:ascii="Arial" w:hAnsi="Arial" w:cs="Arial"/>
        </w:rPr>
        <w:t>make-up speech</w:t>
      </w:r>
      <w:r w:rsidRPr="00DE7D28">
        <w:rPr>
          <w:rFonts w:ascii="Arial" w:hAnsi="Arial" w:cs="Arial"/>
        </w:rPr>
        <w:t xml:space="preserve"> day. If you have missed ONE speech this is your chance to make it up. If you would like to re-do one speech this is your opportunity to give the speech again in hopes of an improved grade. The bad news is all make</w:t>
      </w:r>
      <w:r w:rsidR="00902D40">
        <w:rPr>
          <w:rFonts w:ascii="Arial" w:hAnsi="Arial" w:cs="Arial"/>
        </w:rPr>
        <w:t>-</w:t>
      </w:r>
      <w:r w:rsidRPr="00DE7D28">
        <w:rPr>
          <w:rFonts w:ascii="Arial" w:hAnsi="Arial" w:cs="Arial"/>
        </w:rPr>
        <w:t xml:space="preserve">up speeches will suffer a </w:t>
      </w:r>
      <w:r w:rsidR="00987754">
        <w:rPr>
          <w:rFonts w:ascii="Arial" w:hAnsi="Arial" w:cs="Arial"/>
          <w:b/>
          <w:bCs/>
        </w:rPr>
        <w:t>1</w:t>
      </w:r>
      <w:r w:rsidRPr="00DE7D28">
        <w:rPr>
          <w:rFonts w:ascii="Arial" w:hAnsi="Arial" w:cs="Arial"/>
          <w:b/>
          <w:bCs/>
        </w:rPr>
        <w:t>0%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some basic rules. </w:t>
      </w:r>
    </w:p>
    <w:p w14:paraId="124E08B0" w14:textId="77777777" w:rsidR="00514A42" w:rsidRDefault="00514A42" w:rsidP="00A97259">
      <w:pPr>
        <w:pStyle w:val="Heading2"/>
        <w:spacing w:line="240" w:lineRule="auto"/>
        <w:rPr>
          <w:rFonts w:ascii="Arial" w:hAnsi="Arial" w:cs="Arial"/>
        </w:rPr>
      </w:pPr>
    </w:p>
    <w:p w14:paraId="4BB237DD" w14:textId="77777777" w:rsidR="005B7C98" w:rsidRPr="00DE7D28" w:rsidRDefault="005B7C98" w:rsidP="005B7C98">
      <w:pPr>
        <w:pStyle w:val="Heading2"/>
        <w:spacing w:line="240" w:lineRule="auto"/>
        <w:rPr>
          <w:rFonts w:ascii="Arial" w:hAnsi="Arial" w:cs="Arial"/>
        </w:rPr>
      </w:pPr>
      <w:r w:rsidRPr="00DE7D28">
        <w:rPr>
          <w:rFonts w:ascii="Arial" w:hAnsi="Arial" w:cs="Arial"/>
        </w:rPr>
        <w:t>Students with Disabilities</w:t>
      </w:r>
    </w:p>
    <w:p w14:paraId="0F15EB7C" w14:textId="7F2DDFB8" w:rsidR="005B7C98" w:rsidRDefault="002D72FC" w:rsidP="005B7C98">
      <w:pPr>
        <w:spacing w:line="240" w:lineRule="auto"/>
        <w:rPr>
          <w:rFonts w:ascii="Arial" w:hAnsi="Arial" w:cs="Arial"/>
        </w:rPr>
      </w:pPr>
      <w:r>
        <w:rPr>
          <w:rFonts w:ascii="Arial" w:hAnsi="Arial" w:cs="Arial"/>
        </w:rPr>
        <w:t>Reedley</w:t>
      </w:r>
      <w:r w:rsidR="005B7C98">
        <w:rPr>
          <w:rFonts w:ascii="Arial" w:hAnsi="Arial" w:cs="Arial"/>
        </w:rPr>
        <w:t xml:space="preserve"> College recommends that students with disabilities discuss academic accommodations with their professors during the first two weeks of class. This syllabus and course handouts are available in alternate media upon request.</w:t>
      </w:r>
    </w:p>
    <w:p w14:paraId="56F7B17D" w14:textId="77777777" w:rsidR="005B7C98" w:rsidRDefault="005B7C98" w:rsidP="005B7C98">
      <w:pPr>
        <w:spacing w:line="240" w:lineRule="auto"/>
        <w:rPr>
          <w:rFonts w:ascii="Arial" w:hAnsi="Arial" w:cs="Arial"/>
        </w:rPr>
      </w:pPr>
    </w:p>
    <w:p w14:paraId="7760E026" w14:textId="1025A291" w:rsidR="005B7C98" w:rsidRPr="00DE7D28" w:rsidRDefault="005B7C98" w:rsidP="005B7C98">
      <w:pPr>
        <w:spacing w:line="240" w:lineRule="auto"/>
        <w:rPr>
          <w:rFonts w:ascii="Arial" w:hAnsi="Arial" w:cs="Arial"/>
        </w:rPr>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2" w:history="1">
        <w:r w:rsidR="002D72FC" w:rsidRPr="002D72FC">
          <w:rPr>
            <w:rStyle w:val="Hyperlink"/>
            <w:rFonts w:ascii="Arial" w:hAnsi="Arial" w:cs="Arial"/>
          </w:rPr>
          <w:t>dsps@reedleycollege.edu</w:t>
        </w:r>
      </w:hyperlink>
      <w:r w:rsidR="002D72FC" w:rsidRPr="002D72FC">
        <w:rPr>
          <w:rFonts w:ascii="Arial" w:hAnsi="Arial" w:cs="Arial"/>
        </w:rPr>
        <w:t>.</w:t>
      </w:r>
      <w:r w:rsidR="002D72FC">
        <w:t xml:space="preserve"> </w:t>
      </w:r>
    </w:p>
    <w:p w14:paraId="5A84068B" w14:textId="77777777" w:rsidR="005B7C98" w:rsidRPr="00A73866" w:rsidRDefault="005B7C98" w:rsidP="005B7C98"/>
    <w:p w14:paraId="15FBDC57" w14:textId="77777777" w:rsidR="005B7C98" w:rsidRDefault="005B7C98" w:rsidP="005B7C98">
      <w:pPr>
        <w:pStyle w:val="Heading2"/>
        <w:spacing w:line="240" w:lineRule="auto"/>
        <w:rPr>
          <w:rFonts w:ascii="Arial" w:hAnsi="Arial" w:cs="Arial"/>
        </w:rPr>
      </w:pPr>
      <w:r>
        <w:rPr>
          <w:rFonts w:ascii="Arial" w:hAnsi="Arial" w:cs="Arial"/>
        </w:rPr>
        <w:t>Title IX</w:t>
      </w:r>
    </w:p>
    <w:p w14:paraId="7A40A0E9" w14:textId="5DAA1CFA" w:rsidR="005B7C98" w:rsidRPr="00E60B8D" w:rsidRDefault="007444DE" w:rsidP="005B7C98">
      <w:pPr>
        <w:spacing w:line="240" w:lineRule="auto"/>
        <w:rPr>
          <w:rFonts w:ascii="Arial" w:hAnsi="Arial" w:cs="Arial"/>
        </w:rPr>
      </w:pPr>
      <w:r>
        <w:rPr>
          <w:rFonts w:ascii="Arial" w:hAnsi="Arial" w:cs="Arial"/>
        </w:rPr>
        <w:t>Reedley</w:t>
      </w:r>
      <w:r w:rsidR="005B7C98" w:rsidRPr="00E60B8D">
        <w:rPr>
          <w:rFonts w:ascii="Arial" w:hAnsi="Arial" w:cs="Arial"/>
        </w:rPr>
        <w:t xml:space="preserve"> College (</w:t>
      </w:r>
      <w:r>
        <w:rPr>
          <w:rFonts w:ascii="Arial" w:hAnsi="Arial" w:cs="Arial"/>
        </w:rPr>
        <w:t>R</w:t>
      </w:r>
      <w:r w:rsidR="005B7C98" w:rsidRPr="00E60B8D">
        <w:rPr>
          <w:rFonts w:ascii="Arial" w:hAnsi="Arial" w:cs="Arial"/>
        </w:rPr>
        <w:t>C) recognizes the inherent dignity of all individuals and promotes respect for</w:t>
      </w:r>
      <w:r w:rsidR="005B7C98">
        <w:rPr>
          <w:rFonts w:ascii="Arial" w:hAnsi="Arial" w:cs="Arial"/>
        </w:rPr>
        <w:t xml:space="preserve"> all people. </w:t>
      </w:r>
      <w:r w:rsidR="0085092D">
        <w:rPr>
          <w:rFonts w:ascii="Arial" w:hAnsi="Arial" w:cs="Arial"/>
        </w:rPr>
        <w:t>R</w:t>
      </w:r>
      <w:r w:rsidR="005B7C98">
        <w:rPr>
          <w:rFonts w:ascii="Arial" w:hAnsi="Arial" w:cs="Arial"/>
        </w:rPr>
        <w:t xml:space="preserve">C is committed to creating an educational and learning environment that is free from discrimination based on sex, including sexual violence (assault, domestic violence, dating violence and gender-based stalking). To learn more about the campus policy on sexual misconduct, how to make a report, or confidential resources, go to </w:t>
      </w:r>
      <w:r w:rsidR="0085092D">
        <w:rPr>
          <w:rFonts w:ascii="Arial" w:hAnsi="Arial" w:cs="Arial"/>
        </w:rPr>
        <w:t>R</w:t>
      </w:r>
      <w:r w:rsidR="005B7C98">
        <w:rPr>
          <w:rFonts w:ascii="Arial" w:hAnsi="Arial" w:cs="Arial"/>
        </w:rPr>
        <w:t xml:space="preserve">C Safety Webpage. The Title IX Coordinator is Dena Rhoades, Interim Director, Human Resources and she can be contacted by phone at 661-336-5027 or email at </w:t>
      </w:r>
      <w:hyperlink r:id="rId13" w:history="1">
        <w:r w:rsidR="005B7C98" w:rsidRPr="00385779">
          <w:rPr>
            <w:rStyle w:val="Hyperlink"/>
            <w:rFonts w:ascii="Arial" w:hAnsi="Arial" w:cs="Arial"/>
          </w:rPr>
          <w:t>drhoades@kccd.edu</w:t>
        </w:r>
      </w:hyperlink>
      <w:r w:rsidR="005B7C98">
        <w:rPr>
          <w:rFonts w:ascii="Arial" w:hAnsi="Arial" w:cs="Arial"/>
        </w:rPr>
        <w:t xml:space="preserve">. </w:t>
      </w:r>
    </w:p>
    <w:p w14:paraId="5BD9C047" w14:textId="77777777" w:rsidR="005B7C98" w:rsidRDefault="005B7C98" w:rsidP="00A97259">
      <w:pPr>
        <w:pStyle w:val="Heading2"/>
        <w:spacing w:line="240" w:lineRule="auto"/>
        <w:rPr>
          <w:rFonts w:ascii="Arial" w:hAnsi="Arial" w:cs="Arial"/>
        </w:rPr>
      </w:pPr>
    </w:p>
    <w:p w14:paraId="2B1DB95B" w14:textId="79C3EEB1" w:rsidR="005B7C98" w:rsidRDefault="005B7C98" w:rsidP="00A97259">
      <w:pPr>
        <w:pStyle w:val="Heading2"/>
        <w:spacing w:line="240" w:lineRule="auto"/>
        <w:rPr>
          <w:rFonts w:ascii="Arial" w:hAnsi="Arial" w:cs="Arial"/>
        </w:rPr>
      </w:pPr>
      <w:r>
        <w:rPr>
          <w:rFonts w:ascii="Arial" w:hAnsi="Arial" w:cs="Arial"/>
        </w:rPr>
        <w:t>Safety</w:t>
      </w:r>
    </w:p>
    <w:p w14:paraId="6CA9044B" w14:textId="7A9A44C7" w:rsidR="005B7C98" w:rsidRDefault="005B7C98" w:rsidP="005B7C98">
      <w:pPr>
        <w:spacing w:line="240" w:lineRule="auto"/>
        <w:rPr>
          <w:rFonts w:ascii="Arial" w:hAnsi="Arial" w:cs="Arial"/>
        </w:rPr>
      </w:pPr>
      <w:r w:rsidRPr="005B7C98">
        <w:rPr>
          <w:rFonts w:ascii="Arial" w:hAnsi="Arial" w:cs="Arial"/>
        </w:rPr>
        <w:t xml:space="preserve">In case of a life-threatening call 911. Safety escorts are available when classes are in session. Call the safety office line at 559-791-2440 for an escort or non-life threatening. Bomb threat information is available in each classroom. If you need to report an emergency or a safety concern, please complete an Incident Report Form. To learn more about campus safety, go to </w:t>
      </w:r>
      <w:r w:rsidR="0085092D">
        <w:rPr>
          <w:rFonts w:ascii="Arial" w:hAnsi="Arial" w:cs="Arial"/>
        </w:rPr>
        <w:t>R</w:t>
      </w:r>
      <w:r w:rsidRPr="005B7C98">
        <w:rPr>
          <w:rFonts w:ascii="Arial" w:hAnsi="Arial" w:cs="Arial"/>
        </w:rPr>
        <w:t xml:space="preserve">C Safety Webpage. </w:t>
      </w:r>
    </w:p>
    <w:p w14:paraId="7407F1B9" w14:textId="77777777" w:rsidR="005B7C98" w:rsidRPr="005B7C98" w:rsidRDefault="005B7C98" w:rsidP="005B7C98">
      <w:pPr>
        <w:spacing w:line="240" w:lineRule="auto"/>
        <w:rPr>
          <w:rFonts w:ascii="Arial" w:hAnsi="Arial" w:cs="Arial"/>
        </w:rPr>
      </w:pPr>
    </w:p>
    <w:p w14:paraId="4A7B7C69" w14:textId="5587F5BD" w:rsidR="005B7C98" w:rsidRDefault="005B7C98" w:rsidP="00A97259">
      <w:pPr>
        <w:pStyle w:val="Heading2"/>
        <w:spacing w:line="240" w:lineRule="auto"/>
        <w:rPr>
          <w:rFonts w:ascii="Arial" w:hAnsi="Arial" w:cs="Arial"/>
        </w:rPr>
      </w:pPr>
      <w:r>
        <w:rPr>
          <w:rFonts w:ascii="Arial" w:hAnsi="Arial" w:cs="Arial"/>
        </w:rPr>
        <w:t>COVID-19</w:t>
      </w:r>
    </w:p>
    <w:p w14:paraId="5BEB2CD3" w14:textId="36EE762A" w:rsidR="005B7C98" w:rsidRPr="007C5E5E" w:rsidRDefault="005B7C98" w:rsidP="007C5E5E">
      <w:pPr>
        <w:spacing w:line="240" w:lineRule="auto"/>
        <w:rPr>
          <w:rFonts w:ascii="Arial" w:hAnsi="Arial" w:cs="Arial"/>
        </w:rPr>
      </w:pPr>
      <w:r w:rsidRPr="007C5E5E">
        <w:rPr>
          <w:rFonts w:ascii="Arial" w:hAnsi="Arial" w:cs="Arial"/>
        </w:rPr>
        <w:t xml:space="preserve">Due to the current COVID-19 Pandemic, the following safety requirements are in place to minimize exposure to the </w:t>
      </w:r>
      <w:r w:rsidR="007444DE">
        <w:rPr>
          <w:rFonts w:ascii="Arial" w:hAnsi="Arial" w:cs="Arial"/>
        </w:rPr>
        <w:t>Reedley</w:t>
      </w:r>
      <w:r w:rsidRPr="007C5E5E">
        <w:rPr>
          <w:rFonts w:ascii="Arial" w:hAnsi="Arial" w:cs="Arial"/>
        </w:rPr>
        <w:t xml:space="preserve"> College community. These guidelines are in place </w:t>
      </w:r>
      <w:r w:rsidRPr="007C5E5E">
        <w:rPr>
          <w:rFonts w:ascii="Arial" w:hAnsi="Arial" w:cs="Arial"/>
        </w:rPr>
        <w:lastRenderedPageBreak/>
        <w:t>to ensure the safety of all students, faculty, and staff during the pandemic. Anyone who does not comply will be in violation of Kern Community College District’s Student Conduct Code Board Policy 4F7D “that threatens the health or safety of the individual, or which results in injury or death to a student or college employee at an event sponsored or supervised by the College” (</w:t>
      </w:r>
      <w:r w:rsidR="0085092D">
        <w:rPr>
          <w:rFonts w:ascii="Arial" w:hAnsi="Arial" w:cs="Arial"/>
        </w:rPr>
        <w:t>R</w:t>
      </w:r>
      <w:r w:rsidRPr="007C5E5E">
        <w:rPr>
          <w:rFonts w:ascii="Arial" w:hAnsi="Arial" w:cs="Arial"/>
        </w:rPr>
        <w:t xml:space="preserve">C Catalog, page 30). </w:t>
      </w:r>
    </w:p>
    <w:p w14:paraId="571CC8C4" w14:textId="77777777" w:rsidR="00BD3340" w:rsidRDefault="00BD3340" w:rsidP="007C5E5E">
      <w:pPr>
        <w:spacing w:line="240" w:lineRule="auto"/>
        <w:rPr>
          <w:rFonts w:ascii="Arial" w:hAnsi="Arial" w:cs="Arial"/>
        </w:rPr>
      </w:pPr>
    </w:p>
    <w:p w14:paraId="2BD17173" w14:textId="1D99B987" w:rsidR="005B7C98" w:rsidRPr="007C5E5E" w:rsidRDefault="005B7C98" w:rsidP="007C5E5E">
      <w:pPr>
        <w:spacing w:line="240" w:lineRule="auto"/>
        <w:rPr>
          <w:rFonts w:ascii="Arial" w:hAnsi="Arial" w:cs="Arial"/>
        </w:rPr>
      </w:pPr>
      <w:r w:rsidRPr="007C5E5E">
        <w:rPr>
          <w:rFonts w:ascii="Arial" w:hAnsi="Arial" w:cs="Arial"/>
        </w:rPr>
        <w:t>Face</w:t>
      </w:r>
      <w:r w:rsidR="008E6EB5">
        <w:rPr>
          <w:rFonts w:ascii="Arial" w:hAnsi="Arial" w:cs="Arial"/>
        </w:rPr>
        <w:t>-</w:t>
      </w:r>
      <w:r w:rsidRPr="007C5E5E">
        <w:rPr>
          <w:rFonts w:ascii="Arial" w:hAnsi="Arial" w:cs="Arial"/>
        </w:rPr>
        <w:t>coverings are required</w:t>
      </w:r>
      <w:r w:rsidR="007C5E5E" w:rsidRPr="007C5E5E">
        <w:rPr>
          <w:rFonts w:ascii="Arial" w:hAnsi="Arial" w:cs="Arial"/>
        </w:rPr>
        <w:t xml:space="preserve"> for all students and faculty while in class, no matter the size of the space. Following this recommendation can minimize the transmission of the virus, which is spread between people interacting in close proximity through speaking, coughing, or sneezing. The CDC recommends wearing a cloth face covering in public settings. Students who are unable to wear a face covering for a legitimate medical reason must indicate this to the Office of Disability Services.</w:t>
      </w:r>
    </w:p>
    <w:p w14:paraId="2F903297" w14:textId="77777777" w:rsidR="00BD3340" w:rsidRDefault="00BD3340" w:rsidP="007C5E5E">
      <w:pPr>
        <w:spacing w:line="240" w:lineRule="auto"/>
        <w:rPr>
          <w:rFonts w:ascii="Arial" w:hAnsi="Arial" w:cs="Arial"/>
        </w:rPr>
      </w:pPr>
    </w:p>
    <w:p w14:paraId="561BE34A" w14:textId="34FE2190" w:rsidR="007C5E5E" w:rsidRPr="007C5E5E" w:rsidRDefault="007C5E5E" w:rsidP="007C5E5E">
      <w:pPr>
        <w:spacing w:line="240" w:lineRule="auto"/>
        <w:rPr>
          <w:rFonts w:ascii="Arial" w:hAnsi="Arial" w:cs="Arial"/>
        </w:rPr>
      </w:pPr>
      <w:r w:rsidRPr="007C5E5E">
        <w:rPr>
          <w:rFonts w:ascii="Arial" w:hAnsi="Arial" w:cs="Arial"/>
        </w:rPr>
        <w:t>Face</w:t>
      </w:r>
      <w:r w:rsidR="00505401">
        <w:rPr>
          <w:rFonts w:ascii="Arial" w:hAnsi="Arial" w:cs="Arial"/>
        </w:rPr>
        <w:t>-</w:t>
      </w:r>
      <w:r w:rsidRPr="007C5E5E">
        <w:rPr>
          <w:rFonts w:ascii="Arial" w:hAnsi="Arial" w:cs="Arial"/>
        </w:rPr>
        <w:t>coverings are not a substitute for social distancing. Students shall observe current social distancing guidelines in all instructional spaces, both indoors and outdoors. Students should avoid congregating around instructional space entrances before and after class sessions. Students should exit the instructional space immediately after the end of class to help ensure social distancing and to allow for those attending the next scheduled class session to enter. These requirements are necessary because not everyone who is contagious exhibits symptoms of infection. However, even students who do not exhibit symptoms must abide by these face</w:t>
      </w:r>
      <w:r w:rsidR="00505401">
        <w:rPr>
          <w:rFonts w:ascii="Arial" w:hAnsi="Arial" w:cs="Arial"/>
        </w:rPr>
        <w:t>-</w:t>
      </w:r>
      <w:r w:rsidRPr="007C5E5E">
        <w:rPr>
          <w:rFonts w:ascii="Arial" w:hAnsi="Arial" w:cs="Arial"/>
        </w:rPr>
        <w:t xml:space="preserve">covering and social distancing rules at all times while on campus. </w:t>
      </w:r>
    </w:p>
    <w:p w14:paraId="4D199243" w14:textId="77777777" w:rsidR="00BD3340" w:rsidRDefault="00BD3340" w:rsidP="00A97259">
      <w:pPr>
        <w:pStyle w:val="Heading2"/>
        <w:spacing w:line="240" w:lineRule="auto"/>
        <w:rPr>
          <w:rFonts w:ascii="Arial" w:hAnsi="Arial" w:cs="Arial"/>
        </w:rPr>
      </w:pPr>
    </w:p>
    <w:p w14:paraId="6B8B1C59" w14:textId="5D4C244D" w:rsidR="00A97259" w:rsidRPr="00DE7D28" w:rsidRDefault="00A97259" w:rsidP="00A97259">
      <w:pPr>
        <w:pStyle w:val="Heading2"/>
        <w:spacing w:line="240" w:lineRule="auto"/>
        <w:rPr>
          <w:rFonts w:ascii="Arial" w:hAnsi="Arial" w:cs="Arial"/>
        </w:rPr>
      </w:pPr>
      <w:r w:rsidRPr="00DE7D28">
        <w:rPr>
          <w:rFonts w:ascii="Arial" w:hAnsi="Arial" w:cs="Arial"/>
        </w:rPr>
        <w:t>Student Rights</w:t>
      </w:r>
    </w:p>
    <w:p w14:paraId="52CB6CF4" w14:textId="77777777" w:rsidR="00A97259" w:rsidRPr="00DE7D28" w:rsidRDefault="00A97259" w:rsidP="00A97259">
      <w:pPr>
        <w:spacing w:line="240" w:lineRule="auto"/>
        <w:rPr>
          <w:rFonts w:ascii="Arial" w:hAnsi="Arial" w:cs="Arial"/>
        </w:rPr>
      </w:pPr>
      <w:r w:rsidRPr="00DE7D28">
        <w:rPr>
          <w:rFonts w:ascii="Arial" w:hAnsi="Arial" w:cs="Arial"/>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14:paraId="3807E649" w14:textId="77777777" w:rsidR="00514A42" w:rsidRDefault="00514A42" w:rsidP="00A97259">
      <w:pPr>
        <w:pStyle w:val="Heading2"/>
        <w:spacing w:line="240" w:lineRule="auto"/>
        <w:rPr>
          <w:rFonts w:ascii="Arial" w:hAnsi="Arial" w:cs="Arial"/>
        </w:rPr>
      </w:pPr>
    </w:p>
    <w:p w14:paraId="611FB8C3" w14:textId="56AFF99D" w:rsidR="00A97259" w:rsidRPr="00DE7D28" w:rsidRDefault="00A97259" w:rsidP="00A97259">
      <w:pPr>
        <w:pStyle w:val="Heading2"/>
        <w:spacing w:line="240" w:lineRule="auto"/>
        <w:rPr>
          <w:rFonts w:ascii="Arial" w:hAnsi="Arial" w:cs="Arial"/>
        </w:rPr>
      </w:pPr>
      <w:r w:rsidRPr="00DE7D28">
        <w:rPr>
          <w:rFonts w:ascii="Arial" w:hAnsi="Arial" w:cs="Arial"/>
        </w:rPr>
        <w:t>Cheating and Plagiarism</w:t>
      </w:r>
    </w:p>
    <w:p w14:paraId="18FFEECD" w14:textId="77777777" w:rsidR="00A97259" w:rsidRPr="00DE7D28" w:rsidRDefault="00A97259" w:rsidP="00A97259">
      <w:pPr>
        <w:spacing w:line="240" w:lineRule="auto"/>
        <w:rPr>
          <w:rFonts w:ascii="Arial" w:hAnsi="Arial" w:cs="Arial"/>
        </w:rPr>
      </w:pPr>
      <w:r w:rsidRPr="00DE7D28">
        <w:rPr>
          <w:rFonts w:ascii="Arial" w:hAnsi="Arial" w:cs="Arial"/>
        </w:rPr>
        <w:t>Cheating and Plagiarism will not be tolerated in this class. Any act of cheating or plagiarism, whether large or small, will be treated the same. Students who are caught cheating or plagiarizing will receive an “F” on the assignment in question and will be reported to the dean.</w:t>
      </w:r>
    </w:p>
    <w:p w14:paraId="653E6FCD" w14:textId="77777777" w:rsidR="00514A42" w:rsidRDefault="00514A42" w:rsidP="00A97259">
      <w:pPr>
        <w:pStyle w:val="Heading2"/>
        <w:spacing w:line="240" w:lineRule="auto"/>
        <w:rPr>
          <w:rFonts w:ascii="Arial" w:hAnsi="Arial" w:cs="Arial"/>
        </w:rPr>
      </w:pPr>
    </w:p>
    <w:p w14:paraId="2D78FFC5" w14:textId="221A47BA" w:rsidR="00A97259" w:rsidRPr="00DE7D28" w:rsidRDefault="00A97259" w:rsidP="00A97259">
      <w:pPr>
        <w:pStyle w:val="Heading2"/>
        <w:spacing w:line="240" w:lineRule="auto"/>
        <w:rPr>
          <w:rFonts w:ascii="Arial" w:hAnsi="Arial" w:cs="Arial"/>
        </w:rPr>
      </w:pPr>
      <w:r w:rsidRPr="00DE7D28">
        <w:rPr>
          <w:rFonts w:ascii="Arial" w:hAnsi="Arial" w:cs="Arial"/>
        </w:rPr>
        <w:t>Changes with the Syllabus</w:t>
      </w:r>
    </w:p>
    <w:p w14:paraId="15F9057B" w14:textId="77777777" w:rsidR="00A97259" w:rsidRPr="00DE7D28" w:rsidRDefault="00A97259" w:rsidP="00A97259">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FC6BC30" w14:textId="77777777" w:rsidR="00CD2F27" w:rsidRDefault="00CD2F27" w:rsidP="00A97259">
      <w:pPr>
        <w:pStyle w:val="Heading2"/>
        <w:spacing w:line="240" w:lineRule="auto"/>
        <w:rPr>
          <w:rFonts w:ascii="Arial" w:hAnsi="Arial" w:cs="Arial"/>
        </w:rPr>
      </w:pPr>
    </w:p>
    <w:p w14:paraId="30DC5FF2" w14:textId="27CDDDE7" w:rsidR="00A97259" w:rsidRPr="00DE7D28" w:rsidRDefault="00A97259" w:rsidP="00A97259">
      <w:pPr>
        <w:pStyle w:val="Heading2"/>
        <w:spacing w:line="240" w:lineRule="auto"/>
        <w:rPr>
          <w:rFonts w:ascii="Arial" w:hAnsi="Arial" w:cs="Arial"/>
        </w:rPr>
      </w:pPr>
      <w:r w:rsidRPr="00DE7D28">
        <w:rPr>
          <w:rFonts w:ascii="Arial" w:hAnsi="Arial" w:cs="Arial"/>
        </w:rPr>
        <w:t>Teaching Philosophy</w:t>
      </w:r>
    </w:p>
    <w:p w14:paraId="7AF5D88A" w14:textId="0D8A9959" w:rsidR="00A97259" w:rsidRDefault="00A97259" w:rsidP="00F24789">
      <w:pPr>
        <w:spacing w:line="240" w:lineRule="auto"/>
        <w:rPr>
          <w:rFonts w:ascii="Arial" w:hAnsi="Arial"/>
        </w:rPr>
      </w:pPr>
      <w:r w:rsidRPr="00DE7D28">
        <w:rPr>
          <w:rFonts w:ascii="Arial" w:hAnsi="Arial" w:cs="Arial"/>
        </w:rPr>
        <w:t xml:space="preserve">I encourage all students to maximize their resources. If at any point you need help (with concepts, speeches, papers, etc.), ask your peers or ask the instructor. There is no </w:t>
      </w:r>
      <w:r w:rsidRPr="00DE7D28">
        <w:rPr>
          <w:rFonts w:ascii="Arial" w:hAnsi="Arial" w:cs="Arial"/>
        </w:rPr>
        <w:lastRenderedPageBreak/>
        <w:t>need to self-sabotage or remain confused. Additionally, public speaking is a skill. Students will come to class with different comfort and skill levels with public speaking based on previous experiences. One portion of grading is geared towards mechanics, and the other half on effort and thoughtfulness. I expect for you to apply effort to the speeches, and to progre</w:t>
      </w:r>
      <w:r>
        <w:rPr>
          <w:rFonts w:ascii="Arial" w:hAnsi="Arial"/>
        </w:rPr>
        <w:t xml:space="preserve">ss throughout the course. Your only competition is </w:t>
      </w:r>
      <w:r w:rsidR="004E71A8">
        <w:rPr>
          <w:rFonts w:ascii="Arial" w:hAnsi="Arial"/>
        </w:rPr>
        <w:t xml:space="preserve">yourself. </w:t>
      </w:r>
    </w:p>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126FA" w14:textId="77777777" w:rsidR="005D65BE" w:rsidRDefault="005D65BE" w:rsidP="00E959E6">
      <w:pPr>
        <w:spacing w:line="240" w:lineRule="auto"/>
      </w:pPr>
      <w:r>
        <w:separator/>
      </w:r>
    </w:p>
  </w:endnote>
  <w:endnote w:type="continuationSeparator" w:id="0">
    <w:p w14:paraId="73D06444" w14:textId="77777777" w:rsidR="005D65BE" w:rsidRDefault="005D65BE"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1029A" w14:textId="77777777" w:rsidR="005D65BE" w:rsidRDefault="005D65BE" w:rsidP="00E959E6">
      <w:pPr>
        <w:spacing w:line="240" w:lineRule="auto"/>
      </w:pPr>
      <w:r>
        <w:separator/>
      </w:r>
    </w:p>
  </w:footnote>
  <w:footnote w:type="continuationSeparator" w:id="0">
    <w:p w14:paraId="43E93B6F" w14:textId="77777777" w:rsidR="005D65BE" w:rsidRDefault="005D65BE"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9907227"/>
      <w:docPartObj>
        <w:docPartGallery w:val="Page Numbers (Top of Page)"/>
        <w:docPartUnique/>
      </w:docPartObj>
    </w:sdtPr>
    <w:sdtEndPr>
      <w:rPr>
        <w:rStyle w:val="PageNumber"/>
      </w:rPr>
    </w:sdtEnd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66623"/>
      <w:docPartObj>
        <w:docPartGallery w:val="Page Numbers (Top of Page)"/>
        <w:docPartUnique/>
      </w:docPartObj>
    </w:sdtPr>
    <w:sdtEndPr>
      <w:rPr>
        <w:rStyle w:val="PageNumber"/>
      </w:rPr>
    </w:sdtEnd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1"/>
  </w:num>
  <w:num w:numId="2">
    <w:abstractNumId w:val="9"/>
  </w:num>
  <w:num w:numId="3">
    <w:abstractNumId w:val="6"/>
  </w:num>
  <w:num w:numId="4">
    <w:abstractNumId w:val="7"/>
  </w:num>
  <w:num w:numId="5">
    <w:abstractNumId w:val="10"/>
  </w:num>
  <w:num w:numId="6">
    <w:abstractNumId w:val="1"/>
  </w:num>
  <w:num w:numId="7">
    <w:abstractNumId w:val="0"/>
  </w:num>
  <w:num w:numId="8">
    <w:abstractNumId w:val="4"/>
  </w:num>
  <w:num w:numId="9">
    <w:abstractNumId w:val="2"/>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7E2E"/>
    <w:rsid w:val="000106BA"/>
    <w:rsid w:val="0001232B"/>
    <w:rsid w:val="0002790A"/>
    <w:rsid w:val="00027FFC"/>
    <w:rsid w:val="000343EF"/>
    <w:rsid w:val="00034B54"/>
    <w:rsid w:val="0004547C"/>
    <w:rsid w:val="00047CC6"/>
    <w:rsid w:val="00053DF2"/>
    <w:rsid w:val="00062C79"/>
    <w:rsid w:val="00070376"/>
    <w:rsid w:val="00075DA6"/>
    <w:rsid w:val="00076AC6"/>
    <w:rsid w:val="00080ABF"/>
    <w:rsid w:val="0008119C"/>
    <w:rsid w:val="00096388"/>
    <w:rsid w:val="000A2633"/>
    <w:rsid w:val="000A2FC4"/>
    <w:rsid w:val="000A5948"/>
    <w:rsid w:val="000A749A"/>
    <w:rsid w:val="000A7F1D"/>
    <w:rsid w:val="000B2BDF"/>
    <w:rsid w:val="000B4505"/>
    <w:rsid w:val="000B4FE4"/>
    <w:rsid w:val="000B6D11"/>
    <w:rsid w:val="000C6626"/>
    <w:rsid w:val="000C6C36"/>
    <w:rsid w:val="000D0AB5"/>
    <w:rsid w:val="000D418E"/>
    <w:rsid w:val="000D6E5B"/>
    <w:rsid w:val="000D7740"/>
    <w:rsid w:val="000E42EE"/>
    <w:rsid w:val="000E4888"/>
    <w:rsid w:val="000F0EF7"/>
    <w:rsid w:val="000F53D6"/>
    <w:rsid w:val="00101AA1"/>
    <w:rsid w:val="00102B5B"/>
    <w:rsid w:val="00112F71"/>
    <w:rsid w:val="00115501"/>
    <w:rsid w:val="00116E2C"/>
    <w:rsid w:val="00120A0A"/>
    <w:rsid w:val="00122DAC"/>
    <w:rsid w:val="00124660"/>
    <w:rsid w:val="00127BCD"/>
    <w:rsid w:val="00131149"/>
    <w:rsid w:val="00140426"/>
    <w:rsid w:val="00153073"/>
    <w:rsid w:val="0015337C"/>
    <w:rsid w:val="001601C7"/>
    <w:rsid w:val="0016181B"/>
    <w:rsid w:val="0017006B"/>
    <w:rsid w:val="00170516"/>
    <w:rsid w:val="0017077B"/>
    <w:rsid w:val="00171E45"/>
    <w:rsid w:val="00174085"/>
    <w:rsid w:val="001837D1"/>
    <w:rsid w:val="00184487"/>
    <w:rsid w:val="0018724A"/>
    <w:rsid w:val="0019078D"/>
    <w:rsid w:val="00191FAB"/>
    <w:rsid w:val="001A425E"/>
    <w:rsid w:val="001A4578"/>
    <w:rsid w:val="001A4B08"/>
    <w:rsid w:val="001A7E8E"/>
    <w:rsid w:val="001B18BA"/>
    <w:rsid w:val="001B5BC0"/>
    <w:rsid w:val="001D12B7"/>
    <w:rsid w:val="001D163E"/>
    <w:rsid w:val="001D4A6F"/>
    <w:rsid w:val="001D4DD2"/>
    <w:rsid w:val="001E21AF"/>
    <w:rsid w:val="001E305C"/>
    <w:rsid w:val="001F7473"/>
    <w:rsid w:val="001F78A4"/>
    <w:rsid w:val="002037E1"/>
    <w:rsid w:val="00203973"/>
    <w:rsid w:val="00204DE2"/>
    <w:rsid w:val="00210489"/>
    <w:rsid w:val="00223477"/>
    <w:rsid w:val="0022388F"/>
    <w:rsid w:val="0022718E"/>
    <w:rsid w:val="002324CD"/>
    <w:rsid w:val="0023419D"/>
    <w:rsid w:val="00236DC2"/>
    <w:rsid w:val="00241317"/>
    <w:rsid w:val="002453E9"/>
    <w:rsid w:val="00246F85"/>
    <w:rsid w:val="00250C18"/>
    <w:rsid w:val="0025341D"/>
    <w:rsid w:val="00260134"/>
    <w:rsid w:val="00265153"/>
    <w:rsid w:val="002656C1"/>
    <w:rsid w:val="002659F4"/>
    <w:rsid w:val="00270B96"/>
    <w:rsid w:val="002769E4"/>
    <w:rsid w:val="002777F0"/>
    <w:rsid w:val="00280CED"/>
    <w:rsid w:val="00282183"/>
    <w:rsid w:val="00294826"/>
    <w:rsid w:val="00296025"/>
    <w:rsid w:val="002963C5"/>
    <w:rsid w:val="002A0921"/>
    <w:rsid w:val="002A1C33"/>
    <w:rsid w:val="002A26ED"/>
    <w:rsid w:val="002A38DB"/>
    <w:rsid w:val="002C2A4C"/>
    <w:rsid w:val="002C34C6"/>
    <w:rsid w:val="002C445A"/>
    <w:rsid w:val="002C6531"/>
    <w:rsid w:val="002D72FC"/>
    <w:rsid w:val="002E1337"/>
    <w:rsid w:val="002E4122"/>
    <w:rsid w:val="002E49CC"/>
    <w:rsid w:val="002F5A78"/>
    <w:rsid w:val="002F7AAD"/>
    <w:rsid w:val="003014CE"/>
    <w:rsid w:val="003054CE"/>
    <w:rsid w:val="0030791D"/>
    <w:rsid w:val="00311799"/>
    <w:rsid w:val="0031210A"/>
    <w:rsid w:val="00313F4A"/>
    <w:rsid w:val="00315B74"/>
    <w:rsid w:val="00317B48"/>
    <w:rsid w:val="00322763"/>
    <w:rsid w:val="00330444"/>
    <w:rsid w:val="00331AEE"/>
    <w:rsid w:val="00332C3C"/>
    <w:rsid w:val="00334580"/>
    <w:rsid w:val="00334973"/>
    <w:rsid w:val="00334B37"/>
    <w:rsid w:val="00336597"/>
    <w:rsid w:val="003370F7"/>
    <w:rsid w:val="00337FF5"/>
    <w:rsid w:val="00345BBD"/>
    <w:rsid w:val="003464BD"/>
    <w:rsid w:val="00346AA8"/>
    <w:rsid w:val="0034711B"/>
    <w:rsid w:val="00347754"/>
    <w:rsid w:val="00355C06"/>
    <w:rsid w:val="00356268"/>
    <w:rsid w:val="00356F52"/>
    <w:rsid w:val="00361D03"/>
    <w:rsid w:val="00376700"/>
    <w:rsid w:val="00380A49"/>
    <w:rsid w:val="00383436"/>
    <w:rsid w:val="00386E74"/>
    <w:rsid w:val="003908F2"/>
    <w:rsid w:val="00393379"/>
    <w:rsid w:val="003A1BC4"/>
    <w:rsid w:val="003A31BD"/>
    <w:rsid w:val="003A35B8"/>
    <w:rsid w:val="003A64C5"/>
    <w:rsid w:val="003B376D"/>
    <w:rsid w:val="003B47A1"/>
    <w:rsid w:val="003B63B1"/>
    <w:rsid w:val="003C1384"/>
    <w:rsid w:val="003C1B4D"/>
    <w:rsid w:val="003D0236"/>
    <w:rsid w:val="003D0A22"/>
    <w:rsid w:val="003D6D3A"/>
    <w:rsid w:val="003E2AD1"/>
    <w:rsid w:val="003F2E6A"/>
    <w:rsid w:val="0040422E"/>
    <w:rsid w:val="00404640"/>
    <w:rsid w:val="00405F73"/>
    <w:rsid w:val="00410D31"/>
    <w:rsid w:val="004114D0"/>
    <w:rsid w:val="004144E6"/>
    <w:rsid w:val="00414AC2"/>
    <w:rsid w:val="0041790D"/>
    <w:rsid w:val="00427C8E"/>
    <w:rsid w:val="0043055E"/>
    <w:rsid w:val="0043256C"/>
    <w:rsid w:val="0043530C"/>
    <w:rsid w:val="004364DF"/>
    <w:rsid w:val="00444960"/>
    <w:rsid w:val="00444B7C"/>
    <w:rsid w:val="004551AD"/>
    <w:rsid w:val="004612DD"/>
    <w:rsid w:val="00471B7E"/>
    <w:rsid w:val="004957D6"/>
    <w:rsid w:val="004A0B55"/>
    <w:rsid w:val="004A1397"/>
    <w:rsid w:val="004A2E5E"/>
    <w:rsid w:val="004C6E64"/>
    <w:rsid w:val="004C7A7D"/>
    <w:rsid w:val="004D2AE9"/>
    <w:rsid w:val="004D5BCE"/>
    <w:rsid w:val="004E08B4"/>
    <w:rsid w:val="004E09AD"/>
    <w:rsid w:val="004E2916"/>
    <w:rsid w:val="004E37CD"/>
    <w:rsid w:val="004E7087"/>
    <w:rsid w:val="004E71A8"/>
    <w:rsid w:val="004F502C"/>
    <w:rsid w:val="004F7339"/>
    <w:rsid w:val="004F779D"/>
    <w:rsid w:val="00505401"/>
    <w:rsid w:val="005060F2"/>
    <w:rsid w:val="00506C1E"/>
    <w:rsid w:val="00514A42"/>
    <w:rsid w:val="00523C0C"/>
    <w:rsid w:val="0052454B"/>
    <w:rsid w:val="005301CC"/>
    <w:rsid w:val="0053265D"/>
    <w:rsid w:val="00542FC1"/>
    <w:rsid w:val="00543C5F"/>
    <w:rsid w:val="00545F1C"/>
    <w:rsid w:val="00557A48"/>
    <w:rsid w:val="005613B9"/>
    <w:rsid w:val="0056193E"/>
    <w:rsid w:val="005661C2"/>
    <w:rsid w:val="00577D24"/>
    <w:rsid w:val="00581B38"/>
    <w:rsid w:val="00582DDC"/>
    <w:rsid w:val="00585368"/>
    <w:rsid w:val="005906A0"/>
    <w:rsid w:val="0059229A"/>
    <w:rsid w:val="005930D0"/>
    <w:rsid w:val="005956BE"/>
    <w:rsid w:val="00595E29"/>
    <w:rsid w:val="00596A2D"/>
    <w:rsid w:val="00597595"/>
    <w:rsid w:val="005A22E8"/>
    <w:rsid w:val="005A4D32"/>
    <w:rsid w:val="005A6F1B"/>
    <w:rsid w:val="005A6FD7"/>
    <w:rsid w:val="005B4353"/>
    <w:rsid w:val="005B4C20"/>
    <w:rsid w:val="005B7C98"/>
    <w:rsid w:val="005C04D0"/>
    <w:rsid w:val="005C053C"/>
    <w:rsid w:val="005C2A3E"/>
    <w:rsid w:val="005C4983"/>
    <w:rsid w:val="005C698A"/>
    <w:rsid w:val="005D1B73"/>
    <w:rsid w:val="005D22A3"/>
    <w:rsid w:val="005D65BE"/>
    <w:rsid w:val="005E1042"/>
    <w:rsid w:val="005E26A1"/>
    <w:rsid w:val="005E3CC8"/>
    <w:rsid w:val="005E4015"/>
    <w:rsid w:val="005E5E06"/>
    <w:rsid w:val="005F0203"/>
    <w:rsid w:val="005F0929"/>
    <w:rsid w:val="005F1FC5"/>
    <w:rsid w:val="005F5296"/>
    <w:rsid w:val="00601C54"/>
    <w:rsid w:val="00606B9B"/>
    <w:rsid w:val="00607671"/>
    <w:rsid w:val="006127A4"/>
    <w:rsid w:val="0061475B"/>
    <w:rsid w:val="00616219"/>
    <w:rsid w:val="00620A56"/>
    <w:rsid w:val="00622735"/>
    <w:rsid w:val="00624B12"/>
    <w:rsid w:val="00635FAC"/>
    <w:rsid w:val="00640195"/>
    <w:rsid w:val="00643268"/>
    <w:rsid w:val="00652006"/>
    <w:rsid w:val="0065478E"/>
    <w:rsid w:val="00654965"/>
    <w:rsid w:val="006566CC"/>
    <w:rsid w:val="0065778B"/>
    <w:rsid w:val="006577FC"/>
    <w:rsid w:val="006618ED"/>
    <w:rsid w:val="006708A3"/>
    <w:rsid w:val="0067147B"/>
    <w:rsid w:val="00672947"/>
    <w:rsid w:val="00674D1D"/>
    <w:rsid w:val="006757A7"/>
    <w:rsid w:val="0067705C"/>
    <w:rsid w:val="006857AE"/>
    <w:rsid w:val="00691423"/>
    <w:rsid w:val="0069444F"/>
    <w:rsid w:val="006A04E9"/>
    <w:rsid w:val="006B6391"/>
    <w:rsid w:val="006B6B55"/>
    <w:rsid w:val="006C1922"/>
    <w:rsid w:val="006C30F2"/>
    <w:rsid w:val="006C41C1"/>
    <w:rsid w:val="006C48B3"/>
    <w:rsid w:val="006D0F6B"/>
    <w:rsid w:val="006D54DE"/>
    <w:rsid w:val="006D5C47"/>
    <w:rsid w:val="006F12EE"/>
    <w:rsid w:val="00700285"/>
    <w:rsid w:val="00705FD7"/>
    <w:rsid w:val="007103A4"/>
    <w:rsid w:val="00711458"/>
    <w:rsid w:val="00713C43"/>
    <w:rsid w:val="0071450D"/>
    <w:rsid w:val="007208D4"/>
    <w:rsid w:val="0072204A"/>
    <w:rsid w:val="0072732E"/>
    <w:rsid w:val="00727682"/>
    <w:rsid w:val="00727AFA"/>
    <w:rsid w:val="00743FE8"/>
    <w:rsid w:val="007444DE"/>
    <w:rsid w:val="00745E4F"/>
    <w:rsid w:val="007525A1"/>
    <w:rsid w:val="00754169"/>
    <w:rsid w:val="00754EF9"/>
    <w:rsid w:val="007620EC"/>
    <w:rsid w:val="00764AAA"/>
    <w:rsid w:val="00765E8E"/>
    <w:rsid w:val="007708FD"/>
    <w:rsid w:val="0078559B"/>
    <w:rsid w:val="00787725"/>
    <w:rsid w:val="00791617"/>
    <w:rsid w:val="00793A78"/>
    <w:rsid w:val="007A2AF8"/>
    <w:rsid w:val="007A531F"/>
    <w:rsid w:val="007A5FF5"/>
    <w:rsid w:val="007A7C26"/>
    <w:rsid w:val="007B4A25"/>
    <w:rsid w:val="007B6CD8"/>
    <w:rsid w:val="007B7E2C"/>
    <w:rsid w:val="007C3DFB"/>
    <w:rsid w:val="007C5E5E"/>
    <w:rsid w:val="007D2589"/>
    <w:rsid w:val="007E0B4D"/>
    <w:rsid w:val="007E27F7"/>
    <w:rsid w:val="007F09E1"/>
    <w:rsid w:val="007F4AF2"/>
    <w:rsid w:val="007F6970"/>
    <w:rsid w:val="0080493A"/>
    <w:rsid w:val="00813D07"/>
    <w:rsid w:val="008170DF"/>
    <w:rsid w:val="008204F8"/>
    <w:rsid w:val="00827E4B"/>
    <w:rsid w:val="00827FF4"/>
    <w:rsid w:val="00832FEE"/>
    <w:rsid w:val="00835C1B"/>
    <w:rsid w:val="00842BBA"/>
    <w:rsid w:val="0085092D"/>
    <w:rsid w:val="00871767"/>
    <w:rsid w:val="00873EC1"/>
    <w:rsid w:val="008839B0"/>
    <w:rsid w:val="00887FF2"/>
    <w:rsid w:val="00890052"/>
    <w:rsid w:val="008A6728"/>
    <w:rsid w:val="008B4ACE"/>
    <w:rsid w:val="008C11DA"/>
    <w:rsid w:val="008D1A8F"/>
    <w:rsid w:val="008D4FC9"/>
    <w:rsid w:val="008E241E"/>
    <w:rsid w:val="008E623B"/>
    <w:rsid w:val="008E6EB5"/>
    <w:rsid w:val="008F78DE"/>
    <w:rsid w:val="009015CE"/>
    <w:rsid w:val="00902D40"/>
    <w:rsid w:val="00903F59"/>
    <w:rsid w:val="00904CB8"/>
    <w:rsid w:val="00906846"/>
    <w:rsid w:val="00907B1B"/>
    <w:rsid w:val="00907F0D"/>
    <w:rsid w:val="009132BD"/>
    <w:rsid w:val="009172FD"/>
    <w:rsid w:val="00917DB3"/>
    <w:rsid w:val="00921B14"/>
    <w:rsid w:val="00921CD5"/>
    <w:rsid w:val="009247E1"/>
    <w:rsid w:val="00926648"/>
    <w:rsid w:val="009303F1"/>
    <w:rsid w:val="0093084C"/>
    <w:rsid w:val="00935F91"/>
    <w:rsid w:val="0094090B"/>
    <w:rsid w:val="00942035"/>
    <w:rsid w:val="00943425"/>
    <w:rsid w:val="009454C5"/>
    <w:rsid w:val="00950426"/>
    <w:rsid w:val="00957D36"/>
    <w:rsid w:val="009631CE"/>
    <w:rsid w:val="0096439E"/>
    <w:rsid w:val="009722EB"/>
    <w:rsid w:val="00972CDD"/>
    <w:rsid w:val="00973689"/>
    <w:rsid w:val="00975114"/>
    <w:rsid w:val="009758F4"/>
    <w:rsid w:val="00977C74"/>
    <w:rsid w:val="009819FE"/>
    <w:rsid w:val="00987754"/>
    <w:rsid w:val="009A5F19"/>
    <w:rsid w:val="009A728C"/>
    <w:rsid w:val="009B1168"/>
    <w:rsid w:val="009B310D"/>
    <w:rsid w:val="009B7459"/>
    <w:rsid w:val="009C0B7E"/>
    <w:rsid w:val="009C1D86"/>
    <w:rsid w:val="009D0396"/>
    <w:rsid w:val="009D2EB5"/>
    <w:rsid w:val="009D787D"/>
    <w:rsid w:val="009E1230"/>
    <w:rsid w:val="009E3CB3"/>
    <w:rsid w:val="009F1035"/>
    <w:rsid w:val="009F24CD"/>
    <w:rsid w:val="00A0096E"/>
    <w:rsid w:val="00A03A22"/>
    <w:rsid w:val="00A11C02"/>
    <w:rsid w:val="00A177B3"/>
    <w:rsid w:val="00A366D7"/>
    <w:rsid w:val="00A40124"/>
    <w:rsid w:val="00A42778"/>
    <w:rsid w:val="00A42E4C"/>
    <w:rsid w:val="00A44EE8"/>
    <w:rsid w:val="00A46EBF"/>
    <w:rsid w:val="00A56EFC"/>
    <w:rsid w:val="00A62AD3"/>
    <w:rsid w:val="00A631E3"/>
    <w:rsid w:val="00A71BBE"/>
    <w:rsid w:val="00A73866"/>
    <w:rsid w:val="00A75B0E"/>
    <w:rsid w:val="00A81F80"/>
    <w:rsid w:val="00A8703A"/>
    <w:rsid w:val="00A957FD"/>
    <w:rsid w:val="00A96763"/>
    <w:rsid w:val="00A97259"/>
    <w:rsid w:val="00AA12EA"/>
    <w:rsid w:val="00AA7D89"/>
    <w:rsid w:val="00AA7D91"/>
    <w:rsid w:val="00AB09EB"/>
    <w:rsid w:val="00AB6514"/>
    <w:rsid w:val="00AC4132"/>
    <w:rsid w:val="00AC7B80"/>
    <w:rsid w:val="00AE07B0"/>
    <w:rsid w:val="00AE1C8A"/>
    <w:rsid w:val="00AF0B32"/>
    <w:rsid w:val="00AF5CCA"/>
    <w:rsid w:val="00AF601B"/>
    <w:rsid w:val="00AF6904"/>
    <w:rsid w:val="00AF714E"/>
    <w:rsid w:val="00B01B62"/>
    <w:rsid w:val="00B05412"/>
    <w:rsid w:val="00B104C7"/>
    <w:rsid w:val="00B11481"/>
    <w:rsid w:val="00B166C4"/>
    <w:rsid w:val="00B16AF3"/>
    <w:rsid w:val="00B17D28"/>
    <w:rsid w:val="00B23979"/>
    <w:rsid w:val="00B24F1E"/>
    <w:rsid w:val="00B352F8"/>
    <w:rsid w:val="00B3553B"/>
    <w:rsid w:val="00B433A5"/>
    <w:rsid w:val="00B4511A"/>
    <w:rsid w:val="00B47D78"/>
    <w:rsid w:val="00B507C4"/>
    <w:rsid w:val="00B52455"/>
    <w:rsid w:val="00B55071"/>
    <w:rsid w:val="00B6075C"/>
    <w:rsid w:val="00B63320"/>
    <w:rsid w:val="00B81396"/>
    <w:rsid w:val="00B857F1"/>
    <w:rsid w:val="00B9157F"/>
    <w:rsid w:val="00B9199D"/>
    <w:rsid w:val="00B93979"/>
    <w:rsid w:val="00BB10C0"/>
    <w:rsid w:val="00BB1377"/>
    <w:rsid w:val="00BB2B6A"/>
    <w:rsid w:val="00BB6268"/>
    <w:rsid w:val="00BD1268"/>
    <w:rsid w:val="00BD3340"/>
    <w:rsid w:val="00BE05B2"/>
    <w:rsid w:val="00BE1081"/>
    <w:rsid w:val="00BE38B0"/>
    <w:rsid w:val="00BF1AEF"/>
    <w:rsid w:val="00BF6923"/>
    <w:rsid w:val="00C0246E"/>
    <w:rsid w:val="00C05942"/>
    <w:rsid w:val="00C07ACB"/>
    <w:rsid w:val="00C12085"/>
    <w:rsid w:val="00C12520"/>
    <w:rsid w:val="00C15B64"/>
    <w:rsid w:val="00C20FBE"/>
    <w:rsid w:val="00C25110"/>
    <w:rsid w:val="00C25D1C"/>
    <w:rsid w:val="00C33788"/>
    <w:rsid w:val="00C40145"/>
    <w:rsid w:val="00C42643"/>
    <w:rsid w:val="00C42973"/>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34C2"/>
    <w:rsid w:val="00C63EA6"/>
    <w:rsid w:val="00C64B72"/>
    <w:rsid w:val="00C66514"/>
    <w:rsid w:val="00C70864"/>
    <w:rsid w:val="00C71342"/>
    <w:rsid w:val="00C738E1"/>
    <w:rsid w:val="00C76B38"/>
    <w:rsid w:val="00C85507"/>
    <w:rsid w:val="00C91AFC"/>
    <w:rsid w:val="00C94A70"/>
    <w:rsid w:val="00C95729"/>
    <w:rsid w:val="00CA1153"/>
    <w:rsid w:val="00CA116A"/>
    <w:rsid w:val="00CA24A3"/>
    <w:rsid w:val="00CA39AD"/>
    <w:rsid w:val="00CA407F"/>
    <w:rsid w:val="00CB071F"/>
    <w:rsid w:val="00CB37FD"/>
    <w:rsid w:val="00CB3F33"/>
    <w:rsid w:val="00CC0E1C"/>
    <w:rsid w:val="00CC4964"/>
    <w:rsid w:val="00CC6EBC"/>
    <w:rsid w:val="00CC6FED"/>
    <w:rsid w:val="00CD0450"/>
    <w:rsid w:val="00CD2F27"/>
    <w:rsid w:val="00CD3AEA"/>
    <w:rsid w:val="00CD62E8"/>
    <w:rsid w:val="00CD7B65"/>
    <w:rsid w:val="00CE0923"/>
    <w:rsid w:val="00CE65E6"/>
    <w:rsid w:val="00CF332F"/>
    <w:rsid w:val="00CF351C"/>
    <w:rsid w:val="00D0485C"/>
    <w:rsid w:val="00D04C56"/>
    <w:rsid w:val="00D04C8F"/>
    <w:rsid w:val="00D05A6E"/>
    <w:rsid w:val="00D07ACE"/>
    <w:rsid w:val="00D136D8"/>
    <w:rsid w:val="00D32712"/>
    <w:rsid w:val="00D328B1"/>
    <w:rsid w:val="00D36BFE"/>
    <w:rsid w:val="00D40529"/>
    <w:rsid w:val="00D417AF"/>
    <w:rsid w:val="00D45631"/>
    <w:rsid w:val="00D477C6"/>
    <w:rsid w:val="00D545CC"/>
    <w:rsid w:val="00D54D67"/>
    <w:rsid w:val="00D5734F"/>
    <w:rsid w:val="00D61134"/>
    <w:rsid w:val="00D61313"/>
    <w:rsid w:val="00D648B6"/>
    <w:rsid w:val="00D65B01"/>
    <w:rsid w:val="00D660C8"/>
    <w:rsid w:val="00D732AB"/>
    <w:rsid w:val="00D7389E"/>
    <w:rsid w:val="00D80EE8"/>
    <w:rsid w:val="00D81ABC"/>
    <w:rsid w:val="00D8618B"/>
    <w:rsid w:val="00D91C88"/>
    <w:rsid w:val="00DA03CE"/>
    <w:rsid w:val="00DA6B4F"/>
    <w:rsid w:val="00DA71E3"/>
    <w:rsid w:val="00DB6243"/>
    <w:rsid w:val="00DB7DDC"/>
    <w:rsid w:val="00DC0567"/>
    <w:rsid w:val="00DC063E"/>
    <w:rsid w:val="00DC4B85"/>
    <w:rsid w:val="00DC7CBB"/>
    <w:rsid w:val="00DD0683"/>
    <w:rsid w:val="00DE3ECC"/>
    <w:rsid w:val="00DE5371"/>
    <w:rsid w:val="00DE5F4D"/>
    <w:rsid w:val="00DE752E"/>
    <w:rsid w:val="00DE7D28"/>
    <w:rsid w:val="00DF0B47"/>
    <w:rsid w:val="00DF36C4"/>
    <w:rsid w:val="00E009B1"/>
    <w:rsid w:val="00E02D7C"/>
    <w:rsid w:val="00E042C0"/>
    <w:rsid w:val="00E1355C"/>
    <w:rsid w:val="00E14023"/>
    <w:rsid w:val="00E17BC6"/>
    <w:rsid w:val="00E278F6"/>
    <w:rsid w:val="00E325C3"/>
    <w:rsid w:val="00E351F3"/>
    <w:rsid w:val="00E36584"/>
    <w:rsid w:val="00E407EA"/>
    <w:rsid w:val="00E422DA"/>
    <w:rsid w:val="00E53137"/>
    <w:rsid w:val="00E55589"/>
    <w:rsid w:val="00E56A59"/>
    <w:rsid w:val="00E57A42"/>
    <w:rsid w:val="00E60B8D"/>
    <w:rsid w:val="00E6284A"/>
    <w:rsid w:val="00E63EBC"/>
    <w:rsid w:val="00E73115"/>
    <w:rsid w:val="00E73C59"/>
    <w:rsid w:val="00E74E73"/>
    <w:rsid w:val="00E77325"/>
    <w:rsid w:val="00E82F01"/>
    <w:rsid w:val="00E83FD3"/>
    <w:rsid w:val="00E85E1C"/>
    <w:rsid w:val="00E86C60"/>
    <w:rsid w:val="00E87A45"/>
    <w:rsid w:val="00E944A6"/>
    <w:rsid w:val="00E959E6"/>
    <w:rsid w:val="00EA6654"/>
    <w:rsid w:val="00EC056D"/>
    <w:rsid w:val="00EC2558"/>
    <w:rsid w:val="00EC72EF"/>
    <w:rsid w:val="00ED2037"/>
    <w:rsid w:val="00ED31CE"/>
    <w:rsid w:val="00ED7775"/>
    <w:rsid w:val="00EE1EFE"/>
    <w:rsid w:val="00EF1F8F"/>
    <w:rsid w:val="00EF3549"/>
    <w:rsid w:val="00EF5272"/>
    <w:rsid w:val="00F06B55"/>
    <w:rsid w:val="00F219CD"/>
    <w:rsid w:val="00F237D1"/>
    <w:rsid w:val="00F24789"/>
    <w:rsid w:val="00F2550E"/>
    <w:rsid w:val="00F272A7"/>
    <w:rsid w:val="00F32328"/>
    <w:rsid w:val="00F40795"/>
    <w:rsid w:val="00F42D8D"/>
    <w:rsid w:val="00F46C00"/>
    <w:rsid w:val="00F540F2"/>
    <w:rsid w:val="00F573AC"/>
    <w:rsid w:val="00F64C19"/>
    <w:rsid w:val="00F800BB"/>
    <w:rsid w:val="00F8720D"/>
    <w:rsid w:val="00F90337"/>
    <w:rsid w:val="00FB05B7"/>
    <w:rsid w:val="00FB1ABB"/>
    <w:rsid w:val="00FB21C2"/>
    <w:rsid w:val="00FC256A"/>
    <w:rsid w:val="00FC467C"/>
    <w:rsid w:val="00FC5890"/>
    <w:rsid w:val="00FC7DA6"/>
    <w:rsid w:val="00FD27E9"/>
    <w:rsid w:val="00FD29B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hoades@kcc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ps@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11</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278</cp:revision>
  <cp:lastPrinted>2020-12-25T19:38:00Z</cp:lastPrinted>
  <dcterms:created xsi:type="dcterms:W3CDTF">2020-07-22T16:43:00Z</dcterms:created>
  <dcterms:modified xsi:type="dcterms:W3CDTF">2021-01-14T22:36:00Z</dcterms:modified>
</cp:coreProperties>
</file>