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Reedley College – Agriculture and Natural Resources Department</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Course Syllabus</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 </w:t>
      </w:r>
      <w:bookmarkStart w:id="0" w:name="_GoBack"/>
      <w:bookmarkEnd w:id="0"/>
      <w:r w:rsidRPr="0094144C">
        <w:rPr>
          <w:rFonts w:ascii="Helvetica" w:eastAsia="Times New Roman" w:hAnsi="Helvetica" w:cs="Helvetica"/>
          <w:b/>
          <w:bCs/>
          <w:color w:val="2D3B45"/>
          <w:sz w:val="24"/>
          <w:szCs w:val="24"/>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NR 25 – Forest &amp; Resource Management</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Spring 2021 - CR#56446 Room AGR 1</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Lecture: Thursday 1:00pm – 1:50pm</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u w:val="single"/>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u w:val="single"/>
        </w:rPr>
        <w:t>Instructor:</w:t>
      </w:r>
      <w:r w:rsidRPr="0094144C">
        <w:rPr>
          <w:rFonts w:ascii="Helvetica" w:eastAsia="Times New Roman" w:hAnsi="Helvetica" w:cs="Helvetica"/>
          <w:color w:val="2D3B45"/>
          <w:sz w:val="24"/>
          <w:szCs w:val="24"/>
        </w:rPr>
        <w:t> Joshua Soderlund</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Office: FEM 4G, Phone (559) 638-0300, Ext. 3260</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Email: Joshua.soderlund@reedleycollege.edu</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Virtual Office Hours: M--1:15pm-2:15pm; W--12:30pm-2:00pm; TH--9:00am-11:00am; F--12:30pm-1:00pm; Other times by appointment or </w:t>
      </w:r>
      <w:r w:rsidRPr="0094144C">
        <w:rPr>
          <w:rFonts w:ascii="Helvetica" w:eastAsia="Times New Roman" w:hAnsi="Helvetica" w:cs="Helvetica"/>
          <w:i/>
          <w:iCs/>
          <w:color w:val="2D3B45"/>
          <w:sz w:val="24"/>
          <w:szCs w:val="24"/>
        </w:rPr>
        <w:t>if my office door is open then I am available to talk.</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w:t>
      </w:r>
      <w:proofErr w:type="spellStart"/>
      <w:r w:rsidRPr="0094144C">
        <w:rPr>
          <w:rFonts w:ascii="Helvetica" w:eastAsia="Times New Roman" w:hAnsi="Helvetica" w:cs="Helvetica"/>
          <w:color w:val="2D3B45"/>
          <w:sz w:val="24"/>
          <w:szCs w:val="24"/>
        </w:rPr>
        <w:t>ZoomConference</w:t>
      </w:r>
      <w:proofErr w:type="spellEnd"/>
      <w:r w:rsidRPr="0094144C">
        <w:rPr>
          <w:rFonts w:ascii="Helvetica" w:eastAsia="Times New Roman" w:hAnsi="Helvetica" w:cs="Helvetica"/>
          <w:color w:val="2D3B45"/>
          <w:sz w:val="24"/>
          <w:szCs w:val="24"/>
        </w:rPr>
        <w:t xml:space="preserve"> links will be emailed out weekly)</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VIRUS WARNING- BECAUSE OF SERIOUS RISK OF COVID 19 VIRUS TRANSMISSION ALL PERSONS ARE EXPECTED TO ABIDE BY SAFETY PROTOCOLS AT ALL TIMES THROUGHOUT THE SEMESTER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DO NOT ATTEND ON-CAMPUS CLASSES IF YOU ARE ILL, IF YOU HAVE SYMPTOMS OF INFECTION OR HAVE BEEN IN CONTACT WITH ANYONE BELIEVED TO BE INFECTED WITH COVID 19.</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You are </w:t>
      </w:r>
      <w:r w:rsidRPr="0094144C">
        <w:rPr>
          <w:rFonts w:ascii="Helvetica" w:eastAsia="Times New Roman" w:hAnsi="Helvetica" w:cs="Helvetica"/>
          <w:b/>
          <w:bCs/>
          <w:color w:val="2D3B45"/>
          <w:sz w:val="24"/>
          <w:szCs w:val="24"/>
        </w:rPr>
        <w:t>required to wear a cloth face covering</w:t>
      </w:r>
      <w:r w:rsidRPr="0094144C">
        <w:rPr>
          <w:rFonts w:ascii="Helvetica" w:eastAsia="Times New Roman" w:hAnsi="Helvetica" w:cs="Helvetica"/>
          <w:color w:val="2D3B45"/>
          <w:sz w:val="24"/>
          <w:szCs w:val="24"/>
        </w:rPr>
        <w:t> over your mouth and nose while in face-to-face portions of this class and while inside of school buildings, near the entry doors and when outside but near other people.  You are required to wear facial coverings during laboratory exercises whenever other people are present in your area.</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 xml:space="preserve">You are required to </w:t>
      </w:r>
      <w:proofErr w:type="gramStart"/>
      <w:r w:rsidRPr="0094144C">
        <w:rPr>
          <w:rFonts w:ascii="Helvetica" w:eastAsia="Times New Roman" w:hAnsi="Helvetica" w:cs="Helvetica"/>
          <w:color w:val="2D3B45"/>
          <w:sz w:val="24"/>
          <w:szCs w:val="24"/>
        </w:rPr>
        <w:t>take action</w:t>
      </w:r>
      <w:proofErr w:type="gramEnd"/>
      <w:r w:rsidRPr="0094144C">
        <w:rPr>
          <w:rFonts w:ascii="Helvetica" w:eastAsia="Times New Roman" w:hAnsi="Helvetica" w:cs="Helvetica"/>
          <w:color w:val="2D3B45"/>
          <w:sz w:val="24"/>
          <w:szCs w:val="24"/>
        </w:rPr>
        <w:t xml:space="preserve"> to sterilize equipment or other items that you handle before leaving an area and before allowing other people to touch those items.</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u w:val="single"/>
        </w:rPr>
        <w:t>Course Prerequisites:</w:t>
      </w:r>
      <w:r w:rsidRPr="0094144C">
        <w:rPr>
          <w:rFonts w:ascii="Helvetica" w:eastAsia="Times New Roman" w:hAnsi="Helvetica" w:cs="Helvetica"/>
          <w:b/>
          <w:bCs/>
          <w:color w:val="2D3B45"/>
          <w:sz w:val="24"/>
          <w:szCs w:val="24"/>
        </w:rPr>
        <w:t>  </w:t>
      </w:r>
      <w:r w:rsidRPr="0094144C">
        <w:rPr>
          <w:rFonts w:ascii="Helvetica" w:eastAsia="Times New Roman" w:hAnsi="Helvetica" w:cs="Helvetica"/>
          <w:color w:val="2D3B45"/>
          <w:sz w:val="24"/>
          <w:szCs w:val="24"/>
        </w:rPr>
        <w:t>none</w:t>
      </w:r>
      <w:r w:rsidRPr="0094144C">
        <w:rPr>
          <w:rFonts w:ascii="Helvetica" w:eastAsia="Times New Roman" w:hAnsi="Helvetica" w:cs="Helvetica"/>
          <w:b/>
          <w:bCs/>
          <w:color w:val="2D3B45"/>
          <w:sz w:val="24"/>
          <w:szCs w:val="24"/>
        </w:rPr>
        <w:t>                                                 </w:t>
      </w:r>
      <w:r w:rsidRPr="0094144C">
        <w:rPr>
          <w:rFonts w:ascii="Helvetica" w:eastAsia="Times New Roman" w:hAnsi="Helvetica" w:cs="Helvetica"/>
          <w:b/>
          <w:bCs/>
          <w:color w:val="2D3B45"/>
          <w:sz w:val="24"/>
          <w:szCs w:val="24"/>
          <w:u w:val="single"/>
        </w:rPr>
        <w:t>Units:</w:t>
      </w:r>
      <w:r w:rsidRPr="0094144C">
        <w:rPr>
          <w:rFonts w:ascii="Helvetica" w:eastAsia="Times New Roman" w:hAnsi="Helvetica" w:cs="Helvetica"/>
          <w:b/>
          <w:bCs/>
          <w:color w:val="2D3B45"/>
          <w:sz w:val="24"/>
          <w:szCs w:val="24"/>
        </w:rPr>
        <w:t> </w:t>
      </w:r>
      <w:r w:rsidRPr="0094144C">
        <w:rPr>
          <w:rFonts w:ascii="Helvetica" w:eastAsia="Times New Roman" w:hAnsi="Helvetica" w:cs="Helvetica"/>
          <w:color w:val="2D3B45"/>
          <w:sz w:val="24"/>
          <w:szCs w:val="24"/>
        </w:rPr>
        <w:t>1</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u w:val="single"/>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u w:val="single"/>
        </w:rPr>
        <w:lastRenderedPageBreak/>
        <w:t>Holidays: </w:t>
      </w:r>
      <w:r w:rsidRPr="0094144C">
        <w:rPr>
          <w:rFonts w:ascii="Helvetica" w:eastAsia="Times New Roman" w:hAnsi="Helvetica" w:cs="Helvetica"/>
          <w:color w:val="2D3B45"/>
          <w:sz w:val="24"/>
          <w:szCs w:val="24"/>
        </w:rPr>
        <w:t>Spring Recess- 3/29/21-4/2/21</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u w:val="single"/>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u w:val="single"/>
        </w:rPr>
        <w:t>Drop Deadlines:</w:t>
      </w:r>
      <w:r w:rsidRPr="0094144C">
        <w:rPr>
          <w:rFonts w:ascii="Helvetica" w:eastAsia="Times New Roman" w:hAnsi="Helvetica" w:cs="Helvetica"/>
          <w:b/>
          <w:bCs/>
          <w:color w:val="2D3B45"/>
          <w:sz w:val="24"/>
          <w:szCs w:val="24"/>
        </w:rPr>
        <w:t> January 22</w:t>
      </w:r>
      <w:r w:rsidRPr="0094144C">
        <w:rPr>
          <w:rFonts w:ascii="Helvetica" w:eastAsia="Times New Roman" w:hAnsi="Helvetica" w:cs="Helvetica"/>
          <w:b/>
          <w:bCs/>
          <w:color w:val="2D3B45"/>
          <w:sz w:val="18"/>
          <w:szCs w:val="18"/>
          <w:vertAlign w:val="superscript"/>
        </w:rPr>
        <w:t>th</w:t>
      </w:r>
      <w:r w:rsidRPr="0094144C">
        <w:rPr>
          <w:rFonts w:ascii="Helvetica" w:eastAsia="Times New Roman" w:hAnsi="Helvetica" w:cs="Helvetica"/>
          <w:b/>
          <w:bCs/>
          <w:color w:val="2D3B45"/>
          <w:sz w:val="24"/>
          <w:szCs w:val="24"/>
        </w:rPr>
        <w:t>, </w:t>
      </w:r>
      <w:r w:rsidRPr="0094144C">
        <w:rPr>
          <w:rFonts w:ascii="Helvetica" w:eastAsia="Times New Roman" w:hAnsi="Helvetica" w:cs="Helvetica"/>
          <w:color w:val="2D3B45"/>
          <w:sz w:val="24"/>
          <w:szCs w:val="24"/>
        </w:rPr>
        <w:t>last day to drop to qualify for a refund.  </w:t>
      </w:r>
      <w:r w:rsidRPr="0094144C">
        <w:rPr>
          <w:rFonts w:ascii="Helvetica" w:eastAsia="Times New Roman" w:hAnsi="Helvetica" w:cs="Helvetica"/>
          <w:b/>
          <w:bCs/>
          <w:color w:val="2D3B45"/>
          <w:sz w:val="24"/>
          <w:szCs w:val="24"/>
        </w:rPr>
        <w:t>January 29</w:t>
      </w:r>
      <w:r w:rsidRPr="0094144C">
        <w:rPr>
          <w:rFonts w:ascii="Helvetica" w:eastAsia="Times New Roman" w:hAnsi="Helvetica" w:cs="Helvetica"/>
          <w:b/>
          <w:bCs/>
          <w:color w:val="2D3B45"/>
          <w:sz w:val="18"/>
          <w:szCs w:val="18"/>
          <w:vertAlign w:val="superscript"/>
        </w:rPr>
        <w:t>st</w:t>
      </w:r>
      <w:r w:rsidRPr="0094144C">
        <w:rPr>
          <w:rFonts w:ascii="Helvetica" w:eastAsia="Times New Roman" w:hAnsi="Helvetica" w:cs="Helvetica"/>
          <w:b/>
          <w:bCs/>
          <w:color w:val="2D3B45"/>
          <w:sz w:val="24"/>
          <w:szCs w:val="24"/>
        </w:rPr>
        <w:t>, </w:t>
      </w:r>
      <w:r w:rsidRPr="0094144C">
        <w:rPr>
          <w:rFonts w:ascii="Helvetica" w:eastAsia="Times New Roman" w:hAnsi="Helvetica" w:cs="Helvetica"/>
          <w:color w:val="2D3B45"/>
          <w:sz w:val="24"/>
          <w:szCs w:val="24"/>
        </w:rPr>
        <w:t>last day to drop to avoid “W”.  </w:t>
      </w:r>
      <w:r w:rsidRPr="0094144C">
        <w:rPr>
          <w:rFonts w:ascii="Helvetica" w:eastAsia="Times New Roman" w:hAnsi="Helvetica" w:cs="Helvetica"/>
          <w:b/>
          <w:bCs/>
          <w:color w:val="2D3B45"/>
          <w:sz w:val="24"/>
          <w:szCs w:val="24"/>
        </w:rPr>
        <w:t>March 12</w:t>
      </w:r>
      <w:r w:rsidRPr="0094144C">
        <w:rPr>
          <w:rFonts w:ascii="Helvetica" w:eastAsia="Times New Roman" w:hAnsi="Helvetica" w:cs="Helvetica"/>
          <w:b/>
          <w:bCs/>
          <w:color w:val="2D3B45"/>
          <w:sz w:val="18"/>
          <w:szCs w:val="18"/>
          <w:vertAlign w:val="superscript"/>
        </w:rPr>
        <w:t>th</w:t>
      </w:r>
      <w:r w:rsidRPr="0094144C">
        <w:rPr>
          <w:rFonts w:ascii="Helvetica" w:eastAsia="Times New Roman" w:hAnsi="Helvetica" w:cs="Helvetica"/>
          <w:b/>
          <w:bCs/>
          <w:color w:val="2D3B45"/>
          <w:sz w:val="24"/>
          <w:szCs w:val="24"/>
        </w:rPr>
        <w:t>, </w:t>
      </w:r>
      <w:r w:rsidRPr="0094144C">
        <w:rPr>
          <w:rFonts w:ascii="Helvetica" w:eastAsia="Times New Roman" w:hAnsi="Helvetica" w:cs="Helvetica"/>
          <w:color w:val="2D3B45"/>
          <w:sz w:val="24"/>
          <w:szCs w:val="24"/>
        </w:rPr>
        <w:t>after this date letter grade assigned.</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u w:val="single"/>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u w:val="single"/>
        </w:rPr>
        <w:t>Final Exam:</w:t>
      </w:r>
      <w:r w:rsidRPr="0094144C">
        <w:rPr>
          <w:rFonts w:ascii="Helvetica" w:eastAsia="Times New Roman" w:hAnsi="Helvetica" w:cs="Helvetica"/>
          <w:b/>
          <w:bCs/>
          <w:color w:val="2D3B45"/>
          <w:sz w:val="24"/>
          <w:szCs w:val="24"/>
        </w:rPr>
        <w:t> Tuesday, May 18th, 1:00pm – 2:50pm</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u w:val="single"/>
        </w:rPr>
        <w:t>Textbooks:</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 xml:space="preserve">Davis, L.S., N.K. Johnson, P.S. </w:t>
      </w:r>
      <w:proofErr w:type="spellStart"/>
      <w:r w:rsidRPr="0094144C">
        <w:rPr>
          <w:rFonts w:ascii="Helvetica" w:eastAsia="Times New Roman" w:hAnsi="Helvetica" w:cs="Helvetica"/>
          <w:color w:val="2D3B45"/>
          <w:sz w:val="24"/>
          <w:szCs w:val="24"/>
        </w:rPr>
        <w:t>Bettinger</w:t>
      </w:r>
      <w:proofErr w:type="spellEnd"/>
      <w:r w:rsidRPr="0094144C">
        <w:rPr>
          <w:rFonts w:ascii="Helvetica" w:eastAsia="Times New Roman" w:hAnsi="Helvetica" w:cs="Helvetica"/>
          <w:color w:val="2D3B45"/>
          <w:sz w:val="24"/>
          <w:szCs w:val="24"/>
        </w:rPr>
        <w:t>, and T.E. Howard. 2005. Forest Management: To Sustain Ecological, Economic, and Social Values, 4</w:t>
      </w:r>
      <w:r w:rsidRPr="0094144C">
        <w:rPr>
          <w:rFonts w:ascii="Helvetica" w:eastAsia="Times New Roman" w:hAnsi="Helvetica" w:cs="Helvetica"/>
          <w:color w:val="2D3B45"/>
          <w:sz w:val="18"/>
          <w:szCs w:val="18"/>
          <w:vertAlign w:val="superscript"/>
        </w:rPr>
        <w:t>th</w:t>
      </w:r>
      <w:r w:rsidRPr="0094144C">
        <w:rPr>
          <w:rFonts w:ascii="Helvetica" w:eastAsia="Times New Roman" w:hAnsi="Helvetica" w:cs="Helvetica"/>
          <w:color w:val="2D3B45"/>
          <w:sz w:val="24"/>
          <w:szCs w:val="24"/>
        </w:rPr>
        <w:t> Edition. Waveland Press, Inc. Long Grove, IL (</w:t>
      </w:r>
      <w:r w:rsidRPr="0094144C">
        <w:rPr>
          <w:rFonts w:ascii="Helvetica" w:eastAsia="Times New Roman" w:hAnsi="Helvetica" w:cs="Helvetica"/>
          <w:b/>
          <w:bCs/>
          <w:color w:val="2D3B45"/>
          <w:sz w:val="24"/>
          <w:szCs w:val="24"/>
        </w:rPr>
        <w:t>optional</w:t>
      </w:r>
      <w:r w:rsidRPr="0094144C">
        <w:rPr>
          <w:rFonts w:ascii="Helvetica" w:eastAsia="Times New Roman" w:hAnsi="Helvetica" w:cs="Helvetica"/>
          <w:color w:val="2D3B45"/>
          <w:sz w:val="24"/>
          <w:szCs w:val="24"/>
        </w:rPr>
        <w:t>)</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u w:val="single"/>
        </w:rPr>
        <w:t>Course Outcomes:</w:t>
      </w:r>
    </w:p>
    <w:p w:rsidR="0094144C" w:rsidRPr="0094144C" w:rsidRDefault="0094144C" w:rsidP="0094144C">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Predict environmental changes based upon natural or applied management practices.</w:t>
      </w:r>
    </w:p>
    <w:p w:rsidR="0094144C" w:rsidRPr="0094144C" w:rsidRDefault="0094144C" w:rsidP="0094144C">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Evaluate environmental laws and regulations of natural resources.</w:t>
      </w:r>
    </w:p>
    <w:p w:rsidR="0094144C" w:rsidRPr="0094144C" w:rsidRDefault="0094144C" w:rsidP="0094144C">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Critique a forest management plan.</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u w:val="single"/>
        </w:rPr>
        <w:t>Course Objectives:</w:t>
      </w:r>
    </w:p>
    <w:p w:rsidR="0094144C" w:rsidRPr="0094144C" w:rsidRDefault="0094144C" w:rsidP="0094144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Discuss key issues faced by forest managers in the balance among economic, social, and political considerations.</w:t>
      </w:r>
    </w:p>
    <w:p w:rsidR="0094144C" w:rsidRPr="0094144C" w:rsidRDefault="0094144C" w:rsidP="0094144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Identify, in a team setting and as an individual, alternative solutions to management problems.</w:t>
      </w:r>
    </w:p>
    <w:p w:rsidR="0094144C" w:rsidRPr="0094144C" w:rsidRDefault="0094144C" w:rsidP="0094144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Demonstrate the ability to select viable alternatives which meet standard criteria for assigned tasks.</w:t>
      </w:r>
    </w:p>
    <w:p w:rsidR="0094144C" w:rsidRPr="0094144C" w:rsidRDefault="0094144C" w:rsidP="0094144C">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 xml:space="preserve">In teams or as an individual, report on forest management plans </w:t>
      </w:r>
      <w:proofErr w:type="gramStart"/>
      <w:r w:rsidRPr="0094144C">
        <w:rPr>
          <w:rFonts w:ascii="Helvetica" w:eastAsia="Times New Roman" w:hAnsi="Helvetica" w:cs="Helvetica"/>
          <w:color w:val="2D3B45"/>
          <w:sz w:val="24"/>
          <w:szCs w:val="24"/>
        </w:rPr>
        <w:t>taking into account</w:t>
      </w:r>
      <w:proofErr w:type="gramEnd"/>
      <w:r w:rsidRPr="0094144C">
        <w:rPr>
          <w:rFonts w:ascii="Helvetica" w:eastAsia="Times New Roman" w:hAnsi="Helvetica" w:cs="Helvetica"/>
          <w:color w:val="2D3B45"/>
          <w:sz w:val="24"/>
          <w:szCs w:val="24"/>
        </w:rPr>
        <w:t xml:space="preserve"> the costs, benefits, opportunities, and constraints of a specific management activity.</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u w:val="single"/>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u w:val="single"/>
        </w:rPr>
        <w:t>Classroom Conduct:</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All students are expected to act in a mature manner that respects their fellow students, the instructor and any guest presenters.  Please turn cellular phones and all other electric devices </w:t>
      </w:r>
      <w:r w:rsidRPr="0094144C">
        <w:rPr>
          <w:rFonts w:ascii="Helvetica" w:eastAsia="Times New Roman" w:hAnsi="Helvetica" w:cs="Helvetica"/>
          <w:b/>
          <w:bCs/>
          <w:color w:val="2D3B45"/>
          <w:sz w:val="24"/>
          <w:szCs w:val="24"/>
          <w:u w:val="single"/>
        </w:rPr>
        <w:t>off</w:t>
      </w:r>
      <w:r w:rsidRPr="0094144C">
        <w:rPr>
          <w:rFonts w:ascii="Helvetica" w:eastAsia="Times New Roman" w:hAnsi="Helvetica" w:cs="Helvetica"/>
          <w:color w:val="2D3B45"/>
          <w:sz w:val="24"/>
          <w:szCs w:val="24"/>
        </w:rPr>
        <w:t> during class time.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u w:val="single"/>
        </w:rPr>
        <w:lastRenderedPageBreak/>
        <w:t>Cheating and Plagiarism:</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u w:val="single"/>
        </w:rPr>
        <w:t>Accommodation Statement:</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u w:val="single"/>
        </w:rPr>
        <w:t>Reedley College Policies:</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To receive a grade for this course, students must complete all assigned work.  It is your responsibility to stay informed on any changes to assignment due dates, readings,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  If class happens to be canceled the dean’s office will post a cancellation notice on the classroom door or assign a substitute. For Reedley Campus classes, the dean’s office will post the canceled class to the Reedley College website.</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u w:val="single"/>
        </w:rPr>
        <w:t>Participation and Grading Policy:</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 xml:space="preserve">Grading for this course is based on the sum of </w:t>
      </w:r>
      <w:proofErr w:type="gramStart"/>
      <w:r w:rsidRPr="0094144C">
        <w:rPr>
          <w:rFonts w:ascii="Helvetica" w:eastAsia="Times New Roman" w:hAnsi="Helvetica" w:cs="Helvetica"/>
          <w:color w:val="2D3B45"/>
          <w:sz w:val="24"/>
          <w:szCs w:val="24"/>
        </w:rPr>
        <w:t>two  exams</w:t>
      </w:r>
      <w:proofErr w:type="gramEnd"/>
      <w:r w:rsidRPr="0094144C">
        <w:rPr>
          <w:rFonts w:ascii="Helvetica" w:eastAsia="Times New Roman" w:hAnsi="Helvetica" w:cs="Helvetica"/>
          <w:color w:val="2D3B45"/>
          <w:sz w:val="24"/>
          <w:szCs w:val="24"/>
        </w:rPr>
        <w:t>, a comprehensive final, homework assignments /meeting reports, and unannounced quizzes.  Lecture material will be covered on midterm exams and quizzes.  No early or makeup exams or quizzes will be given, unless previously (one week) authorized by the instructor. Late assignments will have 10% deducted each week.  After an assignment is submitted by the due date a student has one week to re-submit for a better grade.  Please communicate with me if you have extenuating circumstances which will cause a late assignment submission.    Individual participation will be considered when assigning your final grade. </w:t>
      </w:r>
      <w:r w:rsidRPr="0094144C">
        <w:rPr>
          <w:rFonts w:ascii="Helvetica" w:eastAsia="Times New Roman" w:hAnsi="Helvetica" w:cs="Helvetica"/>
          <w:b/>
          <w:bCs/>
          <w:color w:val="2D3B45"/>
          <w:sz w:val="24"/>
          <w:szCs w:val="24"/>
        </w:rPr>
        <w:t>If you miss class &gt;6 times during the semester (without a valid reason) you may be dropped from the course</w:t>
      </w:r>
      <w:r w:rsidRPr="0094144C">
        <w:rPr>
          <w:rFonts w:ascii="Helvetica" w:eastAsia="Times New Roman" w:hAnsi="Helvetica" w:cs="Helvetica"/>
          <w:color w:val="2D3B45"/>
          <w:sz w:val="24"/>
          <w:szCs w:val="24"/>
        </w:rPr>
        <w:t>.  Exams may be curved based on a percentile of the highest point total in the class.  Extra-credit may be available. Final Grades will be assigned based on a straight percentage system according to the following scale:</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lastRenderedPageBreak/>
        <w:t>Grades in this course will are based on a 10-point grading scale.</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90-100% A</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80-89%   B</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70-79%   C</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60-69%   D</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   &lt;59%   F</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Final grades will be based on lab assignments, quizzes, and exams. The weight of each grading component is as follows.</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40"/>
        <w:gridCol w:w="2700"/>
      </w:tblGrid>
      <w:tr w:rsidR="0094144C" w:rsidRPr="0094144C" w:rsidTr="0094144C">
        <w:tc>
          <w:tcPr>
            <w:tcW w:w="324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Item</w:t>
            </w:r>
          </w:p>
        </w:tc>
        <w:tc>
          <w:tcPr>
            <w:tcW w:w="270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Percentage and Points</w:t>
            </w:r>
          </w:p>
        </w:tc>
      </w:tr>
      <w:tr w:rsidR="0094144C" w:rsidRPr="0094144C" w:rsidTr="0094144C">
        <w:tc>
          <w:tcPr>
            <w:tcW w:w="324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Meeting Attendance/Reports</w:t>
            </w:r>
          </w:p>
        </w:tc>
        <w:tc>
          <w:tcPr>
            <w:tcW w:w="270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30%                      150</w:t>
            </w:r>
          </w:p>
        </w:tc>
      </w:tr>
      <w:tr w:rsidR="0094144C" w:rsidRPr="0094144C" w:rsidTr="0094144C">
        <w:tc>
          <w:tcPr>
            <w:tcW w:w="324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Quizzes</w:t>
            </w:r>
          </w:p>
        </w:tc>
        <w:tc>
          <w:tcPr>
            <w:tcW w:w="270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10%                      50</w:t>
            </w:r>
          </w:p>
        </w:tc>
      </w:tr>
      <w:tr w:rsidR="0094144C" w:rsidRPr="0094144C" w:rsidTr="0094144C">
        <w:tc>
          <w:tcPr>
            <w:tcW w:w="324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Written Assignments</w:t>
            </w:r>
          </w:p>
        </w:tc>
        <w:tc>
          <w:tcPr>
            <w:tcW w:w="270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20%                      100</w:t>
            </w:r>
          </w:p>
        </w:tc>
      </w:tr>
      <w:tr w:rsidR="0094144C" w:rsidRPr="0094144C" w:rsidTr="0094144C">
        <w:tc>
          <w:tcPr>
            <w:tcW w:w="324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Exams</w:t>
            </w:r>
          </w:p>
        </w:tc>
        <w:tc>
          <w:tcPr>
            <w:tcW w:w="270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20%                      100</w:t>
            </w:r>
          </w:p>
        </w:tc>
      </w:tr>
      <w:tr w:rsidR="0094144C" w:rsidRPr="0094144C" w:rsidTr="0094144C">
        <w:tc>
          <w:tcPr>
            <w:tcW w:w="324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Cumulative Final Exam</w:t>
            </w:r>
          </w:p>
        </w:tc>
        <w:tc>
          <w:tcPr>
            <w:tcW w:w="270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20%                      100</w:t>
            </w:r>
          </w:p>
        </w:tc>
      </w:tr>
      <w:tr w:rsidR="0094144C" w:rsidRPr="0094144C" w:rsidTr="0094144C">
        <w:tc>
          <w:tcPr>
            <w:tcW w:w="324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Total</w:t>
            </w:r>
          </w:p>
        </w:tc>
        <w:tc>
          <w:tcPr>
            <w:tcW w:w="270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100%                    500</w:t>
            </w:r>
          </w:p>
        </w:tc>
      </w:tr>
    </w:tbl>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u w:val="single"/>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u w:val="single"/>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u w:val="single"/>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u w:val="single"/>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u w:val="single"/>
        </w:rPr>
        <w:t>Meeting Attendance</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lastRenderedPageBreak/>
        <w:t xml:space="preserve">You will be required to attend at least 2 meetings which deal with natural resources issues.  Examples may include; city council meetings, federal public comment </w:t>
      </w:r>
      <w:proofErr w:type="gramStart"/>
      <w:r w:rsidRPr="0094144C">
        <w:rPr>
          <w:rFonts w:ascii="Helvetica" w:eastAsia="Times New Roman" w:hAnsi="Helvetica" w:cs="Helvetica"/>
          <w:color w:val="2D3B45"/>
          <w:sz w:val="24"/>
          <w:szCs w:val="24"/>
        </w:rPr>
        <w:t>period,  Society</w:t>
      </w:r>
      <w:proofErr w:type="gramEnd"/>
      <w:r w:rsidRPr="0094144C">
        <w:rPr>
          <w:rFonts w:ascii="Helvetica" w:eastAsia="Times New Roman" w:hAnsi="Helvetica" w:cs="Helvetica"/>
          <w:color w:val="2D3B45"/>
          <w:sz w:val="24"/>
          <w:szCs w:val="24"/>
        </w:rPr>
        <w:t xml:space="preserve"> of American Foresters (SAF), and any other meeting deemed appropriate. The FFA natural resources competition or forestry competition can count as 1 meeting,  At these meetings you will be required to attain a signature (</w:t>
      </w:r>
      <w:hyperlink r:id="rId5" w:tooltip="professional meeting signature form.doc" w:history="1">
        <w:r w:rsidRPr="0094144C">
          <w:rPr>
            <w:rFonts w:ascii="Helvetica" w:eastAsia="Times New Roman" w:hAnsi="Helvetica" w:cs="Helvetica"/>
            <w:b/>
            <w:bCs/>
            <w:color w:val="0000FF"/>
            <w:sz w:val="24"/>
            <w:szCs w:val="24"/>
            <w:u w:val="single"/>
          </w:rPr>
          <w:t>professional meeting signature form.doc</w:t>
        </w:r>
      </w:hyperlink>
      <w:r w:rsidRPr="0094144C">
        <w:rPr>
          <w:rFonts w:ascii="Helvetica" w:eastAsia="Times New Roman" w:hAnsi="Helvetica" w:cs="Helvetica"/>
          <w:b/>
          <w:bCs/>
          <w:noProof/>
          <w:color w:val="0000FF"/>
          <w:sz w:val="24"/>
          <w:szCs w:val="24"/>
        </w:rPr>
        <w:drawing>
          <wp:inline distT="0" distB="0" distL="0" distR="0">
            <wp:extent cx="152400" cy="152400"/>
            <wp:effectExtent l="0" t="0" r="0" b="0"/>
            <wp:docPr id="1" name="Picture 1" descr="Preview the document">
              <a:hlinkClick xmlns:a="http://schemas.openxmlformats.org/drawingml/2006/main" r:id="rId5"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the document">
                      <a:hlinkClick r:id="rId5"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4144C">
        <w:rPr>
          <w:rFonts w:ascii="Helvetica" w:eastAsia="Times New Roman" w:hAnsi="Helvetica" w:cs="Helvetica"/>
          <w:color w:val="2D3B45"/>
          <w:sz w:val="24"/>
          <w:szCs w:val="24"/>
        </w:rPr>
        <w:t>) from an agency representative and write a meeting report summarizing the issue, major points covered, any decisions, the overall outcome, and your opinion.  These assignments must be completed by the last week of classes (May, 16</w:t>
      </w:r>
      <w:r w:rsidRPr="0094144C">
        <w:rPr>
          <w:rFonts w:ascii="Helvetica" w:eastAsia="Times New Roman" w:hAnsi="Helvetica" w:cs="Helvetica"/>
          <w:color w:val="2D3B45"/>
          <w:sz w:val="18"/>
          <w:szCs w:val="18"/>
          <w:vertAlign w:val="superscript"/>
        </w:rPr>
        <w:t>th</w:t>
      </w:r>
      <w:r w:rsidRPr="0094144C">
        <w:rPr>
          <w:rFonts w:ascii="Helvetica" w:eastAsia="Times New Roman" w:hAnsi="Helvetica" w:cs="Helvetica"/>
          <w:color w:val="2D3B45"/>
          <w:sz w:val="24"/>
          <w:szCs w:val="24"/>
        </w:rPr>
        <w:t>).</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u w:val="single"/>
        </w:rPr>
        <w:t>Quizzes</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Students will be given unannounced quizzes at random during lectures. Quizzes will cover material and terms presented in the lecture and are designed to test student comprehension.</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 </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Tentative Class Schedule:  Note: exact order of topics may vary depending upon scheduling of field trips and availability of necessary resources.</w:t>
      </w:r>
    </w:p>
    <w:p w:rsidR="0094144C" w:rsidRPr="0094144C" w:rsidRDefault="0094144C" w:rsidP="0094144C">
      <w:pPr>
        <w:shd w:val="clear" w:color="auto" w:fill="FFFFFF"/>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10"/>
        <w:gridCol w:w="5355"/>
      </w:tblGrid>
      <w:tr w:rsidR="0094144C" w:rsidRPr="0094144C" w:rsidTr="0094144C">
        <w:tc>
          <w:tcPr>
            <w:tcW w:w="261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Week          Date</w:t>
            </w:r>
          </w:p>
        </w:tc>
        <w:tc>
          <w:tcPr>
            <w:tcW w:w="5355"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Lecture</w:t>
            </w:r>
          </w:p>
        </w:tc>
      </w:tr>
      <w:tr w:rsidR="0094144C" w:rsidRPr="0094144C" w:rsidTr="0094144C">
        <w:tc>
          <w:tcPr>
            <w:tcW w:w="261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1                  1/14</w:t>
            </w:r>
          </w:p>
        </w:tc>
        <w:tc>
          <w:tcPr>
            <w:tcW w:w="5355"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Introduction &amp;</w:t>
            </w:r>
          </w:p>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Forest Management</w:t>
            </w:r>
          </w:p>
        </w:tc>
      </w:tr>
      <w:tr w:rsidR="0094144C" w:rsidRPr="0094144C" w:rsidTr="0094144C">
        <w:tc>
          <w:tcPr>
            <w:tcW w:w="261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2                1/21</w:t>
            </w:r>
          </w:p>
        </w:tc>
        <w:tc>
          <w:tcPr>
            <w:tcW w:w="5355"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Forest Management</w:t>
            </w:r>
          </w:p>
        </w:tc>
      </w:tr>
      <w:tr w:rsidR="0094144C" w:rsidRPr="0094144C" w:rsidTr="0094144C">
        <w:tc>
          <w:tcPr>
            <w:tcW w:w="261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3               1/28</w:t>
            </w:r>
          </w:p>
        </w:tc>
        <w:tc>
          <w:tcPr>
            <w:tcW w:w="5355"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Multiple Use-Wilderness Act, FLPMA, NFMA</w:t>
            </w:r>
          </w:p>
        </w:tc>
      </w:tr>
      <w:tr w:rsidR="0094144C" w:rsidRPr="0094144C" w:rsidTr="0094144C">
        <w:tc>
          <w:tcPr>
            <w:tcW w:w="261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4                 2/4</w:t>
            </w:r>
          </w:p>
        </w:tc>
        <w:tc>
          <w:tcPr>
            <w:tcW w:w="5355"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Multiple Use-Wilderness Act, FLPMA, NFMA</w:t>
            </w:r>
          </w:p>
        </w:tc>
      </w:tr>
      <w:tr w:rsidR="0094144C" w:rsidRPr="0094144C" w:rsidTr="0094144C">
        <w:tc>
          <w:tcPr>
            <w:tcW w:w="261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5                 2/11</w:t>
            </w:r>
          </w:p>
        </w:tc>
        <w:tc>
          <w:tcPr>
            <w:tcW w:w="5355"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National Environmental Policy Act (NEPA)</w:t>
            </w:r>
          </w:p>
        </w:tc>
      </w:tr>
      <w:tr w:rsidR="0094144C" w:rsidRPr="0094144C" w:rsidTr="0094144C">
        <w:tc>
          <w:tcPr>
            <w:tcW w:w="261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6                2/18</w:t>
            </w:r>
          </w:p>
        </w:tc>
        <w:tc>
          <w:tcPr>
            <w:tcW w:w="5355"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Exam 1</w:t>
            </w:r>
          </w:p>
        </w:tc>
      </w:tr>
      <w:tr w:rsidR="0094144C" w:rsidRPr="0094144C" w:rsidTr="0094144C">
        <w:tc>
          <w:tcPr>
            <w:tcW w:w="261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7                2/25</w:t>
            </w:r>
          </w:p>
        </w:tc>
        <w:tc>
          <w:tcPr>
            <w:tcW w:w="5355"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NEPA Cont.</w:t>
            </w:r>
          </w:p>
        </w:tc>
      </w:tr>
      <w:tr w:rsidR="0094144C" w:rsidRPr="0094144C" w:rsidTr="0094144C">
        <w:tc>
          <w:tcPr>
            <w:tcW w:w="261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lastRenderedPageBreak/>
              <w:t>8                3/4</w:t>
            </w:r>
          </w:p>
        </w:tc>
        <w:tc>
          <w:tcPr>
            <w:tcW w:w="5355"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California Environmental Quality Act (CEQA)</w:t>
            </w:r>
          </w:p>
        </w:tc>
      </w:tr>
      <w:tr w:rsidR="0094144C" w:rsidRPr="0094144C" w:rsidTr="0094144C">
        <w:tc>
          <w:tcPr>
            <w:tcW w:w="261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9                3/11</w:t>
            </w:r>
          </w:p>
        </w:tc>
        <w:tc>
          <w:tcPr>
            <w:tcW w:w="5355"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CEQA Cont. &amp; Forestry Source Commentary</w:t>
            </w:r>
          </w:p>
        </w:tc>
      </w:tr>
      <w:tr w:rsidR="0094144C" w:rsidRPr="0094144C" w:rsidTr="0094144C">
        <w:tc>
          <w:tcPr>
            <w:tcW w:w="261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10              3/19</w:t>
            </w:r>
          </w:p>
        </w:tc>
        <w:tc>
          <w:tcPr>
            <w:tcW w:w="5355"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California Forest Practice Rules</w:t>
            </w:r>
          </w:p>
        </w:tc>
      </w:tr>
      <w:tr w:rsidR="0094144C" w:rsidRPr="0094144C" w:rsidTr="0094144C">
        <w:tc>
          <w:tcPr>
            <w:tcW w:w="261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11             3/25</w:t>
            </w:r>
          </w:p>
        </w:tc>
        <w:tc>
          <w:tcPr>
            <w:tcW w:w="5355"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California Forest Improvement Program (CFIP)</w:t>
            </w:r>
          </w:p>
        </w:tc>
      </w:tr>
      <w:tr w:rsidR="0094144C" w:rsidRPr="0094144C" w:rsidTr="0094144C">
        <w:tc>
          <w:tcPr>
            <w:tcW w:w="261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12             4/1</w:t>
            </w:r>
          </w:p>
        </w:tc>
        <w:tc>
          <w:tcPr>
            <w:tcW w:w="5355"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Spring Break</w:t>
            </w:r>
          </w:p>
        </w:tc>
      </w:tr>
      <w:tr w:rsidR="0094144C" w:rsidRPr="0094144C" w:rsidTr="0094144C">
        <w:tc>
          <w:tcPr>
            <w:tcW w:w="261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13              4/8</w:t>
            </w:r>
          </w:p>
        </w:tc>
        <w:tc>
          <w:tcPr>
            <w:tcW w:w="5355"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Exam 2</w:t>
            </w:r>
          </w:p>
        </w:tc>
      </w:tr>
      <w:tr w:rsidR="0094144C" w:rsidRPr="0094144C" w:rsidTr="0094144C">
        <w:tc>
          <w:tcPr>
            <w:tcW w:w="261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14            4/15</w:t>
            </w:r>
          </w:p>
        </w:tc>
        <w:tc>
          <w:tcPr>
            <w:tcW w:w="5355"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Accounting &amp; Bookkeeping</w:t>
            </w:r>
          </w:p>
        </w:tc>
      </w:tr>
      <w:tr w:rsidR="0094144C" w:rsidRPr="0094144C" w:rsidTr="0094144C">
        <w:tc>
          <w:tcPr>
            <w:tcW w:w="261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15            4/22</w:t>
            </w:r>
          </w:p>
        </w:tc>
        <w:tc>
          <w:tcPr>
            <w:tcW w:w="5355"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NR 110/NR116 @ TBA</w:t>
            </w:r>
          </w:p>
        </w:tc>
      </w:tr>
      <w:tr w:rsidR="0094144C" w:rsidRPr="0094144C" w:rsidTr="0094144C">
        <w:tc>
          <w:tcPr>
            <w:tcW w:w="261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16            4/29</w:t>
            </w:r>
          </w:p>
        </w:tc>
        <w:tc>
          <w:tcPr>
            <w:tcW w:w="5355"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CEQA-Local Project: TBA or CalFire Vegetation Management Plan</w:t>
            </w:r>
          </w:p>
        </w:tc>
      </w:tr>
      <w:tr w:rsidR="0094144C" w:rsidRPr="0094144C" w:rsidTr="0094144C">
        <w:tc>
          <w:tcPr>
            <w:tcW w:w="261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17            5/6</w:t>
            </w:r>
          </w:p>
        </w:tc>
        <w:tc>
          <w:tcPr>
            <w:tcW w:w="5355"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 xml:space="preserve">NEPA-Local Project: TBA or </w:t>
            </w:r>
            <w:proofErr w:type="spellStart"/>
            <w:r w:rsidRPr="0094144C">
              <w:rPr>
                <w:rFonts w:ascii="Helvetica" w:eastAsia="Times New Roman" w:hAnsi="Helvetica" w:cs="Helvetica"/>
                <w:color w:val="2D3B45"/>
                <w:sz w:val="24"/>
                <w:szCs w:val="24"/>
              </w:rPr>
              <w:t>Eshom</w:t>
            </w:r>
            <w:proofErr w:type="spellEnd"/>
            <w:r w:rsidRPr="0094144C">
              <w:rPr>
                <w:rFonts w:ascii="Helvetica" w:eastAsia="Times New Roman" w:hAnsi="Helvetica" w:cs="Helvetica"/>
                <w:color w:val="2D3B45"/>
                <w:sz w:val="24"/>
                <w:szCs w:val="24"/>
              </w:rPr>
              <w:t xml:space="preserve"> Ecological Restoration</w:t>
            </w:r>
          </w:p>
        </w:tc>
      </w:tr>
      <w:tr w:rsidR="0094144C" w:rsidRPr="0094144C" w:rsidTr="0094144C">
        <w:tc>
          <w:tcPr>
            <w:tcW w:w="2610"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18           5/13</w:t>
            </w:r>
          </w:p>
        </w:tc>
        <w:tc>
          <w:tcPr>
            <w:tcW w:w="5355" w:type="dxa"/>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color w:val="2D3B45"/>
                <w:sz w:val="24"/>
                <w:szCs w:val="24"/>
              </w:rPr>
              <w:t>Review</w:t>
            </w:r>
          </w:p>
        </w:tc>
      </w:tr>
      <w:tr w:rsidR="0094144C" w:rsidRPr="0094144C" w:rsidTr="0094144C">
        <w:tc>
          <w:tcPr>
            <w:tcW w:w="7965" w:type="dxa"/>
            <w:gridSpan w:val="2"/>
            <w:shd w:val="clear" w:color="auto" w:fill="FFFFFF"/>
            <w:tcMar>
              <w:top w:w="30" w:type="dxa"/>
              <w:left w:w="30" w:type="dxa"/>
              <w:bottom w:w="30" w:type="dxa"/>
              <w:right w:w="30" w:type="dxa"/>
            </w:tcMar>
            <w:vAlign w:val="center"/>
            <w:hideMark/>
          </w:tcPr>
          <w:p w:rsidR="0094144C" w:rsidRPr="0094144C" w:rsidRDefault="0094144C" w:rsidP="0094144C">
            <w:pPr>
              <w:spacing w:before="180" w:after="180" w:line="240" w:lineRule="auto"/>
              <w:rPr>
                <w:rFonts w:ascii="Helvetica" w:eastAsia="Times New Roman" w:hAnsi="Helvetica" w:cs="Helvetica"/>
                <w:color w:val="2D3B45"/>
                <w:sz w:val="24"/>
                <w:szCs w:val="24"/>
              </w:rPr>
            </w:pPr>
            <w:r w:rsidRPr="0094144C">
              <w:rPr>
                <w:rFonts w:ascii="Helvetica" w:eastAsia="Times New Roman" w:hAnsi="Helvetica" w:cs="Helvetica"/>
                <w:b/>
                <w:bCs/>
                <w:color w:val="2D3B45"/>
                <w:sz w:val="24"/>
                <w:szCs w:val="24"/>
              </w:rPr>
              <w:t>Final Exam: Tuesday, May 18th, 1:00pm – 2:50pm</w:t>
            </w:r>
          </w:p>
        </w:tc>
      </w:tr>
    </w:tbl>
    <w:p w:rsidR="00FB3C14" w:rsidRDefault="00FB3C14"/>
    <w:sectPr w:rsidR="00FB3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43CB7"/>
    <w:multiLevelType w:val="multilevel"/>
    <w:tmpl w:val="D988D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3A4ECE"/>
    <w:multiLevelType w:val="multilevel"/>
    <w:tmpl w:val="F9700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4C"/>
    <w:rsid w:val="0094144C"/>
    <w:rsid w:val="00A935B8"/>
    <w:rsid w:val="00FB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D0819-283E-48BB-935D-3DB6A661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14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144C"/>
    <w:rPr>
      <w:b/>
      <w:bCs/>
    </w:rPr>
  </w:style>
  <w:style w:type="character" w:styleId="Emphasis">
    <w:name w:val="Emphasis"/>
    <w:basedOn w:val="DefaultParagraphFont"/>
    <w:uiPriority w:val="20"/>
    <w:qFormat/>
    <w:rsid w:val="0094144C"/>
    <w:rPr>
      <w:i/>
      <w:iCs/>
    </w:rPr>
  </w:style>
  <w:style w:type="character" w:customStyle="1" w:styleId="instructurefileholder">
    <w:name w:val="instructure_file_holder"/>
    <w:basedOn w:val="DefaultParagraphFont"/>
    <w:rsid w:val="0094144C"/>
  </w:style>
  <w:style w:type="character" w:styleId="Hyperlink">
    <w:name w:val="Hyperlink"/>
    <w:basedOn w:val="DefaultParagraphFont"/>
    <w:uiPriority w:val="99"/>
    <w:semiHidden/>
    <w:unhideWhenUsed/>
    <w:rsid w:val="00941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29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cccd.instructure.com/courses/%24CANVAS_COURSE_REFERENCE%24/file_ref/g099b5c4db756ac46cdfac9e038282256/download?wrap=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Soderlund</dc:creator>
  <cp:keywords/>
  <dc:description/>
  <cp:lastModifiedBy>Joshua Soderlund</cp:lastModifiedBy>
  <cp:revision>1</cp:revision>
  <dcterms:created xsi:type="dcterms:W3CDTF">2021-01-19T14:55:00Z</dcterms:created>
  <dcterms:modified xsi:type="dcterms:W3CDTF">2021-01-19T14:56:00Z</dcterms:modified>
</cp:coreProperties>
</file>