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rsidR="005A4492" w:rsidRDefault="005A4492">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rsidR="005A4492" w:rsidRDefault="005A4492">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rsidR="005A4492" w:rsidRDefault="005A4492" w:rsidP="005A4492">
      <w:pPr>
        <w:spacing w:line="276" w:lineRule="auto"/>
        <w:ind w:firstLine="720"/>
        <w:contextualSpacing/>
        <w:rPr>
          <w:rFonts w:ascii="Franklin Gothic Demi" w:hAnsi="Franklin Gothic Demi"/>
          <w:b/>
          <w:sz w:val="24"/>
          <w:szCs w:val="24"/>
        </w:rPr>
      </w:pPr>
    </w:p>
    <w:p w:rsidR="00F4159B" w:rsidRPr="006A6EC4" w:rsidRDefault="00F4159B" w:rsidP="00F4159B">
      <w:pPr>
        <w:spacing w:line="276" w:lineRule="auto"/>
        <w:ind w:left="1440" w:firstLine="720"/>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sidR="009B0689">
        <w:rPr>
          <w:rFonts w:ascii="Rockwell" w:hAnsi="Rockwell"/>
          <w:sz w:val="24"/>
          <w:szCs w:val="24"/>
        </w:rPr>
        <w:t>9</w:t>
      </w:r>
      <w:r>
        <w:rPr>
          <w:rFonts w:ascii="Rockwell" w:hAnsi="Rockwell"/>
          <w:sz w:val="24"/>
          <w:szCs w:val="24"/>
        </w:rPr>
        <w:t>5</w:t>
      </w:r>
      <w:r w:rsidRPr="00207D3B">
        <w:rPr>
          <w:rFonts w:ascii="Rockwell" w:hAnsi="Rockwell"/>
          <w:sz w:val="24"/>
          <w:szCs w:val="24"/>
        </w:rPr>
        <w:t xml:space="preserve"> – Section </w:t>
      </w:r>
      <w:r w:rsidR="009B0689">
        <w:rPr>
          <w:rFonts w:ascii="Rockwell" w:hAnsi="Rockwell"/>
          <w:sz w:val="24"/>
          <w:szCs w:val="24"/>
        </w:rPr>
        <w:t>53977</w:t>
      </w:r>
    </w:p>
    <w:p w:rsidR="00F4159B" w:rsidRPr="006A6EC4" w:rsidRDefault="00F4159B" w:rsidP="00F4159B">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Pr>
          <w:rFonts w:ascii="Franklin Gothic Demi" w:hAnsi="Franklin Gothic Demi"/>
          <w:sz w:val="24"/>
          <w:szCs w:val="24"/>
        </w:rPr>
        <w:tab/>
        <w:t xml:space="preserve">   </w:t>
      </w:r>
      <w:r w:rsidR="009B0689">
        <w:rPr>
          <w:rFonts w:ascii="Rockwell" w:hAnsi="Rockwell"/>
          <w:sz w:val="28"/>
          <w:szCs w:val="28"/>
        </w:rPr>
        <w:t>Integrated Fuels Management</w:t>
      </w:r>
    </w:p>
    <w:p w:rsidR="00F4159B" w:rsidRPr="00207D3B" w:rsidRDefault="00D05F38" w:rsidP="00F4159B">
      <w:pPr>
        <w:spacing w:line="276" w:lineRule="auto"/>
        <w:ind w:firstLine="720"/>
        <w:contextualSpacing/>
        <w:rPr>
          <w:rFonts w:ascii="Rockwell" w:hAnsi="Rockwell"/>
          <w:sz w:val="24"/>
          <w:szCs w:val="24"/>
        </w:rPr>
      </w:pPr>
      <w:r>
        <w:rPr>
          <w:rFonts w:ascii="Rockwell" w:hAnsi="Rockwell"/>
          <w:sz w:val="24"/>
          <w:szCs w:val="24"/>
        </w:rPr>
        <w:t>Monday, Tuesday, Wednesday</w:t>
      </w:r>
      <w:r w:rsidR="00F4159B" w:rsidRPr="00A660DE">
        <w:rPr>
          <w:rFonts w:ascii="Rockwell" w:hAnsi="Rockwell"/>
          <w:sz w:val="24"/>
          <w:szCs w:val="24"/>
        </w:rPr>
        <w:t xml:space="preserve"> – 8:00 to 2:</w:t>
      </w:r>
      <w:r w:rsidR="00A76BC3">
        <w:rPr>
          <w:rFonts w:ascii="Rockwell" w:hAnsi="Rockwell"/>
          <w:sz w:val="24"/>
          <w:szCs w:val="24"/>
        </w:rPr>
        <w:t>15</w:t>
      </w:r>
      <w:bookmarkStart w:id="0" w:name="_GoBack"/>
      <w:bookmarkEnd w:id="0"/>
      <w:r w:rsidR="00F4159B" w:rsidRPr="00A660DE">
        <w:rPr>
          <w:rFonts w:ascii="Rockwell" w:hAnsi="Rockwell"/>
          <w:sz w:val="24"/>
          <w:szCs w:val="24"/>
        </w:rPr>
        <w:t xml:space="preserve"> p.m.</w:t>
      </w:r>
    </w:p>
    <w:p w:rsidR="00F4159B" w:rsidRPr="00207D3B" w:rsidRDefault="00F4159B" w:rsidP="00F4159B">
      <w:pPr>
        <w:spacing w:line="276" w:lineRule="auto"/>
        <w:ind w:firstLine="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3B609B">
        <w:rPr>
          <w:rFonts w:ascii="Rockwell" w:hAnsi="Rockwell"/>
          <w:sz w:val="24"/>
          <w:szCs w:val="24"/>
        </w:rPr>
        <w:t>October 1</w:t>
      </w:r>
      <w:r w:rsidR="009B0689">
        <w:rPr>
          <w:rFonts w:ascii="Rockwell" w:hAnsi="Rockwell"/>
          <w:sz w:val="24"/>
          <w:szCs w:val="24"/>
        </w:rPr>
        <w:t>2</w:t>
      </w:r>
      <w:r w:rsidRPr="00A660DE">
        <w:rPr>
          <w:rFonts w:ascii="Rockwell" w:hAnsi="Rockwell"/>
          <w:sz w:val="24"/>
          <w:szCs w:val="24"/>
        </w:rPr>
        <w:t xml:space="preserve">, 2020 to </w:t>
      </w:r>
      <w:r w:rsidR="003B609B">
        <w:rPr>
          <w:rFonts w:ascii="Rockwell" w:hAnsi="Rockwell"/>
          <w:sz w:val="24"/>
          <w:szCs w:val="24"/>
        </w:rPr>
        <w:t>December 18</w:t>
      </w:r>
      <w:r w:rsidRPr="00A660DE">
        <w:rPr>
          <w:rFonts w:ascii="Rockwell" w:hAnsi="Rockwell"/>
          <w:sz w:val="24"/>
          <w:szCs w:val="24"/>
        </w:rPr>
        <w:t>, 2020</w:t>
      </w:r>
    </w:p>
    <w:p w:rsidR="00F4159B" w:rsidRPr="00556D9F" w:rsidRDefault="00F4159B" w:rsidP="00F4159B">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Pr="00207D3B">
        <w:rPr>
          <w:rFonts w:ascii="Rockwell" w:hAnsi="Rockwell"/>
          <w:sz w:val="24"/>
          <w:szCs w:val="24"/>
        </w:rPr>
        <w:t>F</w:t>
      </w:r>
      <w:r w:rsidR="003B609B">
        <w:rPr>
          <w:rFonts w:ascii="Rockwell" w:hAnsi="Rockwell"/>
          <w:sz w:val="24"/>
          <w:szCs w:val="24"/>
        </w:rPr>
        <w:t>EM 7</w:t>
      </w:r>
      <w:r>
        <w:rPr>
          <w:rFonts w:ascii="Rockwell" w:hAnsi="Rockwell"/>
          <w:sz w:val="24"/>
          <w:szCs w:val="24"/>
        </w:rPr>
        <w:t xml:space="preserve"> </w:t>
      </w:r>
      <w:r w:rsidR="008A578D">
        <w:rPr>
          <w:rFonts w:ascii="Rockwell" w:hAnsi="Rockwell"/>
          <w:sz w:val="24"/>
          <w:szCs w:val="24"/>
        </w:rPr>
        <w:t>and multiple &amp; frequent off-site locations</w:t>
      </w:r>
      <w:r w:rsidR="00D05F38">
        <w:rPr>
          <w:rFonts w:ascii="Rockwell" w:hAnsi="Rockwell"/>
          <w:sz w:val="24"/>
          <w:szCs w:val="24"/>
        </w:rPr>
        <w:t xml:space="preserve"> (Personal transportation will be required)</w:t>
      </w:r>
    </w:p>
    <w:p w:rsidR="005A4492" w:rsidRDefault="005A4492" w:rsidP="005A4492">
      <w:pPr>
        <w:spacing w:line="276" w:lineRule="auto"/>
        <w:contextualSpacing/>
        <w:jc w:val="both"/>
        <w:rPr>
          <w:rFonts w:ascii="Franklin Gothic Demi" w:hAnsi="Franklin Gothic Demi"/>
          <w:b/>
          <w:sz w:val="28"/>
          <w:szCs w:val="28"/>
          <w:u w:val="single"/>
        </w:rPr>
      </w:pPr>
    </w:p>
    <w:p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rsidR="005A4492" w:rsidRPr="004D7FD2" w:rsidRDefault="006F52EB" w:rsidP="004D7FD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F4159B" w:rsidRDefault="00F4159B" w:rsidP="00F4159B">
      <w:pPr>
        <w:spacing w:line="276" w:lineRule="auto"/>
        <w:contextualSpacing/>
        <w:rPr>
          <w:rFonts w:ascii="Franklin Gothic Demi" w:hAnsi="Franklin Gothic Demi"/>
          <w:b/>
          <w:sz w:val="24"/>
          <w:szCs w:val="24"/>
        </w:rPr>
      </w:pPr>
    </w:p>
    <w:p w:rsidR="00F4159B" w:rsidRDefault="00F4159B" w:rsidP="00F4159B">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AC6034">
        <w:rPr>
          <w:rFonts w:ascii="Rockwell" w:hAnsi="Rockwell"/>
          <w:sz w:val="24"/>
          <w:szCs w:val="24"/>
        </w:rPr>
        <w:t>Adam Hernandez</w:t>
      </w:r>
    </w:p>
    <w:p w:rsidR="00F4159B" w:rsidRDefault="00F4159B" w:rsidP="00F4159B">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00AC6034">
        <w:rPr>
          <w:rFonts w:ascii="Rockwell" w:hAnsi="Rockwell"/>
          <w:sz w:val="24"/>
          <w:szCs w:val="24"/>
        </w:rPr>
        <w:t>559. 638.0300 ext.3496</w:t>
      </w:r>
    </w:p>
    <w:p w:rsidR="00F4159B" w:rsidRDefault="00F4159B" w:rsidP="00F4159B">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9" w:history="1">
        <w:r w:rsidR="00AC6034" w:rsidRPr="00BA45D2">
          <w:rPr>
            <w:rStyle w:val="Hyperlink"/>
            <w:rFonts w:ascii="Rockwell" w:hAnsi="Rockwell"/>
            <w:sz w:val="24"/>
            <w:szCs w:val="24"/>
          </w:rPr>
          <w:t>adam.hernandez@reedleycollege.edu</w:t>
        </w:r>
      </w:hyperlink>
    </w:p>
    <w:p w:rsidR="00F4159B" w:rsidRPr="00D61C58" w:rsidRDefault="00F4159B" w:rsidP="00F4159B">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3B609B">
        <w:rPr>
          <w:rFonts w:ascii="Franklin Gothic Demi" w:hAnsi="Franklin Gothic Demi"/>
          <w:sz w:val="24"/>
          <w:szCs w:val="24"/>
        </w:rPr>
        <w:t>On Line</w:t>
      </w:r>
      <w:r w:rsidR="00AC6034">
        <w:rPr>
          <w:rFonts w:ascii="Franklin Gothic Demi" w:hAnsi="Franklin Gothic Demi"/>
          <w:sz w:val="24"/>
          <w:szCs w:val="24"/>
        </w:rPr>
        <w:t xml:space="preserve"> or FEM-10</w:t>
      </w:r>
    </w:p>
    <w:p w:rsidR="00D05F38" w:rsidRPr="00D05F38" w:rsidRDefault="00F4159B" w:rsidP="00D05F38">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D05F38" w:rsidRPr="00D05F38">
        <w:rPr>
          <w:rFonts w:ascii="Franklin Gothic Demi" w:hAnsi="Franklin Gothic Demi"/>
          <w:b/>
          <w:sz w:val="24"/>
          <w:szCs w:val="24"/>
        </w:rPr>
        <w:t xml:space="preserve">CANVAS, EMAIL or ZOOM: </w:t>
      </w:r>
      <w:r w:rsidR="00D05F38" w:rsidRPr="00D05F38">
        <w:rPr>
          <w:rFonts w:ascii="Rockwell" w:hAnsi="Rockwell"/>
          <w:sz w:val="24"/>
          <w:szCs w:val="24"/>
        </w:rPr>
        <w:t>Tuesday, 1:00-2:00, Thursday,12:30-1:30, Friday 8:00-11:00.</w:t>
      </w:r>
    </w:p>
    <w:p w:rsidR="00556D9F" w:rsidRPr="00556D9F" w:rsidRDefault="00556D9F" w:rsidP="00556D9F">
      <w:pPr>
        <w:spacing w:line="276" w:lineRule="auto"/>
        <w:contextualSpacing/>
        <w:rPr>
          <w:rFonts w:ascii="Rockwell" w:hAnsi="Rockwell"/>
          <w:b/>
          <w:sz w:val="24"/>
          <w:szCs w:val="24"/>
        </w:rPr>
      </w:pPr>
    </w:p>
    <w:p w:rsidR="00F5064C" w:rsidRDefault="006F52EB" w:rsidP="006F52EB">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2C4DE7">
        <w:rPr>
          <w:rFonts w:ascii="Franklin Gothic Demi" w:hAnsi="Franklin Gothic Demi"/>
          <w:b/>
          <w:sz w:val="28"/>
          <w:szCs w:val="28"/>
        </w:rPr>
        <w:tab/>
      </w:r>
      <w:r w:rsidR="003B609B">
        <w:rPr>
          <w:rFonts w:ascii="Rockwell" w:hAnsi="Rockwell"/>
          <w:b/>
          <w:sz w:val="24"/>
          <w:szCs w:val="24"/>
        </w:rPr>
        <w:t>October</w:t>
      </w:r>
      <w:r w:rsidR="00F5064C" w:rsidRPr="00F5064C">
        <w:rPr>
          <w:rFonts w:ascii="Rockwell" w:hAnsi="Rockwell"/>
          <w:b/>
          <w:sz w:val="24"/>
          <w:szCs w:val="24"/>
        </w:rPr>
        <w:t xml:space="preserve"> 24, 2020</w:t>
      </w:r>
      <w:r w:rsidR="00F5064C">
        <w:rPr>
          <w:rFonts w:ascii="Rockwell" w:hAnsi="Rockwell"/>
          <w:b/>
          <w:sz w:val="24"/>
          <w:szCs w:val="24"/>
        </w:rPr>
        <w:t xml:space="preserve"> </w:t>
      </w:r>
      <w:r w:rsidR="00F5064C" w:rsidRPr="00F5064C">
        <w:rPr>
          <w:rFonts w:ascii="Rockwell" w:hAnsi="Rockwell"/>
          <w:sz w:val="24"/>
          <w:szCs w:val="24"/>
        </w:rPr>
        <w:t xml:space="preserve">– Last day to drop for </w:t>
      </w:r>
      <w:r w:rsidR="00F5064C">
        <w:rPr>
          <w:rFonts w:ascii="Rockwell" w:hAnsi="Rockwell"/>
          <w:sz w:val="24"/>
          <w:szCs w:val="24"/>
        </w:rPr>
        <w:t xml:space="preserve">full </w:t>
      </w:r>
      <w:r w:rsidR="00F5064C" w:rsidRPr="00F5064C">
        <w:rPr>
          <w:rFonts w:ascii="Rockwell" w:hAnsi="Rockwell"/>
          <w:sz w:val="24"/>
          <w:szCs w:val="24"/>
        </w:rPr>
        <w:t>refund</w:t>
      </w:r>
    </w:p>
    <w:p w:rsidR="006F52EB" w:rsidRPr="00F5064C" w:rsidRDefault="003B609B" w:rsidP="00F5064C">
      <w:pPr>
        <w:spacing w:line="276" w:lineRule="auto"/>
        <w:ind w:left="1440" w:firstLine="720"/>
        <w:contextualSpacing/>
        <w:rPr>
          <w:rFonts w:ascii="Franklin Gothic Demi" w:hAnsi="Franklin Gothic Demi"/>
          <w:b/>
          <w:sz w:val="28"/>
          <w:szCs w:val="28"/>
        </w:rPr>
      </w:pPr>
      <w:r>
        <w:rPr>
          <w:rFonts w:ascii="Rockwell" w:hAnsi="Rockwell"/>
          <w:b/>
          <w:sz w:val="24"/>
          <w:szCs w:val="24"/>
        </w:rPr>
        <w:t>November</w:t>
      </w:r>
      <w:r w:rsidR="00F5064C" w:rsidRPr="00F5064C">
        <w:rPr>
          <w:rFonts w:ascii="Rockwell" w:hAnsi="Rockwell"/>
          <w:b/>
          <w:sz w:val="24"/>
          <w:szCs w:val="24"/>
        </w:rPr>
        <w:t xml:space="preserve"> </w:t>
      </w:r>
      <w:r>
        <w:rPr>
          <w:rFonts w:ascii="Rockwell" w:hAnsi="Rockwell"/>
          <w:b/>
          <w:sz w:val="24"/>
          <w:szCs w:val="24"/>
        </w:rPr>
        <w:t>1</w:t>
      </w:r>
      <w:r w:rsidR="00F5064C" w:rsidRPr="00F5064C">
        <w:rPr>
          <w:rFonts w:ascii="Rockwell" w:hAnsi="Rockwell"/>
          <w:b/>
          <w:sz w:val="24"/>
          <w:szCs w:val="24"/>
        </w:rPr>
        <w:t>1</w:t>
      </w:r>
      <w:r w:rsidR="006F52EB" w:rsidRPr="00F5064C">
        <w:rPr>
          <w:rFonts w:ascii="Rockwell" w:hAnsi="Rockwell"/>
          <w:b/>
          <w:sz w:val="24"/>
          <w:szCs w:val="24"/>
        </w:rPr>
        <w:t>, 20</w:t>
      </w:r>
      <w:r w:rsidR="00F5064C" w:rsidRPr="00F5064C">
        <w:rPr>
          <w:rFonts w:ascii="Rockwell" w:hAnsi="Rockwell"/>
          <w:b/>
          <w:sz w:val="24"/>
          <w:szCs w:val="24"/>
        </w:rPr>
        <w:t>20</w:t>
      </w:r>
      <w:r w:rsidR="002C4DE7" w:rsidRPr="00F5064C">
        <w:rPr>
          <w:rFonts w:ascii="Rockwell" w:hAnsi="Rockwell"/>
          <w:b/>
          <w:sz w:val="24"/>
          <w:szCs w:val="24"/>
        </w:rPr>
        <w:t xml:space="preserve"> - </w:t>
      </w:r>
      <w:r w:rsidR="00F5064C">
        <w:rPr>
          <w:rFonts w:ascii="Rockwell" w:hAnsi="Rockwell"/>
          <w:sz w:val="24"/>
          <w:szCs w:val="24"/>
        </w:rPr>
        <w:t xml:space="preserve">Last day to drop </w:t>
      </w:r>
      <w:r w:rsidR="002C4DE7" w:rsidRPr="00F5064C">
        <w:rPr>
          <w:rFonts w:ascii="Rockwell" w:hAnsi="Rockwell"/>
          <w:sz w:val="24"/>
          <w:szCs w:val="24"/>
        </w:rPr>
        <w:t>to avoid a “W” on transcript</w:t>
      </w: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rsidR="00B245DC" w:rsidRPr="008A578D" w:rsidRDefault="008A578D" w:rsidP="008A578D">
      <w:pPr>
        <w:pStyle w:val="Heading1"/>
      </w:pPr>
      <w:r>
        <w:rPr>
          <w:rFonts w:ascii="Franklin Gothic Demi" w:hAnsi="Franklin Gothic Demi"/>
        </w:rPr>
        <w:t>Text Book:</w:t>
      </w:r>
    </w:p>
    <w:p w:rsidR="008A578D" w:rsidRPr="004A27BD" w:rsidRDefault="008A578D" w:rsidP="004A27BD">
      <w:pPr>
        <w:rPr>
          <w:rFonts w:ascii="Rockwell" w:hAnsi="Rockwell"/>
          <w:sz w:val="24"/>
          <w:szCs w:val="24"/>
        </w:rPr>
      </w:pPr>
      <w:r w:rsidRPr="00F47DBA">
        <w:rPr>
          <w:rFonts w:ascii="Rockwell" w:hAnsi="Rockwell"/>
          <w:sz w:val="24"/>
          <w:szCs w:val="24"/>
        </w:rPr>
        <w:t>No text Book will be required</w:t>
      </w:r>
      <w:r>
        <w:rPr>
          <w:rFonts w:ascii="Rockwell" w:hAnsi="Rockwell"/>
          <w:sz w:val="24"/>
          <w:szCs w:val="24"/>
        </w:rPr>
        <w:t>, however, reference materials will be required and made available, and or, accessed by the student through online references.</w:t>
      </w:r>
    </w:p>
    <w:p w:rsidR="00B245DC" w:rsidRDefault="00B245DC" w:rsidP="008A578D">
      <w:pPr>
        <w:rPr>
          <w:rFonts w:ascii="Franklin Gothic Demi" w:hAnsi="Franklin Gothic Demi"/>
          <w:b/>
          <w:sz w:val="24"/>
          <w:szCs w:val="24"/>
        </w:rPr>
      </w:pPr>
      <w:r w:rsidRPr="00B245DC">
        <w:rPr>
          <w:rFonts w:ascii="Franklin Gothic Demi" w:hAnsi="Franklin Gothic Demi"/>
          <w:b/>
          <w:sz w:val="24"/>
          <w:szCs w:val="24"/>
        </w:rPr>
        <w:t xml:space="preserve">Laboratory Guidebooks </w:t>
      </w:r>
      <w:r w:rsidR="008A578D">
        <w:rPr>
          <w:rFonts w:ascii="Franklin Gothic Demi" w:hAnsi="Franklin Gothic Demi"/>
          <w:b/>
          <w:sz w:val="24"/>
          <w:szCs w:val="24"/>
        </w:rPr>
        <w:t xml:space="preserve">&amp; Packets </w:t>
      </w:r>
    </w:p>
    <w:p w:rsidR="008A578D" w:rsidRPr="008A578D" w:rsidRDefault="008A578D" w:rsidP="008A578D">
      <w:pPr>
        <w:rPr>
          <w:rFonts w:ascii="Rockwell" w:hAnsi="Rockwell"/>
          <w:sz w:val="24"/>
          <w:szCs w:val="24"/>
        </w:rPr>
      </w:pPr>
      <w:r w:rsidRPr="008A578D">
        <w:rPr>
          <w:rFonts w:ascii="Rockwell" w:hAnsi="Rockwell"/>
          <w:sz w:val="24"/>
          <w:szCs w:val="24"/>
        </w:rPr>
        <w:t>Materials and packets will be provided thought the semester</w:t>
      </w:r>
      <w:r>
        <w:rPr>
          <w:rFonts w:ascii="Rockwell" w:hAnsi="Rockwell"/>
          <w:sz w:val="24"/>
          <w:szCs w:val="24"/>
        </w:rPr>
        <w:t>. Some mat be required to download.</w:t>
      </w:r>
    </w:p>
    <w:p w:rsidR="00B245DC" w:rsidRPr="00B245DC" w:rsidRDefault="00B245DC" w:rsidP="00B245DC">
      <w:pPr>
        <w:ind w:left="720"/>
        <w:rPr>
          <w:rFonts w:ascii="Rockwell" w:hAnsi="Rockwell"/>
          <w:sz w:val="24"/>
          <w:szCs w:val="24"/>
        </w:rPr>
      </w:pPr>
      <w:r w:rsidRPr="00B245DC">
        <w:rPr>
          <w:rFonts w:ascii="Rockwell" w:hAnsi="Rockwell"/>
          <w:sz w:val="24"/>
          <w:szCs w:val="24"/>
        </w:rPr>
        <w:t>** Documents available on the Internet (google them) and will be use</w:t>
      </w:r>
      <w:r w:rsidR="0010275C">
        <w:rPr>
          <w:rFonts w:ascii="Rockwell" w:hAnsi="Rockwell"/>
          <w:sz w:val="24"/>
          <w:szCs w:val="24"/>
        </w:rPr>
        <w:t>ful</w:t>
      </w:r>
      <w:r w:rsidRPr="00B245DC">
        <w:rPr>
          <w:rFonts w:ascii="Rockwell" w:hAnsi="Rockwell"/>
          <w:sz w:val="24"/>
          <w:szCs w:val="24"/>
        </w:rPr>
        <w:t xml:space="preserve"> for homework assignments.  Other online guidebooks </w:t>
      </w:r>
      <w:r w:rsidR="0010275C">
        <w:rPr>
          <w:rFonts w:ascii="Rockwell" w:hAnsi="Rockwell"/>
          <w:sz w:val="24"/>
          <w:szCs w:val="24"/>
        </w:rPr>
        <w:t>may</w:t>
      </w:r>
      <w:r w:rsidRPr="00B245DC">
        <w:rPr>
          <w:rFonts w:ascii="Rockwell" w:hAnsi="Rockwell"/>
          <w:sz w:val="24"/>
          <w:szCs w:val="24"/>
        </w:rPr>
        <w:t xml:space="preserve"> be announced in class.</w:t>
      </w:r>
    </w:p>
    <w:p w:rsidR="006A6EC4" w:rsidRDefault="00AC6034" w:rsidP="002C4DE7">
      <w:pPr>
        <w:spacing w:line="276" w:lineRule="auto"/>
        <w:contextualSpacing/>
        <w:rPr>
          <w:rFonts w:ascii="Franklin Gothic Demi" w:hAnsi="Franklin Gothic Demi"/>
          <w:sz w:val="24"/>
          <w:szCs w:val="24"/>
        </w:rPr>
      </w:pPr>
      <w:r w:rsidRPr="00AC6034">
        <w:rPr>
          <w:rFonts w:ascii="Rockwell" w:hAnsi="Rockwell"/>
          <w:b/>
          <w:sz w:val="24"/>
          <w:szCs w:val="24"/>
        </w:rPr>
        <w:t>PREREQUISITES:</w:t>
      </w:r>
      <w:r w:rsidRPr="00AC6034">
        <w:rPr>
          <w:rFonts w:ascii="Rockwell" w:hAnsi="Rockwell"/>
          <w:sz w:val="24"/>
          <w:szCs w:val="24"/>
        </w:rPr>
        <w:t xml:space="preserve"> Natural Resources 19V and 97. ADVISORIES: English 1A or 1AH. </w:t>
      </w:r>
      <w:r w:rsidRPr="00AC6034">
        <w:rPr>
          <w:rFonts w:ascii="Rockwell" w:hAnsi="Rockwell"/>
          <w:b/>
          <w:sz w:val="24"/>
          <w:szCs w:val="24"/>
        </w:rPr>
        <w:t>LIMITATION ON ENROLLMENT:</w:t>
      </w:r>
      <w:r w:rsidRPr="00AC6034">
        <w:rPr>
          <w:rFonts w:ascii="Rockwell" w:hAnsi="Rockwell"/>
          <w:sz w:val="24"/>
          <w:szCs w:val="24"/>
        </w:rPr>
        <w:t xml:space="preserve"> Successful completion of federal work capacity test with in two calendar years. Incoming students may enroll based off equivalency course completion and extensive work experience. (A, CSU)</w:t>
      </w:r>
    </w:p>
    <w:p w:rsidR="00E133A7" w:rsidRDefault="00E133A7" w:rsidP="002C4DE7">
      <w:pPr>
        <w:spacing w:line="276" w:lineRule="auto"/>
        <w:contextualSpacing/>
        <w:rPr>
          <w:rFonts w:ascii="Franklin Gothic Demi" w:hAnsi="Franklin Gothic Demi"/>
          <w:sz w:val="24"/>
          <w:szCs w:val="24"/>
        </w:rPr>
      </w:pPr>
    </w:p>
    <w:p w:rsidR="00E133A7" w:rsidRDefault="004D7FD2" w:rsidP="00E133A7">
      <w:pPr>
        <w:spacing w:line="276" w:lineRule="auto"/>
        <w:contextualSpacing/>
        <w:jc w:val="center"/>
        <w:rPr>
          <w:rFonts w:ascii="Franklin Gothic Demi" w:hAnsi="Franklin Gothic Demi"/>
          <w:sz w:val="24"/>
          <w:szCs w:val="24"/>
        </w:rPr>
      </w:pPr>
      <w:r>
        <w:rPr>
          <w:rFonts w:ascii="Franklin Gothic Demi" w:hAnsi="Franklin Gothic Demi"/>
          <w:sz w:val="24"/>
          <w:szCs w:val="24"/>
        </w:rPr>
        <w:t>IMPORTANT DATES:</w:t>
      </w:r>
    </w:p>
    <w:p w:rsidR="0084695E" w:rsidRDefault="0084695E" w:rsidP="00E133A7">
      <w:pPr>
        <w:spacing w:line="276" w:lineRule="auto"/>
        <w:contextualSpacing/>
        <w:jc w:val="center"/>
        <w:rPr>
          <w:rFonts w:ascii="Franklin Gothic Demi" w:hAnsi="Franklin Gothic Demi"/>
          <w:sz w:val="24"/>
          <w:szCs w:val="24"/>
        </w:rPr>
      </w:pPr>
    </w:p>
    <w:p w:rsidR="0084695E" w:rsidRPr="004D7FD2" w:rsidRDefault="00755D58" w:rsidP="00E133A7">
      <w:pPr>
        <w:spacing w:line="276" w:lineRule="auto"/>
        <w:contextualSpacing/>
        <w:jc w:val="center"/>
        <w:rPr>
          <w:rFonts w:ascii="Franklin Gothic Demi" w:hAnsi="Franklin Gothic Demi"/>
          <w:sz w:val="24"/>
          <w:szCs w:val="24"/>
        </w:rPr>
      </w:pPr>
      <w:r>
        <w:rPr>
          <w:rFonts w:ascii="Franklin Gothic Demi" w:hAnsi="Franklin Gothic Demi"/>
          <w:sz w:val="24"/>
          <w:szCs w:val="24"/>
        </w:rPr>
        <w:t xml:space="preserve">NOVEMBER </w:t>
      </w:r>
      <w:r w:rsidRPr="004D7FD2">
        <w:rPr>
          <w:rFonts w:ascii="Franklin Gothic Demi" w:hAnsi="Franklin Gothic Demi"/>
          <w:sz w:val="24"/>
          <w:szCs w:val="24"/>
        </w:rPr>
        <w:t>11 Veterans Day (Campus Closed)</w:t>
      </w:r>
    </w:p>
    <w:p w:rsidR="00755D58" w:rsidRDefault="00755D58" w:rsidP="00E133A7">
      <w:pPr>
        <w:spacing w:line="276" w:lineRule="auto"/>
        <w:contextualSpacing/>
        <w:jc w:val="center"/>
        <w:rPr>
          <w:rFonts w:ascii="Franklin Gothic Demi" w:hAnsi="Franklin Gothic Demi"/>
          <w:sz w:val="24"/>
          <w:szCs w:val="24"/>
        </w:rPr>
      </w:pPr>
      <w:r w:rsidRPr="004D7FD2">
        <w:rPr>
          <w:rFonts w:ascii="Franklin Gothic Demi" w:hAnsi="Franklin Gothic Demi"/>
          <w:sz w:val="24"/>
          <w:szCs w:val="24"/>
        </w:rPr>
        <w:t>NOVEMBER 26</w:t>
      </w:r>
      <w:r w:rsidRPr="004D7FD2">
        <w:rPr>
          <w:rFonts w:ascii="Franklin Gothic Demi" w:hAnsi="Franklin Gothic Demi"/>
          <w:sz w:val="24"/>
          <w:szCs w:val="24"/>
          <w:vertAlign w:val="superscript"/>
        </w:rPr>
        <w:t>th</w:t>
      </w:r>
      <w:r w:rsidRPr="004D7FD2">
        <w:rPr>
          <w:rFonts w:ascii="Franklin Gothic Demi" w:hAnsi="Franklin Gothic Demi"/>
          <w:sz w:val="24"/>
          <w:szCs w:val="24"/>
        </w:rPr>
        <w:t xml:space="preserve"> and 27</w:t>
      </w:r>
      <w:r w:rsidRPr="004D7FD2">
        <w:rPr>
          <w:rFonts w:ascii="Franklin Gothic Demi" w:hAnsi="Franklin Gothic Demi"/>
          <w:sz w:val="24"/>
          <w:szCs w:val="24"/>
          <w:vertAlign w:val="superscript"/>
        </w:rPr>
        <w:t>th</w:t>
      </w:r>
      <w:r w:rsidRPr="004D7FD2">
        <w:rPr>
          <w:rFonts w:ascii="Franklin Gothic Demi" w:hAnsi="Franklin Gothic Demi"/>
          <w:sz w:val="24"/>
          <w:szCs w:val="24"/>
        </w:rPr>
        <w:t xml:space="preserve"> Thanksgiving (Campus Closed</w:t>
      </w:r>
      <w:r>
        <w:rPr>
          <w:rFonts w:ascii="Franklin Gothic Demi" w:hAnsi="Franklin Gothic Demi"/>
          <w:sz w:val="24"/>
          <w:szCs w:val="24"/>
        </w:rPr>
        <w:t>)</w:t>
      </w:r>
    </w:p>
    <w:p w:rsidR="00E2535A" w:rsidRDefault="00E2535A" w:rsidP="006A6EC4">
      <w:pPr>
        <w:spacing w:line="276" w:lineRule="auto"/>
        <w:contextualSpacing/>
        <w:rPr>
          <w:rFonts w:ascii="Franklin Gothic Demi" w:hAnsi="Franklin Gothic Demi"/>
          <w:b/>
          <w:sz w:val="24"/>
          <w:szCs w:val="24"/>
        </w:rPr>
      </w:pPr>
    </w:p>
    <w:p w:rsidR="008A578D" w:rsidRDefault="008A578D" w:rsidP="006A6EC4">
      <w:pPr>
        <w:spacing w:line="276" w:lineRule="auto"/>
        <w:contextualSpacing/>
        <w:rPr>
          <w:rFonts w:ascii="Franklin Gothic Demi" w:hAnsi="Franklin Gothic Demi"/>
          <w:b/>
          <w:sz w:val="24"/>
          <w:szCs w:val="24"/>
        </w:rPr>
      </w:pPr>
    </w:p>
    <w:p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rsidR="00AC6034" w:rsidRPr="00AC6034" w:rsidRDefault="00AC6034" w:rsidP="00AC6034">
      <w:pPr>
        <w:contextualSpacing/>
        <w:rPr>
          <w:rFonts w:ascii="Rockwell" w:hAnsi="Rockwell"/>
          <w:sz w:val="24"/>
          <w:szCs w:val="24"/>
        </w:rPr>
      </w:pPr>
      <w:r w:rsidRPr="00AC6034">
        <w:rPr>
          <w:rFonts w:ascii="Rockwell" w:hAnsi="Rockwell"/>
          <w:sz w:val="24"/>
          <w:szCs w:val="24"/>
        </w:rPr>
        <w:t xml:space="preserve">This Course will allow for advancement in wildland fire fuels and prescribed fire concepts, leadership development and overall knowledge base in hazardous wildland fire fuels management. Work Labs will be tied to agency projects which will provide students the opportunity to apply skills and leadership in a training environment. Students who complete this course will have required training and experience to competitively apply for state, federal and private fuels management occupations. This course will also provide a pathway to current and former wildland fire employees that meet the course equivalent and work experience. </w:t>
      </w:r>
    </w:p>
    <w:p w:rsidR="00AC6034" w:rsidRDefault="00AC6034" w:rsidP="006A6EC4">
      <w:pPr>
        <w:contextualSpacing/>
        <w:rPr>
          <w:rFonts w:ascii="Franklin Gothic Demi" w:hAnsi="Franklin Gothic Demi"/>
          <w:b/>
          <w:sz w:val="24"/>
          <w:szCs w:val="24"/>
        </w:rPr>
      </w:pPr>
    </w:p>
    <w:p w:rsidR="006A6EC4" w:rsidRDefault="006A6EC4" w:rsidP="006A6EC4">
      <w:pPr>
        <w:contextualSpacing/>
        <w:rPr>
          <w:rFonts w:ascii="Franklin Gothic Demi" w:hAnsi="Franklin Gothic Demi"/>
          <w:b/>
          <w:sz w:val="24"/>
          <w:szCs w:val="24"/>
        </w:rPr>
      </w:pPr>
      <w:r>
        <w:rPr>
          <w:rFonts w:ascii="Franklin Gothic Demi" w:hAnsi="Franklin Gothic Demi"/>
          <w:b/>
          <w:sz w:val="24"/>
          <w:szCs w:val="24"/>
        </w:rPr>
        <w:t>Course Objectives</w:t>
      </w:r>
      <w:r w:rsidRPr="006A6EC4">
        <w:rPr>
          <w:rFonts w:ascii="Franklin Gothic Demi" w:hAnsi="Franklin Gothic Demi"/>
          <w:b/>
          <w:sz w:val="24"/>
          <w:szCs w:val="24"/>
        </w:rPr>
        <w:t>:</w:t>
      </w:r>
    </w:p>
    <w:p w:rsidR="00AC6034" w:rsidRPr="00AC6034" w:rsidRDefault="00AC6034" w:rsidP="00AC6034">
      <w:pPr>
        <w:rPr>
          <w:rFonts w:ascii="Rockwell" w:hAnsi="Rockwell"/>
          <w:sz w:val="24"/>
          <w:szCs w:val="24"/>
        </w:rPr>
      </w:pPr>
      <w:r w:rsidRPr="00AC6034">
        <w:rPr>
          <w:rFonts w:ascii="Rockwell" w:hAnsi="Rockwell"/>
          <w:sz w:val="24"/>
          <w:szCs w:val="24"/>
        </w:rPr>
        <w:t>1. Develop go-no-go standards and ensure current and predicted conditions are adequate for project initiation</w:t>
      </w:r>
    </w:p>
    <w:p w:rsidR="00AC6034" w:rsidRPr="00AC6034" w:rsidRDefault="00AC6034" w:rsidP="00AC6034">
      <w:pPr>
        <w:rPr>
          <w:rFonts w:ascii="Rockwell" w:hAnsi="Rockwell"/>
          <w:sz w:val="24"/>
          <w:szCs w:val="24"/>
        </w:rPr>
      </w:pPr>
      <w:r w:rsidRPr="00AC6034">
        <w:rPr>
          <w:rFonts w:ascii="Rockwell" w:hAnsi="Rockwell"/>
          <w:sz w:val="24"/>
          <w:szCs w:val="24"/>
        </w:rPr>
        <w:t>2. Develop safe efficient operational sequence for fuels management projects based on crew capabilities and look up, look down, look around factors.</w:t>
      </w:r>
    </w:p>
    <w:p w:rsidR="00AC6034" w:rsidRPr="00AC6034" w:rsidRDefault="00AC6034" w:rsidP="00AC6034">
      <w:pPr>
        <w:rPr>
          <w:rFonts w:ascii="Rockwell" w:hAnsi="Rockwell"/>
          <w:sz w:val="24"/>
          <w:szCs w:val="24"/>
        </w:rPr>
      </w:pPr>
      <w:r w:rsidRPr="00AC6034">
        <w:rPr>
          <w:rFonts w:ascii="Rockwell" w:hAnsi="Rockwell"/>
          <w:sz w:val="24"/>
          <w:szCs w:val="24"/>
        </w:rPr>
        <w:t>3. Implement and assess actions against the factors effecting human performance in high risk environments, make corrections as appropriate.</w:t>
      </w:r>
    </w:p>
    <w:p w:rsidR="00AC6034" w:rsidRPr="00AC6034" w:rsidRDefault="00AC6034" w:rsidP="00AC6034">
      <w:pPr>
        <w:rPr>
          <w:rFonts w:ascii="Rockwell" w:hAnsi="Rockwell"/>
          <w:sz w:val="24"/>
          <w:szCs w:val="24"/>
        </w:rPr>
      </w:pPr>
      <w:r w:rsidRPr="00AC6034">
        <w:rPr>
          <w:rFonts w:ascii="Rockwell" w:hAnsi="Rockwell"/>
          <w:sz w:val="24"/>
          <w:szCs w:val="24"/>
        </w:rPr>
        <w:t>4. Considering project lay out and topography, develop strategies for prescribed fire and fuels reduction operations and the associated tactics and equipment.</w:t>
      </w:r>
    </w:p>
    <w:p w:rsidR="00AC6034" w:rsidRPr="00AC6034" w:rsidRDefault="00AC6034" w:rsidP="00AC6034">
      <w:pPr>
        <w:rPr>
          <w:rFonts w:ascii="Rockwell" w:hAnsi="Rockwell"/>
          <w:sz w:val="24"/>
          <w:szCs w:val="24"/>
        </w:rPr>
      </w:pPr>
      <w:r w:rsidRPr="00AC6034">
        <w:rPr>
          <w:rFonts w:ascii="Rockwell" w:hAnsi="Rockwell"/>
          <w:sz w:val="24"/>
          <w:szCs w:val="24"/>
        </w:rPr>
        <w:t>5. Demonstrate initiative and action in the absence of orders.</w:t>
      </w:r>
    </w:p>
    <w:p w:rsidR="00AC6034" w:rsidRPr="00AC6034" w:rsidRDefault="00AC6034" w:rsidP="00AC6034">
      <w:pPr>
        <w:rPr>
          <w:rFonts w:ascii="Rockwell" w:hAnsi="Rockwell"/>
          <w:sz w:val="24"/>
          <w:szCs w:val="24"/>
        </w:rPr>
      </w:pPr>
      <w:r w:rsidRPr="00AC6034">
        <w:rPr>
          <w:rFonts w:ascii="Rockwell" w:hAnsi="Rockwell"/>
          <w:sz w:val="24"/>
          <w:szCs w:val="24"/>
        </w:rPr>
        <w:t>6. Identify problematic conditions for fuels project and implement basic corrective measures.</w:t>
      </w:r>
    </w:p>
    <w:p w:rsidR="00AC6034" w:rsidRPr="00AC6034" w:rsidRDefault="00AC6034" w:rsidP="00AC6034">
      <w:pPr>
        <w:rPr>
          <w:rFonts w:ascii="Rockwell" w:hAnsi="Rockwell"/>
          <w:sz w:val="24"/>
          <w:szCs w:val="24"/>
        </w:rPr>
      </w:pPr>
      <w:r w:rsidRPr="00AC6034">
        <w:rPr>
          <w:rFonts w:ascii="Rockwell" w:hAnsi="Rockwell"/>
          <w:sz w:val="24"/>
          <w:szCs w:val="24"/>
        </w:rPr>
        <w:t xml:space="preserve">7. Demonstrate proficiency in the use of hand tools and chainsaws to cut trees, brush and other vegetation for </w:t>
      </w:r>
      <w:proofErr w:type="spellStart"/>
      <w:r w:rsidRPr="00AC6034">
        <w:rPr>
          <w:rFonts w:ascii="Rockwell" w:hAnsi="Rockwell"/>
          <w:sz w:val="24"/>
          <w:szCs w:val="24"/>
        </w:rPr>
        <w:t>fireline</w:t>
      </w:r>
      <w:proofErr w:type="spellEnd"/>
      <w:r w:rsidRPr="00AC6034">
        <w:rPr>
          <w:rFonts w:ascii="Rockwell" w:hAnsi="Rockwell"/>
          <w:sz w:val="24"/>
          <w:szCs w:val="24"/>
        </w:rPr>
        <w:t xml:space="preserve"> construction and fuels management projects.</w:t>
      </w:r>
    </w:p>
    <w:p w:rsidR="00EC3154" w:rsidRPr="00EC3154" w:rsidRDefault="00EC3154" w:rsidP="00EC3154">
      <w:pPr>
        <w:rPr>
          <w:rFonts w:ascii="Rockwell" w:hAnsi="Rockwell"/>
          <w:sz w:val="24"/>
          <w:szCs w:val="24"/>
        </w:rPr>
      </w:pPr>
      <w:r w:rsidRPr="00EC3154">
        <w:rPr>
          <w:rFonts w:ascii="Rockwell" w:hAnsi="Rockwell"/>
          <w:sz w:val="24"/>
          <w:szCs w:val="24"/>
        </w:rPr>
        <w:t xml:space="preserve">This class also strives to develop physical skills that are necessary for arduous wildland firefighting work.  Fire line construction, hand tool maintenance, fire shelter deployment, fire hose drills, fire engine operations, and foot travel in complex terrain are components of our lab exercises.  </w:t>
      </w:r>
    </w:p>
    <w:p w:rsidR="00630CF7" w:rsidRDefault="00C87087" w:rsidP="006A6EC4">
      <w:pPr>
        <w:rPr>
          <w:b/>
          <w:sz w:val="24"/>
          <w:szCs w:val="24"/>
        </w:rPr>
      </w:pPr>
      <w:r>
        <w:rPr>
          <w:rFonts w:ascii="Franklin Gothic Demi" w:hAnsi="Franklin Gothic Demi"/>
          <w:b/>
          <w:sz w:val="24"/>
          <w:szCs w:val="24"/>
        </w:rPr>
        <w:t xml:space="preserve">Student </w:t>
      </w:r>
      <w:r w:rsidR="00630CF7" w:rsidRPr="00630CF7">
        <w:rPr>
          <w:rFonts w:ascii="Franklin Gothic Demi" w:hAnsi="Franklin Gothic Demi"/>
          <w:b/>
          <w:sz w:val="24"/>
          <w:szCs w:val="24"/>
        </w:rPr>
        <w:t>Learning Outcomes:</w:t>
      </w:r>
    </w:p>
    <w:p w:rsidR="00630CF7" w:rsidRPr="00207D3B" w:rsidRDefault="00630CF7" w:rsidP="00630CF7">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Pr="00207D3B">
        <w:rPr>
          <w:rFonts w:ascii="Rockwell" w:hAnsi="Rockwell"/>
          <w:sz w:val="24"/>
          <w:szCs w:val="24"/>
        </w:rPr>
        <w:t xml:space="preserve">: </w:t>
      </w:r>
    </w:p>
    <w:p w:rsidR="00AC6034" w:rsidRPr="00AC6034" w:rsidRDefault="00AC6034" w:rsidP="00AC6034">
      <w:pPr>
        <w:pStyle w:val="ListParagraph"/>
        <w:numPr>
          <w:ilvl w:val="0"/>
          <w:numId w:val="22"/>
        </w:numPr>
        <w:rPr>
          <w:rFonts w:ascii="Rockwell" w:hAnsi="Rockwell"/>
          <w:b/>
          <w:bCs/>
          <w:sz w:val="24"/>
          <w:szCs w:val="24"/>
        </w:rPr>
      </w:pPr>
      <w:r w:rsidRPr="00AC6034">
        <w:rPr>
          <w:rFonts w:ascii="Rockwell" w:hAnsi="Rockwell"/>
          <w:b/>
          <w:bCs/>
          <w:sz w:val="24"/>
          <w:szCs w:val="24"/>
        </w:rPr>
        <w:t>NR-95 SLO1: Efficiently develop safe and efficient fuels management activities under varying scenario-based conditions while considering fire behavior, fuels, topography and weather conditions as a member of a cohesive wildland fire crew.</w:t>
      </w:r>
      <w:r>
        <w:rPr>
          <w:rFonts w:ascii="Rockwell" w:hAnsi="Rockwell"/>
          <w:b/>
          <w:bCs/>
          <w:sz w:val="24"/>
          <w:szCs w:val="24"/>
        </w:rPr>
        <w:t xml:space="preserve"> </w:t>
      </w:r>
      <w:r w:rsidRPr="00AC6034">
        <w:rPr>
          <w:rFonts w:ascii="Rockwell" w:hAnsi="Rockwell"/>
          <w:sz w:val="24"/>
          <w:szCs w:val="24"/>
        </w:rPr>
        <w:t>Expected SLO Performance: 70.0</w:t>
      </w:r>
    </w:p>
    <w:p w:rsidR="00AC6034" w:rsidRPr="00AC6034" w:rsidRDefault="00AC6034" w:rsidP="00AC6034">
      <w:pPr>
        <w:pStyle w:val="ListParagraph"/>
        <w:rPr>
          <w:rFonts w:ascii="Rockwell" w:hAnsi="Rockwell"/>
          <w:b/>
          <w:bCs/>
          <w:sz w:val="24"/>
          <w:szCs w:val="24"/>
        </w:rPr>
      </w:pP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AC6034" w:rsidRPr="00AC6034" w:rsidTr="00BF74A9">
        <w:tc>
          <w:tcPr>
            <w:tcW w:w="0" w:type="auto"/>
            <w:shd w:val="clear" w:color="auto" w:fill="auto"/>
            <w:vAlign w:val="center"/>
            <w:hideMark/>
          </w:tcPr>
          <w:p w:rsidR="00AC6034" w:rsidRPr="00AC6034" w:rsidRDefault="00AC6034" w:rsidP="00AC6034">
            <w:pPr>
              <w:pStyle w:val="ListParagraph"/>
              <w:rPr>
                <w:rFonts w:ascii="Rockwell" w:hAnsi="Rockwell"/>
                <w:b/>
                <w:bCs/>
                <w:sz w:val="24"/>
                <w:szCs w:val="24"/>
              </w:rPr>
            </w:pPr>
          </w:p>
        </w:tc>
      </w:tr>
    </w:tbl>
    <w:p w:rsidR="00AC6034" w:rsidRPr="00AC6034" w:rsidRDefault="00AC6034" w:rsidP="00AC6034">
      <w:pPr>
        <w:pStyle w:val="ListParagraph"/>
        <w:numPr>
          <w:ilvl w:val="0"/>
          <w:numId w:val="22"/>
        </w:numPr>
        <w:rPr>
          <w:rFonts w:ascii="Rockwell" w:hAnsi="Rockwell"/>
          <w:b/>
          <w:bCs/>
          <w:sz w:val="24"/>
          <w:szCs w:val="24"/>
        </w:rPr>
      </w:pPr>
      <w:r w:rsidRPr="00AC6034">
        <w:rPr>
          <w:rFonts w:ascii="Rockwell" w:hAnsi="Rockwell"/>
          <w:b/>
          <w:bCs/>
          <w:sz w:val="24"/>
          <w:szCs w:val="24"/>
        </w:rPr>
        <w:t>NR-95 SLO2: Under a progressive hazardous fuels project scenario perform duties as a lead crewmember by developing a size up, providing orders and apply appropriate tactics.</w:t>
      </w:r>
      <w:r>
        <w:rPr>
          <w:rFonts w:ascii="Rockwell" w:hAnsi="Rockwell"/>
          <w:b/>
          <w:bCs/>
          <w:sz w:val="24"/>
          <w:szCs w:val="24"/>
        </w:rPr>
        <w:t xml:space="preserve"> </w:t>
      </w:r>
      <w:r w:rsidRPr="00AC6034">
        <w:rPr>
          <w:rFonts w:ascii="Rockwell" w:hAnsi="Rockwell"/>
          <w:sz w:val="24"/>
          <w:szCs w:val="24"/>
        </w:rPr>
        <w:t>Expected SLO Performance: 70.0</w:t>
      </w:r>
    </w:p>
    <w:p w:rsidR="00AC6034" w:rsidRPr="00AC6034" w:rsidRDefault="00AC6034" w:rsidP="00AC6034">
      <w:pPr>
        <w:pStyle w:val="ListParagraph"/>
        <w:rPr>
          <w:rFonts w:ascii="Rockwell" w:hAnsi="Rockwell"/>
          <w:b/>
          <w:bCs/>
          <w:sz w:val="24"/>
          <w:szCs w:val="24"/>
        </w:rPr>
      </w:pP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AC6034" w:rsidRPr="00AC6034" w:rsidTr="00BF74A9">
        <w:tc>
          <w:tcPr>
            <w:tcW w:w="0" w:type="auto"/>
            <w:shd w:val="clear" w:color="auto" w:fill="auto"/>
            <w:vAlign w:val="center"/>
            <w:hideMark/>
          </w:tcPr>
          <w:p w:rsidR="00AC6034" w:rsidRPr="00AC6034" w:rsidRDefault="00AC6034" w:rsidP="00AC6034">
            <w:pPr>
              <w:pStyle w:val="ListParagraph"/>
              <w:rPr>
                <w:rFonts w:ascii="Rockwell" w:hAnsi="Rockwell"/>
                <w:b/>
                <w:bCs/>
                <w:sz w:val="24"/>
                <w:szCs w:val="24"/>
              </w:rPr>
            </w:pPr>
          </w:p>
        </w:tc>
      </w:tr>
    </w:tbl>
    <w:p w:rsidR="00AC6034" w:rsidRPr="00AC6034" w:rsidRDefault="00AC6034" w:rsidP="00AC6034">
      <w:pPr>
        <w:pStyle w:val="ListParagraph"/>
        <w:numPr>
          <w:ilvl w:val="0"/>
          <w:numId w:val="22"/>
        </w:numPr>
        <w:rPr>
          <w:rFonts w:ascii="Rockwell" w:hAnsi="Rockwell"/>
          <w:b/>
          <w:bCs/>
          <w:sz w:val="24"/>
          <w:szCs w:val="24"/>
        </w:rPr>
      </w:pPr>
      <w:r w:rsidRPr="00AC6034">
        <w:rPr>
          <w:rFonts w:ascii="Rockwell" w:hAnsi="Rockwell"/>
          <w:b/>
          <w:bCs/>
          <w:sz w:val="24"/>
          <w:szCs w:val="24"/>
        </w:rPr>
        <w:t>NR-95 SLO3: Demonstrate the application of the rules of engagement and where they would apply in order to properly respond to the changing fire environment.</w:t>
      </w:r>
      <w:r>
        <w:rPr>
          <w:rFonts w:ascii="Rockwell" w:hAnsi="Rockwell"/>
          <w:b/>
          <w:bCs/>
          <w:sz w:val="24"/>
          <w:szCs w:val="24"/>
        </w:rPr>
        <w:t xml:space="preserve"> </w:t>
      </w:r>
      <w:r w:rsidRPr="00AC6034">
        <w:rPr>
          <w:rFonts w:ascii="Rockwell" w:hAnsi="Rockwell"/>
          <w:sz w:val="24"/>
          <w:szCs w:val="24"/>
        </w:rPr>
        <w:t>Expected SLO Performance: 70.0</w:t>
      </w:r>
    </w:p>
    <w:p w:rsidR="00AC6034" w:rsidRPr="00AC6034" w:rsidRDefault="00AC6034" w:rsidP="00AC6034">
      <w:pPr>
        <w:pStyle w:val="ListParagraph"/>
        <w:rPr>
          <w:rFonts w:ascii="Rockwell" w:hAnsi="Rockwell"/>
          <w:b/>
          <w:bCs/>
          <w:sz w:val="24"/>
          <w:szCs w:val="24"/>
        </w:rPr>
      </w:pP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AC6034" w:rsidRPr="00AC6034" w:rsidTr="00BF74A9">
        <w:tc>
          <w:tcPr>
            <w:tcW w:w="0" w:type="auto"/>
            <w:shd w:val="clear" w:color="auto" w:fill="auto"/>
            <w:vAlign w:val="center"/>
            <w:hideMark/>
          </w:tcPr>
          <w:p w:rsidR="00AC6034" w:rsidRPr="00AC6034" w:rsidRDefault="00AC6034" w:rsidP="00AC6034">
            <w:pPr>
              <w:pStyle w:val="ListParagraph"/>
              <w:rPr>
                <w:rFonts w:ascii="Rockwell" w:hAnsi="Rockwell"/>
                <w:b/>
                <w:bCs/>
                <w:sz w:val="24"/>
                <w:szCs w:val="24"/>
              </w:rPr>
            </w:pPr>
          </w:p>
        </w:tc>
      </w:tr>
    </w:tbl>
    <w:p w:rsidR="00C87087" w:rsidRPr="00AC6034" w:rsidRDefault="00AC6034" w:rsidP="00AC6034">
      <w:pPr>
        <w:pStyle w:val="ListParagraph"/>
        <w:numPr>
          <w:ilvl w:val="0"/>
          <w:numId w:val="22"/>
        </w:numPr>
        <w:rPr>
          <w:rFonts w:ascii="Rockwell" w:hAnsi="Rockwell"/>
          <w:b/>
          <w:bCs/>
          <w:sz w:val="24"/>
          <w:szCs w:val="24"/>
        </w:rPr>
      </w:pPr>
      <w:r w:rsidRPr="00AC6034">
        <w:rPr>
          <w:rFonts w:ascii="Rockwell" w:hAnsi="Rockwell"/>
          <w:b/>
          <w:bCs/>
          <w:sz w:val="24"/>
          <w:szCs w:val="24"/>
        </w:rPr>
        <w:t>NR-95 SLO4: Apply knowledge of leadership, human factors and hazardous behaviors under adverse working conditions.</w:t>
      </w:r>
      <w:r>
        <w:rPr>
          <w:rFonts w:ascii="Rockwell" w:hAnsi="Rockwell"/>
          <w:b/>
          <w:bCs/>
          <w:sz w:val="24"/>
          <w:szCs w:val="24"/>
        </w:rPr>
        <w:t xml:space="preserve"> </w:t>
      </w:r>
      <w:r w:rsidRPr="00AC6034">
        <w:rPr>
          <w:rFonts w:ascii="Rockwell" w:hAnsi="Rockwell"/>
          <w:sz w:val="24"/>
          <w:szCs w:val="24"/>
        </w:rPr>
        <w:t>Expected SLO Performance: 70.0</w:t>
      </w:r>
    </w:p>
    <w:p w:rsidR="00EC3154" w:rsidRPr="00EC3154" w:rsidRDefault="00EC3154" w:rsidP="00EC3154">
      <w:pPr>
        <w:ind w:left="720" w:hanging="720"/>
        <w:rPr>
          <w:rFonts w:ascii="Franklin Gothic Demi" w:hAnsi="Franklin Gothic Demi"/>
          <w:b/>
          <w:sz w:val="24"/>
          <w:szCs w:val="24"/>
        </w:rPr>
      </w:pPr>
      <w:r w:rsidRPr="00F93666">
        <w:rPr>
          <w:rFonts w:ascii="Franklin Gothic Demi" w:hAnsi="Franklin Gothic Demi"/>
          <w:b/>
          <w:sz w:val="24"/>
          <w:szCs w:val="24"/>
        </w:rPr>
        <w:t>Online:</w:t>
      </w:r>
    </w:p>
    <w:p w:rsidR="00EC3154" w:rsidRPr="00EC3154" w:rsidRDefault="00EC3154" w:rsidP="009B0689">
      <w:pPr>
        <w:rPr>
          <w:rFonts w:ascii="Rockwell" w:hAnsi="Rockwell"/>
          <w:sz w:val="24"/>
          <w:szCs w:val="24"/>
        </w:rPr>
      </w:pPr>
      <w:r w:rsidRPr="00EC3154">
        <w:rPr>
          <w:rFonts w:ascii="Rockwell" w:hAnsi="Rockwell"/>
          <w:sz w:val="24"/>
          <w:szCs w:val="24"/>
        </w:rPr>
        <w:t xml:space="preserve">Portions of this class will be 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t>
      </w:r>
      <w:r w:rsidR="00AC6034">
        <w:rPr>
          <w:rFonts w:ascii="Rockwell" w:hAnsi="Rockwell"/>
          <w:sz w:val="24"/>
          <w:szCs w:val="24"/>
        </w:rPr>
        <w:t xml:space="preserve">and </w:t>
      </w:r>
      <w:r w:rsidR="00AC6034" w:rsidRPr="00AC6034">
        <w:rPr>
          <w:rFonts w:ascii="Rockwell" w:hAnsi="Rockwell"/>
          <w:b/>
          <w:sz w:val="24"/>
          <w:szCs w:val="24"/>
        </w:rPr>
        <w:t>REMIND App</w:t>
      </w:r>
      <w:r w:rsidR="00AC6034">
        <w:rPr>
          <w:rFonts w:ascii="Rockwell" w:hAnsi="Rockwell"/>
          <w:sz w:val="24"/>
          <w:szCs w:val="24"/>
        </w:rPr>
        <w:t xml:space="preserve"> </w:t>
      </w:r>
      <w:r w:rsidRPr="00EC3154">
        <w:rPr>
          <w:rFonts w:ascii="Rockwell" w:hAnsi="Rockwell"/>
          <w:sz w:val="24"/>
          <w:szCs w:val="24"/>
        </w:rPr>
        <w:t xml:space="preserve">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Field exercises (labs) are scheduled regardless of weather. At times temperatures may be over 100 degrees or rainy conditions may be present.   Students need to be prepared to hike continuously for 3 miles over rough terrain at a moderate pace under the weather conditions of the day.  Students will learn and demonstrate how to use hand</w:t>
      </w:r>
      <w:r w:rsidR="002021DB">
        <w:rPr>
          <w:rFonts w:ascii="Rockwell" w:hAnsi="Rockwell"/>
          <w:sz w:val="24"/>
          <w:szCs w:val="24"/>
        </w:rPr>
        <w:t>-</w:t>
      </w:r>
      <w:r w:rsidRPr="00AC7785">
        <w:rPr>
          <w:rFonts w:ascii="Rockwell" w:hAnsi="Rockwell"/>
          <w:sz w:val="24"/>
          <w:szCs w:val="24"/>
        </w:rPr>
        <w:t>tools (</w:t>
      </w:r>
      <w:r w:rsidR="009B0689">
        <w:rPr>
          <w:rFonts w:ascii="Rockwell" w:hAnsi="Rockwell"/>
          <w:sz w:val="24"/>
          <w:szCs w:val="24"/>
        </w:rPr>
        <w:t xml:space="preserve">Chainsaws, </w:t>
      </w:r>
      <w:r w:rsidR="00122CF1">
        <w:rPr>
          <w:rFonts w:ascii="Rockwell" w:hAnsi="Rockwell"/>
          <w:sz w:val="24"/>
          <w:szCs w:val="24"/>
        </w:rPr>
        <w:t xml:space="preserve">drip torches, </w:t>
      </w:r>
      <w:r w:rsidRPr="00AC7785">
        <w:rPr>
          <w:rFonts w:ascii="Rockwell" w:hAnsi="Rockwell"/>
          <w:sz w:val="24"/>
          <w:szCs w:val="24"/>
        </w:rPr>
        <w:t xml:space="preserve">shovels, </w:t>
      </w:r>
      <w:proofErr w:type="spellStart"/>
      <w:r w:rsidR="002021DB">
        <w:rPr>
          <w:rFonts w:ascii="Rockwell" w:hAnsi="Rockwell"/>
          <w:sz w:val="24"/>
          <w:szCs w:val="24"/>
        </w:rPr>
        <w:t>P</w:t>
      </w:r>
      <w:r w:rsidRPr="00AC7785">
        <w:rPr>
          <w:rFonts w:ascii="Rockwell" w:hAnsi="Rockwell"/>
          <w:sz w:val="24"/>
          <w:szCs w:val="24"/>
        </w:rPr>
        <w:t>ulaskis</w:t>
      </w:r>
      <w:proofErr w:type="spellEnd"/>
      <w:r w:rsidRPr="00AC7785">
        <w:rPr>
          <w:rFonts w:ascii="Rockwell" w:hAnsi="Rockwell"/>
          <w:sz w:val="24"/>
          <w:szCs w:val="24"/>
        </w:rPr>
        <w:t xml:space="preserve">, and </w:t>
      </w:r>
      <w:proofErr w:type="spellStart"/>
      <w:r w:rsidR="002021DB">
        <w:rPr>
          <w:rFonts w:ascii="Rockwell" w:hAnsi="Rockwell"/>
          <w:sz w:val="24"/>
          <w:szCs w:val="24"/>
        </w:rPr>
        <w:t>M</w:t>
      </w:r>
      <w:r w:rsidRPr="00AC7785">
        <w:rPr>
          <w:rFonts w:ascii="Rockwell" w:hAnsi="Rockwell"/>
          <w:sz w:val="24"/>
          <w:szCs w:val="24"/>
        </w:rPr>
        <w:t>cleods</w:t>
      </w:r>
      <w:proofErr w:type="spellEnd"/>
      <w:r w:rsidRPr="00AC7785">
        <w:rPr>
          <w:rFonts w:ascii="Rockwell" w:hAnsi="Rockwell"/>
          <w:sz w:val="24"/>
          <w:szCs w:val="24"/>
        </w:rPr>
        <w:t xml:space="preserve">) to </w:t>
      </w:r>
      <w:r w:rsidR="009B0689">
        <w:rPr>
          <w:rFonts w:ascii="Rockwell" w:hAnsi="Rockwell"/>
          <w:sz w:val="24"/>
          <w:szCs w:val="24"/>
        </w:rPr>
        <w:t>conduct fuels reduction work.</w:t>
      </w:r>
      <w:r w:rsidRPr="00AC7785">
        <w:rPr>
          <w:rFonts w:ascii="Rockwell" w:hAnsi="Rockwell"/>
          <w:sz w:val="24"/>
          <w:szCs w:val="24"/>
        </w:rPr>
        <w:t xml:space="preserve">  </w:t>
      </w:r>
      <w:r w:rsidR="009B0689">
        <w:rPr>
          <w:rFonts w:ascii="Rockwell" w:hAnsi="Rockwell"/>
          <w:sz w:val="24"/>
          <w:szCs w:val="24"/>
        </w:rPr>
        <w:t xml:space="preserve">Mechanized equipment will be used to train students in mechanized fuels management and removal. </w:t>
      </w:r>
      <w:r w:rsidRPr="00AC7785">
        <w:rPr>
          <w:rFonts w:ascii="Rockwell" w:hAnsi="Rockwell"/>
          <w:sz w:val="24"/>
          <w:szCs w:val="24"/>
        </w:rPr>
        <w:t>It is strongly recommended that students be in good physical condition to perform arduous tasks.</w:t>
      </w:r>
      <w:r>
        <w:rPr>
          <w:rFonts w:ascii="Rockwell" w:hAnsi="Rockwell"/>
          <w:sz w:val="24"/>
          <w:szCs w:val="24"/>
        </w:rPr>
        <w:t xml:space="preserve">  The intent of the field exercises is to prepare the students for what can be expected of them as </w:t>
      </w:r>
      <w:r w:rsidR="009B0689">
        <w:rPr>
          <w:rFonts w:ascii="Rockwell" w:hAnsi="Rockwell"/>
          <w:sz w:val="24"/>
          <w:szCs w:val="24"/>
        </w:rPr>
        <w:t xml:space="preserve">fuels management practitioners </w:t>
      </w:r>
      <w:r>
        <w:rPr>
          <w:rFonts w:ascii="Rockwell" w:hAnsi="Rockwell"/>
          <w:sz w:val="24"/>
          <w:szCs w:val="24"/>
        </w:rPr>
        <w:t>both technically and physically.</w:t>
      </w:r>
    </w:p>
    <w:p w:rsidR="00BD2896" w:rsidRDefault="00887C24" w:rsidP="00EC3154">
      <w:pPr>
        <w:rPr>
          <w:rFonts w:ascii="Rockwell" w:hAnsi="Rockwell"/>
          <w:sz w:val="24"/>
          <w:szCs w:val="24"/>
        </w:rPr>
      </w:pPr>
      <w:r w:rsidRPr="00887C24">
        <w:rPr>
          <w:rFonts w:ascii="Rockwell" w:hAnsi="Rockwell"/>
          <w:sz w:val="24"/>
          <w:szCs w:val="24"/>
        </w:rPr>
        <w:t>F</w:t>
      </w:r>
      <w:r w:rsidR="009B0689">
        <w:rPr>
          <w:rFonts w:ascii="Rockwell" w:hAnsi="Rockwell"/>
          <w:sz w:val="24"/>
          <w:szCs w:val="24"/>
        </w:rPr>
        <w:t xml:space="preserve">uels management </w:t>
      </w:r>
      <w:r w:rsidRPr="00887C24">
        <w:rPr>
          <w:rFonts w:ascii="Rockwell" w:hAnsi="Rockwell"/>
          <w:sz w:val="24"/>
          <w:szCs w:val="24"/>
        </w:rPr>
        <w:t xml:space="preserve">is a particularly labor-intensive task.  Safety and success depend on every person’s full participation.  In this class you will be practicing actual </w:t>
      </w:r>
      <w:r w:rsidR="009B0689">
        <w:rPr>
          <w:rFonts w:ascii="Rockwell" w:hAnsi="Rockwell"/>
          <w:sz w:val="24"/>
          <w:szCs w:val="24"/>
        </w:rPr>
        <w:t xml:space="preserve">fuels reduction </w:t>
      </w:r>
      <w:r w:rsidR="009B0689" w:rsidRPr="00887C24">
        <w:rPr>
          <w:rFonts w:ascii="Rockwell" w:hAnsi="Rockwell"/>
          <w:sz w:val="24"/>
          <w:szCs w:val="24"/>
        </w:rPr>
        <w:t>work</w:t>
      </w:r>
      <w:r w:rsidRPr="00887C24">
        <w:rPr>
          <w:rFonts w:ascii="Rockwell" w:hAnsi="Rockwell"/>
          <w:sz w:val="24"/>
          <w:szCs w:val="24"/>
        </w:rPr>
        <w:t xml:space="preserve">.  For the safety of others, and yourself, you must perform in a responsible manner.  You must have your own PPE in order to participate in laboratories.  </w:t>
      </w:r>
      <w:r w:rsidRPr="00887C24">
        <w:rPr>
          <w:rFonts w:ascii="Rockwell" w:hAnsi="Rockwell"/>
          <w:b/>
          <w:sz w:val="24"/>
          <w:szCs w:val="24"/>
        </w:rPr>
        <w:t>You will be charged an absence and not be allowed to participation if you are not prepared for field tasks.</w:t>
      </w:r>
    </w:p>
    <w:p w:rsidR="00887C24" w:rsidRDefault="00887C24" w:rsidP="00EC3154">
      <w:pPr>
        <w:rPr>
          <w:rFonts w:ascii="Rockwell" w:hAnsi="Rockwell"/>
          <w:sz w:val="24"/>
          <w:szCs w:val="24"/>
        </w:rPr>
      </w:pPr>
      <w:r w:rsidRPr="00887C24">
        <w:rPr>
          <w:rFonts w:ascii="Rockwell" w:hAnsi="Rockwell"/>
          <w:sz w:val="24"/>
          <w:szCs w:val="24"/>
        </w:rPr>
        <w:t>Your performance in the physical laboratory training is assessed for a grade.  If you cannot safely carry out the tasks for any reason, including a health condition, you should notify the teacher.  Consideration will be given to modify the requirements on an individual basis.</w:t>
      </w:r>
    </w:p>
    <w:p w:rsidR="00B5364A" w:rsidRPr="00B5364A" w:rsidRDefault="00B5364A" w:rsidP="00EC3154">
      <w:pPr>
        <w:rPr>
          <w:rFonts w:ascii="Rockwell" w:hAnsi="Rockwell"/>
          <w:sz w:val="24"/>
          <w:szCs w:val="24"/>
        </w:rPr>
      </w:pPr>
      <w:r w:rsidRPr="00F93666">
        <w:rPr>
          <w:rFonts w:ascii="Franklin Gothic Demi" w:hAnsi="Franklin Gothic Demi"/>
          <w:b/>
          <w:sz w:val="24"/>
          <w:szCs w:val="24"/>
        </w:rPr>
        <w:t>Class Notification:</w:t>
      </w:r>
      <w:r>
        <w:rPr>
          <w:rFonts w:ascii="Franklin Gothic Demi" w:hAnsi="Franklin Gothic Demi"/>
          <w:b/>
          <w:sz w:val="24"/>
          <w:szCs w:val="24"/>
        </w:rPr>
        <w:t xml:space="preserve">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our instructor through</w:t>
      </w:r>
      <w:r w:rsidR="00AC6034">
        <w:rPr>
          <w:rFonts w:ascii="Rockwell" w:hAnsi="Rockwell"/>
          <w:sz w:val="24"/>
          <w:szCs w:val="24"/>
        </w:rPr>
        <w:t xml:space="preserve"> the </w:t>
      </w:r>
      <w:r w:rsidR="00AC6034" w:rsidRPr="00F93666">
        <w:rPr>
          <w:rFonts w:ascii="Rockwell" w:hAnsi="Rockwell"/>
          <w:b/>
          <w:sz w:val="24"/>
          <w:szCs w:val="24"/>
        </w:rPr>
        <w:t>REMIND App</w:t>
      </w:r>
      <w:r w:rsidR="00AC6034">
        <w:rPr>
          <w:rFonts w:ascii="Rockwell" w:hAnsi="Rockwell"/>
          <w:sz w:val="24"/>
          <w:szCs w:val="24"/>
        </w:rPr>
        <w:t xml:space="preserve"> </w:t>
      </w:r>
      <w:r w:rsidR="00AC6034">
        <w:rPr>
          <w:rFonts w:ascii="Rockwell" w:hAnsi="Rockwell"/>
          <w:sz w:val="24"/>
          <w:szCs w:val="24"/>
        </w:rPr>
        <w:t xml:space="preserve">and or </w:t>
      </w:r>
      <w:r w:rsidRPr="00B5364A">
        <w:rPr>
          <w:rFonts w:ascii="Rockwell" w:hAnsi="Rockwell"/>
          <w:b/>
          <w:sz w:val="24"/>
          <w:szCs w:val="24"/>
        </w:rPr>
        <w:t>CANVAS</w:t>
      </w:r>
      <w:r>
        <w:rPr>
          <w:rFonts w:ascii="Rockwell" w:hAnsi="Rockwell"/>
          <w:b/>
          <w:sz w:val="24"/>
          <w:szCs w:val="24"/>
        </w:rPr>
        <w:t xml:space="preserve">. </w:t>
      </w:r>
      <w:r>
        <w:rPr>
          <w:rFonts w:ascii="Rockwell" w:hAnsi="Rockwell"/>
          <w:sz w:val="24"/>
          <w:szCs w:val="24"/>
        </w:rPr>
        <w:t xml:space="preserve">you are </w:t>
      </w:r>
      <w:r w:rsidRPr="00B5364A">
        <w:rPr>
          <w:rFonts w:ascii="Rockwell" w:hAnsi="Rockwell"/>
          <w:b/>
          <w:i/>
          <w:sz w:val="24"/>
          <w:szCs w:val="24"/>
          <w:u w:val="single"/>
        </w:rPr>
        <w:t>required</w:t>
      </w:r>
      <w:r>
        <w:rPr>
          <w:rFonts w:ascii="Rockwell" w:hAnsi="Rockwell"/>
          <w:sz w:val="24"/>
          <w:szCs w:val="24"/>
        </w:rPr>
        <w:t xml:space="preserve"> to monitor</w:t>
      </w:r>
      <w:r w:rsidR="00AC6034">
        <w:rPr>
          <w:rFonts w:ascii="Rockwell" w:hAnsi="Rockwell"/>
          <w:sz w:val="24"/>
          <w:szCs w:val="24"/>
        </w:rPr>
        <w:t xml:space="preserve"> these </w:t>
      </w:r>
      <w:r w:rsidR="008A578D">
        <w:rPr>
          <w:rFonts w:ascii="Rockwell" w:hAnsi="Rockwell"/>
          <w:sz w:val="24"/>
          <w:szCs w:val="24"/>
        </w:rPr>
        <w:t xml:space="preserve">mediums </w:t>
      </w:r>
      <w:r>
        <w:rPr>
          <w:rFonts w:ascii="Rockwell" w:hAnsi="Rockwell"/>
          <w:sz w:val="24"/>
          <w:szCs w:val="24"/>
        </w:rPr>
        <w:t>for course updates, information sharing and assignments.</w:t>
      </w:r>
    </w:p>
    <w:p w:rsidR="00146E40" w:rsidRPr="00146E40" w:rsidRDefault="00146E40" w:rsidP="00146E40">
      <w:pPr>
        <w:rPr>
          <w:rFonts w:ascii="Rockwell" w:hAnsi="Rockwell"/>
          <w:b/>
          <w:sz w:val="24"/>
          <w:szCs w:val="24"/>
        </w:rPr>
      </w:pPr>
      <w:r w:rsidRPr="00F93666">
        <w:rPr>
          <w:rFonts w:ascii="Franklin Gothic Demi" w:hAnsi="Franklin Gothic Demi"/>
          <w:b/>
          <w:sz w:val="24"/>
          <w:szCs w:val="24"/>
        </w:rPr>
        <w:t>Cancelled Class Notification:</w:t>
      </w:r>
      <w:r>
        <w:rPr>
          <w:rFonts w:ascii="Franklin Gothic Demi" w:hAnsi="Franklin Gothic Demi"/>
          <w:b/>
          <w:sz w:val="24"/>
          <w:szCs w:val="24"/>
        </w:rPr>
        <w:t xml:space="preserve">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 xml:space="preserve">through </w:t>
      </w:r>
      <w:r w:rsidR="00B5364A" w:rsidRPr="00B5364A">
        <w:rPr>
          <w:rFonts w:ascii="Rockwell" w:hAnsi="Rockwell"/>
          <w:b/>
          <w:sz w:val="24"/>
          <w:szCs w:val="24"/>
        </w:rPr>
        <w:t>CANVAS</w:t>
      </w:r>
      <w:r w:rsidR="00F93666">
        <w:rPr>
          <w:rFonts w:ascii="Rockwell" w:hAnsi="Rockwell"/>
          <w:b/>
          <w:sz w:val="24"/>
          <w:szCs w:val="24"/>
        </w:rPr>
        <w:t xml:space="preserve"> </w:t>
      </w:r>
      <w:r w:rsidR="00F93666" w:rsidRPr="008A578D">
        <w:rPr>
          <w:rFonts w:ascii="Rockwell" w:hAnsi="Rockwell"/>
          <w:sz w:val="24"/>
          <w:szCs w:val="24"/>
        </w:rPr>
        <w:t>and or the</w:t>
      </w:r>
      <w:r w:rsidR="00F93666">
        <w:rPr>
          <w:rFonts w:ascii="Rockwell" w:hAnsi="Rockwell"/>
          <w:b/>
          <w:sz w:val="24"/>
          <w:szCs w:val="24"/>
        </w:rPr>
        <w:t xml:space="preserve"> R</w:t>
      </w:r>
      <w:r w:rsidR="008A578D">
        <w:rPr>
          <w:rFonts w:ascii="Rockwell" w:hAnsi="Rockwell"/>
          <w:b/>
          <w:sz w:val="24"/>
          <w:szCs w:val="24"/>
        </w:rPr>
        <w:t>EMIND</w:t>
      </w:r>
      <w:r w:rsidR="00F93666">
        <w:rPr>
          <w:rFonts w:ascii="Rockwell" w:hAnsi="Rockwell"/>
          <w:b/>
          <w:sz w:val="24"/>
          <w:szCs w:val="24"/>
        </w:rPr>
        <w:t xml:space="preserve"> App</w:t>
      </w:r>
      <w:r w:rsidR="00B5364A" w:rsidRPr="00B5364A">
        <w:rPr>
          <w:rFonts w:ascii="Rockwell" w:hAnsi="Rockwell"/>
          <w:b/>
          <w:sz w:val="24"/>
          <w:szCs w:val="24"/>
        </w:rPr>
        <w:t>.</w:t>
      </w:r>
    </w:p>
    <w:p w:rsidR="00122CF1" w:rsidRDefault="00122CF1" w:rsidP="00146E40">
      <w:pPr>
        <w:rPr>
          <w:rFonts w:ascii="Franklin Gothic Demi" w:hAnsi="Franklin Gothic Demi"/>
          <w:b/>
          <w:sz w:val="24"/>
          <w:szCs w:val="24"/>
        </w:rPr>
      </w:pPr>
    </w:p>
    <w:p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8E6A2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rsidR="00EA4279" w:rsidRPr="004D7FD2"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rsidR="00B7699F" w:rsidRPr="004D7FD2"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9B0689">
        <w:rPr>
          <w:rFonts w:ascii="Rockwell" w:hAnsi="Rockwell"/>
          <w:sz w:val="24"/>
          <w:szCs w:val="24"/>
        </w:rPr>
        <w:t>Field trips will be frequent and will require personal</w:t>
      </w:r>
      <w:r w:rsidR="00882E96">
        <w:rPr>
          <w:rFonts w:ascii="Rockwell" w:hAnsi="Rockwell"/>
          <w:sz w:val="24"/>
          <w:szCs w:val="24"/>
        </w:rPr>
        <w:t xml:space="preserve">ly </w:t>
      </w:r>
      <w:r w:rsidR="00641FD7">
        <w:rPr>
          <w:rFonts w:ascii="Rockwell" w:hAnsi="Rockwell"/>
          <w:sz w:val="24"/>
          <w:szCs w:val="24"/>
        </w:rPr>
        <w:t>acquired</w:t>
      </w:r>
      <w:r w:rsidR="009B0689">
        <w:rPr>
          <w:rFonts w:ascii="Rockwell" w:hAnsi="Rockwell"/>
          <w:sz w:val="24"/>
          <w:szCs w:val="24"/>
        </w:rPr>
        <w:t xml:space="preserve"> transportation</w:t>
      </w:r>
    </w:p>
    <w:p w:rsidR="00641FD7" w:rsidRDefault="00641FD7" w:rsidP="000F7EFE">
      <w:pPr>
        <w:rPr>
          <w:rFonts w:ascii="Franklin Gothic Demi" w:hAnsi="Franklin Gothic Demi"/>
          <w:b/>
          <w:sz w:val="24"/>
          <w:szCs w:val="24"/>
        </w:rPr>
      </w:pPr>
    </w:p>
    <w:p w:rsidR="00641FD7" w:rsidRDefault="00641FD7" w:rsidP="000F7EFE">
      <w:pPr>
        <w:rPr>
          <w:rFonts w:ascii="Franklin Gothic Demi" w:hAnsi="Franklin Gothic Demi"/>
          <w:b/>
          <w:sz w:val="24"/>
          <w:szCs w:val="24"/>
        </w:rPr>
      </w:pPr>
    </w:p>
    <w:p w:rsidR="00641FD7" w:rsidRDefault="00641FD7" w:rsidP="000F7EFE">
      <w:pPr>
        <w:rPr>
          <w:rFonts w:ascii="Franklin Gothic Demi" w:hAnsi="Franklin Gothic Demi"/>
          <w:b/>
          <w:sz w:val="24"/>
          <w:szCs w:val="24"/>
        </w:rPr>
      </w:pPr>
    </w:p>
    <w:p w:rsidR="00641FD7" w:rsidRDefault="00641FD7" w:rsidP="000F7EFE">
      <w:pPr>
        <w:rPr>
          <w:rFonts w:ascii="Franklin Gothic Demi" w:hAnsi="Franklin Gothic Demi"/>
          <w:b/>
          <w:sz w:val="24"/>
          <w:szCs w:val="24"/>
        </w:rPr>
      </w:pPr>
    </w:p>
    <w:p w:rsidR="00641FD7" w:rsidRDefault="00641FD7" w:rsidP="000F7EFE">
      <w:pPr>
        <w:rPr>
          <w:rFonts w:ascii="Franklin Gothic Demi" w:hAnsi="Franklin Gothic Demi"/>
          <w:b/>
          <w:sz w:val="24"/>
          <w:szCs w:val="24"/>
        </w:rPr>
      </w:pPr>
    </w:p>
    <w:p w:rsidR="00641FD7" w:rsidRDefault="00641FD7" w:rsidP="000F7EFE">
      <w:pPr>
        <w:rPr>
          <w:rFonts w:ascii="Franklin Gothic Demi" w:hAnsi="Franklin Gothic Demi"/>
          <w:b/>
          <w:sz w:val="24"/>
          <w:szCs w:val="24"/>
        </w:rPr>
      </w:pPr>
    </w:p>
    <w:p w:rsidR="00641FD7" w:rsidRDefault="00641FD7" w:rsidP="000F7EFE">
      <w:pPr>
        <w:rPr>
          <w:rFonts w:ascii="Franklin Gothic Demi" w:hAnsi="Franklin Gothic Demi"/>
          <w:b/>
          <w:sz w:val="24"/>
          <w:szCs w:val="24"/>
        </w:rPr>
      </w:pPr>
    </w:p>
    <w:p w:rsidR="00641FD7" w:rsidRDefault="00641FD7" w:rsidP="000F7EFE">
      <w:pPr>
        <w:rPr>
          <w:rFonts w:ascii="Franklin Gothic Demi" w:hAnsi="Franklin Gothic Demi"/>
          <w:b/>
          <w:sz w:val="24"/>
          <w:szCs w:val="24"/>
        </w:rPr>
      </w:pPr>
    </w:p>
    <w:p w:rsidR="000F7EFE" w:rsidRDefault="000F7EFE" w:rsidP="000F7EFE">
      <w:pPr>
        <w:rPr>
          <w:sz w:val="24"/>
          <w:szCs w:val="24"/>
        </w:rPr>
      </w:pPr>
      <w:r w:rsidRPr="000F7EFE">
        <w:rPr>
          <w:rFonts w:ascii="Franklin Gothic Demi" w:hAnsi="Franklin Gothic Demi"/>
          <w:b/>
          <w:sz w:val="24"/>
          <w:szCs w:val="24"/>
        </w:rPr>
        <w:t>Grading Policy</w:t>
      </w:r>
      <w:r w:rsidR="00887C24">
        <w:rPr>
          <w:rFonts w:ascii="Franklin Gothic Demi" w:hAnsi="Franklin Gothic Demi"/>
          <w:b/>
          <w:sz w:val="24"/>
          <w:szCs w:val="24"/>
        </w:rPr>
        <w:t xml:space="preserve"> and Certificates</w:t>
      </w:r>
      <w:r w:rsidRPr="000F7EFE">
        <w:rPr>
          <w:rFonts w:ascii="Franklin Gothic Demi" w:hAnsi="Franklin Gothic Demi"/>
          <w:sz w:val="24"/>
          <w:szCs w:val="24"/>
        </w:rPr>
        <w:t xml:space="preserve">: </w:t>
      </w:r>
      <w:r w:rsidRPr="000F7EFE">
        <w:rPr>
          <w:sz w:val="24"/>
          <w:szCs w:val="24"/>
        </w:rPr>
        <w:t xml:space="preserve"> </w:t>
      </w:r>
    </w:p>
    <w:p w:rsidR="009B0689" w:rsidRPr="009B0689" w:rsidRDefault="009B0689" w:rsidP="009B0689">
      <w:pPr>
        <w:rPr>
          <w:sz w:val="24"/>
          <w:szCs w:val="24"/>
        </w:rPr>
      </w:pPr>
      <w:r w:rsidRPr="009B0689">
        <w:rPr>
          <w:noProof/>
        </w:rPr>
        <mc:AlternateContent>
          <mc:Choice Requires="wps">
            <w:drawing>
              <wp:anchor distT="0" distB="0" distL="114300" distR="114300" simplePos="0" relativeHeight="251665408" behindDoc="0" locked="0" layoutInCell="1" allowOverlap="1" wp14:anchorId="516A2428" wp14:editId="6FF9E8EC">
                <wp:simplePos x="0" y="0"/>
                <wp:positionH relativeFrom="margin">
                  <wp:posOffset>3172265</wp:posOffset>
                </wp:positionH>
                <wp:positionV relativeFrom="paragraph">
                  <wp:posOffset>831410</wp:posOffset>
                </wp:positionV>
                <wp:extent cx="3293745" cy="2152357"/>
                <wp:effectExtent l="0" t="0" r="190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152357"/>
                        </a:xfrm>
                        <a:prstGeom prst="rect">
                          <a:avLst/>
                        </a:prstGeom>
                        <a:solidFill>
                          <a:sysClr val="window" lastClr="FFFFFF"/>
                        </a:solidFill>
                        <a:ln w="6350">
                          <a:noFill/>
                        </a:ln>
                        <a:effectLst/>
                      </wps:spPr>
                      <wps:txbx>
                        <w:txbxContent>
                          <w:tbl>
                            <w:tblPr>
                              <w:tblStyle w:val="TableGrid11"/>
                              <w:tblW w:w="0" w:type="auto"/>
                              <w:tblLook w:val="04A0" w:firstRow="1" w:lastRow="0" w:firstColumn="1" w:lastColumn="0" w:noHBand="0" w:noVBand="1"/>
                            </w:tblPr>
                            <w:tblGrid>
                              <w:gridCol w:w="2444"/>
                              <w:gridCol w:w="2434"/>
                            </w:tblGrid>
                            <w:tr w:rsidR="009B0689" w:rsidRPr="000F7EFE">
                              <w:tc>
                                <w:tcPr>
                                  <w:tcW w:w="4878" w:type="dxa"/>
                                  <w:gridSpan w:val="2"/>
                                  <w:shd w:val="pct12" w:color="auto" w:fill="auto"/>
                                </w:tcPr>
                                <w:p w:rsidR="009B0689" w:rsidRDefault="009B0689" w:rsidP="000F7EFE">
                                  <w:pPr>
                                    <w:spacing w:line="360" w:lineRule="auto"/>
                                    <w:jc w:val="center"/>
                                    <w:rPr>
                                      <w:rFonts w:ascii="Franklin Gothic Demi" w:hAnsi="Franklin Gothic Demi"/>
                                      <w:b/>
                                    </w:rPr>
                                  </w:pPr>
                                  <w:r>
                                    <w:rPr>
                                      <w:rFonts w:ascii="Franklin Gothic Demi" w:hAnsi="Franklin Gothic Demi"/>
                                      <w:b/>
                                    </w:rPr>
                                    <w:t>Grade Distribution</w:t>
                                  </w:r>
                                </w:p>
                                <w:p w:rsidR="009B0689" w:rsidRPr="000F7EFE" w:rsidRDefault="009B0689" w:rsidP="000F7EFE">
                                  <w:pPr>
                                    <w:spacing w:line="360" w:lineRule="auto"/>
                                    <w:jc w:val="center"/>
                                    <w:rPr>
                                      <w:rFonts w:ascii="Franklin Gothic Demi" w:hAnsi="Franklin Gothic Demi"/>
                                      <w:b/>
                                    </w:rPr>
                                  </w:pP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A = 270-300 Pts.</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90-100%</w:t>
                                  </w: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B = 240-269 Pts.</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80-89%</w:t>
                                  </w:r>
                                </w:p>
                              </w:tc>
                            </w:tr>
                            <w:tr w:rsidR="009B0689" w:rsidRPr="000F7EFE">
                              <w:tc>
                                <w:tcPr>
                                  <w:tcW w:w="2444" w:type="dxa"/>
                                </w:tcPr>
                                <w:p w:rsidR="009B0689" w:rsidRPr="000F7EFE" w:rsidRDefault="009B0689" w:rsidP="008A0D7B">
                                  <w:pPr>
                                    <w:spacing w:line="360" w:lineRule="auto"/>
                                    <w:rPr>
                                      <w:rFonts w:ascii="Franklin Gothic Demi" w:hAnsi="Franklin Gothic Demi"/>
                                    </w:rPr>
                                  </w:pPr>
                                  <w:r>
                                    <w:rPr>
                                      <w:rFonts w:ascii="Franklin Gothic Demi" w:hAnsi="Franklin Gothic Demi"/>
                                    </w:rPr>
                                    <w:t>C = 210-239 Pts.</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70-79%</w:t>
                                  </w: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D = 180-209 Pts.</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60-69%</w:t>
                                  </w:r>
                                </w:p>
                              </w:tc>
                            </w:tr>
                            <w:tr w:rsidR="009B0689" w:rsidRPr="000F7EFE" w:rsidTr="00882E96">
                              <w:trPr>
                                <w:trHeight w:val="759"/>
                              </w:trPr>
                              <w:tc>
                                <w:tcPr>
                                  <w:tcW w:w="2444" w:type="dxa"/>
                                </w:tcPr>
                                <w:p w:rsidR="009B0689" w:rsidRPr="008A0D7B" w:rsidRDefault="009B0689" w:rsidP="000F7EFE">
                                  <w:pPr>
                                    <w:spacing w:line="360" w:lineRule="auto"/>
                                    <w:rPr>
                                      <w:rFonts w:ascii="Franklin Gothic Demi" w:hAnsi="Franklin Gothic Demi"/>
                                    </w:rPr>
                                  </w:pPr>
                                  <w:r>
                                    <w:rPr>
                                      <w:rFonts w:ascii="Franklin Gothic Demi" w:hAnsi="Franklin Gothic Demi"/>
                                    </w:rPr>
                                    <w:t>F = Below 180 Pts</w:t>
                                  </w:r>
                                </w:p>
                              </w:tc>
                              <w:tc>
                                <w:tcPr>
                                  <w:tcW w:w="2434" w:type="dxa"/>
                                </w:tcPr>
                                <w:p w:rsidR="009B0689" w:rsidRPr="008A0D7B" w:rsidRDefault="009B0689"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9B0689" w:rsidRDefault="009B0689" w:rsidP="009B0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A2428" id="_x0000_s1027" type="#_x0000_t202" style="position:absolute;margin-left:249.8pt;margin-top:65.45pt;width:259.35pt;height:16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" fillcolor="window" stroked="f" strokeweight=".5pt">
                <v:textbox>
                  <w:txbxContent>
                    <w:tbl>
                      <w:tblPr>
                        <w:tblStyle w:val="TableGrid11"/>
                        <w:tblW w:w="0" w:type="auto"/>
                        <w:tblLook w:val="04A0" w:firstRow="1" w:lastRow="0" w:firstColumn="1" w:lastColumn="0" w:noHBand="0" w:noVBand="1"/>
                      </w:tblPr>
                      <w:tblGrid>
                        <w:gridCol w:w="2444"/>
                        <w:gridCol w:w="2434"/>
                      </w:tblGrid>
                      <w:tr w:rsidR="009B0689" w:rsidRPr="000F7EFE">
                        <w:tc>
                          <w:tcPr>
                            <w:tcW w:w="4878" w:type="dxa"/>
                            <w:gridSpan w:val="2"/>
                            <w:shd w:val="pct12" w:color="auto" w:fill="auto"/>
                          </w:tcPr>
                          <w:p w:rsidR="009B0689" w:rsidRDefault="009B0689" w:rsidP="000F7EFE">
                            <w:pPr>
                              <w:spacing w:line="360" w:lineRule="auto"/>
                              <w:jc w:val="center"/>
                              <w:rPr>
                                <w:rFonts w:ascii="Franklin Gothic Demi" w:hAnsi="Franklin Gothic Demi"/>
                                <w:b/>
                              </w:rPr>
                            </w:pPr>
                            <w:r>
                              <w:rPr>
                                <w:rFonts w:ascii="Franklin Gothic Demi" w:hAnsi="Franklin Gothic Demi"/>
                                <w:b/>
                              </w:rPr>
                              <w:t>Grade Distribution</w:t>
                            </w:r>
                          </w:p>
                          <w:p w:rsidR="009B0689" w:rsidRPr="000F7EFE" w:rsidRDefault="009B0689" w:rsidP="000F7EFE">
                            <w:pPr>
                              <w:spacing w:line="360" w:lineRule="auto"/>
                              <w:jc w:val="center"/>
                              <w:rPr>
                                <w:rFonts w:ascii="Franklin Gothic Demi" w:hAnsi="Franklin Gothic Demi"/>
                                <w:b/>
                              </w:rPr>
                            </w:pP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A = 270-300 Pts.</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90-100%</w:t>
                            </w: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B = 240-269 Pts.</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80-89%</w:t>
                            </w:r>
                          </w:p>
                        </w:tc>
                      </w:tr>
                      <w:tr w:rsidR="009B0689" w:rsidRPr="000F7EFE">
                        <w:tc>
                          <w:tcPr>
                            <w:tcW w:w="2444" w:type="dxa"/>
                          </w:tcPr>
                          <w:p w:rsidR="009B0689" w:rsidRPr="000F7EFE" w:rsidRDefault="009B0689" w:rsidP="008A0D7B">
                            <w:pPr>
                              <w:spacing w:line="360" w:lineRule="auto"/>
                              <w:rPr>
                                <w:rFonts w:ascii="Franklin Gothic Demi" w:hAnsi="Franklin Gothic Demi"/>
                              </w:rPr>
                            </w:pPr>
                            <w:r>
                              <w:rPr>
                                <w:rFonts w:ascii="Franklin Gothic Demi" w:hAnsi="Franklin Gothic Demi"/>
                              </w:rPr>
                              <w:t>C = 210-239 Pts.</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70-79%</w:t>
                            </w: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D = 180-209 Pts.</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60-69%</w:t>
                            </w:r>
                          </w:p>
                        </w:tc>
                      </w:tr>
                      <w:tr w:rsidR="009B0689" w:rsidRPr="000F7EFE" w:rsidTr="00882E96">
                        <w:trPr>
                          <w:trHeight w:val="759"/>
                        </w:trPr>
                        <w:tc>
                          <w:tcPr>
                            <w:tcW w:w="2444" w:type="dxa"/>
                          </w:tcPr>
                          <w:p w:rsidR="009B0689" w:rsidRPr="008A0D7B" w:rsidRDefault="009B0689" w:rsidP="000F7EFE">
                            <w:pPr>
                              <w:spacing w:line="360" w:lineRule="auto"/>
                              <w:rPr>
                                <w:rFonts w:ascii="Franklin Gothic Demi" w:hAnsi="Franklin Gothic Demi"/>
                              </w:rPr>
                            </w:pPr>
                            <w:r>
                              <w:rPr>
                                <w:rFonts w:ascii="Franklin Gothic Demi" w:hAnsi="Franklin Gothic Demi"/>
                              </w:rPr>
                              <w:t>F = Below 180 Pts</w:t>
                            </w:r>
                          </w:p>
                        </w:tc>
                        <w:tc>
                          <w:tcPr>
                            <w:tcW w:w="2434" w:type="dxa"/>
                          </w:tcPr>
                          <w:p w:rsidR="009B0689" w:rsidRPr="008A0D7B" w:rsidRDefault="009B0689"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9B0689" w:rsidRDefault="009B0689" w:rsidP="009B0689"/>
                  </w:txbxContent>
                </v:textbox>
                <w10:wrap anchorx="margin"/>
              </v:shape>
            </w:pict>
          </mc:Fallback>
        </mc:AlternateContent>
      </w:r>
      <w:r w:rsidRPr="009B0689">
        <w:rPr>
          <w:rFonts w:ascii="Rockwell" w:hAnsi="Rockwell"/>
          <w:sz w:val="24"/>
          <w:szCs w:val="24"/>
        </w:rPr>
        <w:t xml:space="preserve">Grading will be based on the results of two assignments/quizzes, field trip participation, midterm and final exams. Assignments must be submitted on the due date or earlier. </w:t>
      </w:r>
      <w:r w:rsidRPr="009B0689">
        <w:rPr>
          <w:rFonts w:ascii="Rockwell" w:hAnsi="Rockwell"/>
          <w:b/>
          <w:sz w:val="24"/>
          <w:szCs w:val="24"/>
        </w:rPr>
        <w:t>Assignments and exams will be based on lectures, in-class labs, and reading assignments. Please read all assigned readings!</w:t>
      </w:r>
    </w:p>
    <w:tbl>
      <w:tblPr>
        <w:tblStyle w:val="TableGrid2"/>
        <w:tblpPr w:leftFromText="180" w:rightFromText="180" w:vertAnchor="text" w:tblpY="1"/>
        <w:tblOverlap w:val="never"/>
        <w:tblW w:w="0" w:type="auto"/>
        <w:tblLook w:val="04A0" w:firstRow="1" w:lastRow="0" w:firstColumn="1" w:lastColumn="0" w:noHBand="0" w:noVBand="1"/>
      </w:tblPr>
      <w:tblGrid>
        <w:gridCol w:w="2446"/>
        <w:gridCol w:w="2447"/>
      </w:tblGrid>
      <w:tr w:rsidR="009B0689" w:rsidRPr="009B0689" w:rsidTr="009B0689">
        <w:tc>
          <w:tcPr>
            <w:tcW w:w="2446" w:type="dxa"/>
            <w:shd w:val="pct12" w:color="auto" w:fill="auto"/>
          </w:tcPr>
          <w:p w:rsidR="009B0689" w:rsidRPr="009B0689" w:rsidRDefault="009B0689" w:rsidP="009B0689">
            <w:pPr>
              <w:spacing w:line="360" w:lineRule="auto"/>
              <w:jc w:val="center"/>
              <w:rPr>
                <w:rFonts w:ascii="Franklin Gothic Demi" w:hAnsi="Franklin Gothic Demi"/>
                <w:b/>
              </w:rPr>
            </w:pPr>
            <w:r w:rsidRPr="009B0689">
              <w:rPr>
                <w:rFonts w:ascii="Franklin Gothic Demi" w:hAnsi="Franklin Gothic Demi"/>
                <w:b/>
              </w:rPr>
              <w:t>Assignment Type</w:t>
            </w:r>
          </w:p>
        </w:tc>
        <w:tc>
          <w:tcPr>
            <w:tcW w:w="2447" w:type="dxa"/>
            <w:shd w:val="pct12" w:color="auto" w:fill="auto"/>
          </w:tcPr>
          <w:p w:rsidR="009B0689" w:rsidRPr="009B0689" w:rsidRDefault="009B0689" w:rsidP="009B0689">
            <w:pPr>
              <w:spacing w:line="360" w:lineRule="auto"/>
              <w:jc w:val="center"/>
              <w:rPr>
                <w:rFonts w:ascii="Franklin Gothic Demi" w:hAnsi="Franklin Gothic Demi"/>
                <w:b/>
              </w:rPr>
            </w:pPr>
            <w:r w:rsidRPr="009B0689">
              <w:rPr>
                <w:rFonts w:ascii="Franklin Gothic Demi" w:hAnsi="Franklin Gothic Demi"/>
                <w:b/>
              </w:rPr>
              <w:t>Possible Points</w:t>
            </w:r>
          </w:p>
        </w:tc>
      </w:tr>
      <w:tr w:rsidR="009B0689" w:rsidRPr="009B0689" w:rsidTr="009B0689">
        <w:tc>
          <w:tcPr>
            <w:tcW w:w="2446" w:type="dxa"/>
          </w:tcPr>
          <w:p w:rsidR="009B0689" w:rsidRPr="009B0689" w:rsidRDefault="009B0689" w:rsidP="009B0689">
            <w:pPr>
              <w:spacing w:line="360" w:lineRule="auto"/>
              <w:rPr>
                <w:rFonts w:ascii="Franklin Gothic Demi" w:hAnsi="Franklin Gothic Demi"/>
              </w:rPr>
            </w:pPr>
            <w:r w:rsidRPr="009B0689">
              <w:rPr>
                <w:rFonts w:ascii="Franklin Gothic Demi" w:hAnsi="Franklin Gothic Demi"/>
              </w:rPr>
              <w:t>Assignments/</w:t>
            </w:r>
            <w:proofErr w:type="spellStart"/>
            <w:r w:rsidRPr="009B0689">
              <w:rPr>
                <w:rFonts w:ascii="Franklin Gothic Demi" w:hAnsi="Franklin Gothic Demi"/>
              </w:rPr>
              <w:t>Quizes</w:t>
            </w:r>
            <w:proofErr w:type="spellEnd"/>
          </w:p>
        </w:tc>
        <w:tc>
          <w:tcPr>
            <w:tcW w:w="2447" w:type="dxa"/>
          </w:tcPr>
          <w:p w:rsidR="009B0689" w:rsidRPr="009B0689" w:rsidRDefault="009B0689" w:rsidP="009B0689">
            <w:pPr>
              <w:spacing w:line="360" w:lineRule="auto"/>
              <w:jc w:val="center"/>
              <w:rPr>
                <w:rFonts w:ascii="Franklin Gothic Demi" w:hAnsi="Franklin Gothic Demi"/>
              </w:rPr>
            </w:pPr>
            <w:r w:rsidRPr="009B0689">
              <w:rPr>
                <w:rFonts w:ascii="Franklin Gothic Demi" w:hAnsi="Franklin Gothic Demi"/>
              </w:rPr>
              <w:t>2 @ 25 Pts ea. = 50</w:t>
            </w:r>
          </w:p>
        </w:tc>
      </w:tr>
      <w:tr w:rsidR="009B0689" w:rsidRPr="009B0689" w:rsidTr="009B0689">
        <w:tc>
          <w:tcPr>
            <w:tcW w:w="2446" w:type="dxa"/>
          </w:tcPr>
          <w:p w:rsidR="009B0689" w:rsidRPr="009B0689" w:rsidRDefault="009B0689" w:rsidP="009B0689">
            <w:pPr>
              <w:spacing w:line="360" w:lineRule="auto"/>
              <w:rPr>
                <w:rFonts w:ascii="Franklin Gothic Demi" w:hAnsi="Franklin Gothic Demi"/>
              </w:rPr>
            </w:pPr>
            <w:r w:rsidRPr="009B0689">
              <w:rPr>
                <w:rFonts w:ascii="Franklin Gothic Demi" w:hAnsi="Franklin Gothic Demi"/>
              </w:rPr>
              <w:t>Mid-Term Exam</w:t>
            </w:r>
          </w:p>
        </w:tc>
        <w:tc>
          <w:tcPr>
            <w:tcW w:w="2447" w:type="dxa"/>
          </w:tcPr>
          <w:p w:rsidR="009B0689" w:rsidRPr="009B0689" w:rsidRDefault="009B0689" w:rsidP="009B0689">
            <w:pPr>
              <w:spacing w:line="360" w:lineRule="auto"/>
              <w:jc w:val="center"/>
              <w:rPr>
                <w:rFonts w:ascii="Franklin Gothic Demi" w:hAnsi="Franklin Gothic Demi"/>
              </w:rPr>
            </w:pPr>
            <w:r w:rsidRPr="009B0689">
              <w:rPr>
                <w:rFonts w:ascii="Franklin Gothic Demi" w:hAnsi="Franklin Gothic Demi"/>
              </w:rPr>
              <w:t>75</w:t>
            </w:r>
          </w:p>
        </w:tc>
      </w:tr>
      <w:tr w:rsidR="009B0689" w:rsidRPr="009B0689" w:rsidTr="009B0689">
        <w:tc>
          <w:tcPr>
            <w:tcW w:w="2446" w:type="dxa"/>
          </w:tcPr>
          <w:p w:rsidR="009B0689" w:rsidRPr="009B0689" w:rsidRDefault="009B0689" w:rsidP="009B0689">
            <w:pPr>
              <w:spacing w:line="360" w:lineRule="auto"/>
              <w:rPr>
                <w:rFonts w:ascii="Franklin Gothic Demi" w:hAnsi="Franklin Gothic Demi"/>
              </w:rPr>
            </w:pPr>
            <w:r w:rsidRPr="009B0689">
              <w:rPr>
                <w:rFonts w:ascii="Franklin Gothic Demi" w:hAnsi="Franklin Gothic Demi"/>
              </w:rPr>
              <w:t>Final Exam</w:t>
            </w:r>
          </w:p>
        </w:tc>
        <w:tc>
          <w:tcPr>
            <w:tcW w:w="2447" w:type="dxa"/>
          </w:tcPr>
          <w:p w:rsidR="009B0689" w:rsidRPr="009B0689" w:rsidRDefault="009B0689" w:rsidP="009B0689">
            <w:pPr>
              <w:spacing w:line="360" w:lineRule="auto"/>
              <w:jc w:val="center"/>
              <w:rPr>
                <w:rFonts w:ascii="Franklin Gothic Demi" w:hAnsi="Franklin Gothic Demi"/>
              </w:rPr>
            </w:pPr>
            <w:r w:rsidRPr="009B0689">
              <w:rPr>
                <w:rFonts w:ascii="Franklin Gothic Demi" w:hAnsi="Franklin Gothic Demi"/>
              </w:rPr>
              <w:t>100</w:t>
            </w:r>
          </w:p>
        </w:tc>
      </w:tr>
      <w:tr w:rsidR="009B0689" w:rsidRPr="009B0689" w:rsidTr="009B0689">
        <w:tc>
          <w:tcPr>
            <w:tcW w:w="2446" w:type="dxa"/>
          </w:tcPr>
          <w:p w:rsidR="009B0689" w:rsidRPr="009B0689" w:rsidRDefault="00882E96" w:rsidP="009B0689">
            <w:pPr>
              <w:spacing w:line="360" w:lineRule="auto"/>
              <w:rPr>
                <w:rFonts w:ascii="Franklin Gothic Demi" w:hAnsi="Franklin Gothic Demi"/>
              </w:rPr>
            </w:pPr>
            <w:r>
              <w:rPr>
                <w:rFonts w:ascii="Franklin Gothic Demi" w:hAnsi="Franklin Gothic Demi"/>
              </w:rPr>
              <w:t>Performance Evaluation</w:t>
            </w:r>
            <w:r w:rsidR="009B0689" w:rsidRPr="009B0689">
              <w:rPr>
                <w:rFonts w:ascii="Franklin Gothic Demi" w:hAnsi="Franklin Gothic Demi"/>
              </w:rPr>
              <w:t xml:space="preserve"> and or Paper</w:t>
            </w:r>
          </w:p>
        </w:tc>
        <w:tc>
          <w:tcPr>
            <w:tcW w:w="2447" w:type="dxa"/>
          </w:tcPr>
          <w:p w:rsidR="009B0689" w:rsidRPr="009B0689" w:rsidRDefault="009B0689" w:rsidP="009B0689">
            <w:pPr>
              <w:spacing w:line="360" w:lineRule="auto"/>
              <w:jc w:val="center"/>
              <w:rPr>
                <w:rFonts w:ascii="Franklin Gothic Demi" w:hAnsi="Franklin Gothic Demi"/>
              </w:rPr>
            </w:pPr>
            <w:r w:rsidRPr="009B0689">
              <w:rPr>
                <w:rFonts w:ascii="Franklin Gothic Demi" w:hAnsi="Franklin Gothic Demi"/>
              </w:rPr>
              <w:t>75</w:t>
            </w:r>
          </w:p>
        </w:tc>
      </w:tr>
      <w:tr w:rsidR="009B0689" w:rsidRPr="009B0689" w:rsidTr="009B0689">
        <w:tc>
          <w:tcPr>
            <w:tcW w:w="2446" w:type="dxa"/>
          </w:tcPr>
          <w:p w:rsidR="009B0689" w:rsidRPr="009B0689" w:rsidRDefault="009B0689" w:rsidP="009B0689">
            <w:pPr>
              <w:spacing w:line="360" w:lineRule="auto"/>
              <w:rPr>
                <w:rFonts w:ascii="Franklin Gothic Demi" w:hAnsi="Franklin Gothic Demi"/>
                <w:b/>
              </w:rPr>
            </w:pPr>
            <w:r w:rsidRPr="009B0689">
              <w:rPr>
                <w:rFonts w:ascii="Franklin Gothic Demi" w:hAnsi="Franklin Gothic Demi"/>
                <w:b/>
              </w:rPr>
              <w:t>TOTAL Points Possible</w:t>
            </w:r>
          </w:p>
        </w:tc>
        <w:tc>
          <w:tcPr>
            <w:tcW w:w="2447" w:type="dxa"/>
          </w:tcPr>
          <w:p w:rsidR="009B0689" w:rsidRPr="009B0689" w:rsidRDefault="009B0689" w:rsidP="009B0689">
            <w:pPr>
              <w:spacing w:line="360" w:lineRule="auto"/>
              <w:jc w:val="center"/>
              <w:rPr>
                <w:rFonts w:ascii="Franklin Gothic Demi" w:hAnsi="Franklin Gothic Demi"/>
                <w:b/>
              </w:rPr>
            </w:pPr>
            <w:r w:rsidRPr="009B0689">
              <w:rPr>
                <w:rFonts w:ascii="Franklin Gothic Demi" w:hAnsi="Franklin Gothic Demi"/>
                <w:b/>
              </w:rPr>
              <w:t>300</w:t>
            </w:r>
          </w:p>
        </w:tc>
      </w:tr>
    </w:tbl>
    <w:p w:rsidR="00C87087" w:rsidRPr="00C87087" w:rsidRDefault="009B0689" w:rsidP="00C87087">
      <w:pPr>
        <w:spacing w:line="240" w:lineRule="auto"/>
        <w:contextualSpacing/>
        <w:rPr>
          <w:rFonts w:ascii="Rockwell" w:hAnsi="Rockwell"/>
          <w:sz w:val="24"/>
          <w:szCs w:val="24"/>
        </w:rPr>
      </w:pPr>
      <w:r>
        <w:rPr>
          <w:rFonts w:ascii="Rockwell" w:hAnsi="Rockwell"/>
          <w:sz w:val="24"/>
          <w:szCs w:val="24"/>
        </w:rPr>
        <w:br w:type="textWrapping" w:clear="all"/>
      </w:r>
    </w:p>
    <w:p w:rsidR="00EA4279" w:rsidRPr="00882E96" w:rsidRDefault="000F7EFE" w:rsidP="00882E96">
      <w:pPr>
        <w:rPr>
          <w:rFonts w:ascii="Franklin Gothic Demi" w:hAnsi="Franklin Gothic Demi"/>
          <w:sz w:val="24"/>
          <w:szCs w:val="24"/>
        </w:rPr>
      </w:pPr>
      <w:r w:rsidRPr="000F7EFE">
        <w:rPr>
          <w:rFonts w:ascii="Rockwell" w:hAnsi="Rockwell"/>
          <w:sz w:val="24"/>
          <w:szCs w:val="24"/>
        </w:rPr>
        <w:t xml:space="preserve">Grading will be based on the results of </w:t>
      </w:r>
      <w:r w:rsidR="009966AF" w:rsidRPr="00D61C58">
        <w:rPr>
          <w:rFonts w:ascii="Rockwell" w:hAnsi="Rockwell"/>
          <w:sz w:val="24"/>
          <w:szCs w:val="24"/>
        </w:rPr>
        <w:t>5 Unit Tests</w:t>
      </w:r>
      <w:r w:rsidRPr="00D61C58">
        <w:rPr>
          <w:rFonts w:ascii="Rockwell" w:hAnsi="Rockwell"/>
          <w:sz w:val="24"/>
          <w:szCs w:val="24"/>
        </w:rPr>
        <w:t xml:space="preserve"> /quizzes</w:t>
      </w:r>
      <w:r w:rsidR="009966AF" w:rsidRPr="00D61C58">
        <w:rPr>
          <w:rFonts w:ascii="Rockwell" w:hAnsi="Rockwell"/>
          <w:sz w:val="24"/>
          <w:szCs w:val="24"/>
        </w:rPr>
        <w:t xml:space="preserve"> and</w:t>
      </w:r>
      <w:r w:rsidRPr="00D61C58">
        <w:rPr>
          <w:rFonts w:ascii="Rockwell" w:hAnsi="Rockwell"/>
          <w:sz w:val="24"/>
          <w:szCs w:val="24"/>
        </w:rPr>
        <w:t xml:space="preserve"> </w:t>
      </w:r>
      <w:r w:rsidR="009966AF" w:rsidRPr="00D61C58">
        <w:rPr>
          <w:rFonts w:ascii="Rockwell" w:hAnsi="Rockwell"/>
          <w:sz w:val="24"/>
          <w:szCs w:val="24"/>
        </w:rPr>
        <w:t>Field</w:t>
      </w:r>
      <w:r w:rsidRPr="00D61C58">
        <w:rPr>
          <w:rFonts w:ascii="Rockwell" w:hAnsi="Rockwell"/>
          <w:sz w:val="24"/>
          <w:szCs w:val="24"/>
        </w:rPr>
        <w:t xml:space="preserve"> participation.</w:t>
      </w:r>
      <w:r w:rsidRPr="000F7EFE">
        <w:rPr>
          <w:rFonts w:ascii="Rockwell" w:hAnsi="Rockwell"/>
          <w:sz w:val="24"/>
          <w:szCs w:val="24"/>
        </w:rPr>
        <w:t xml:space="preserve"> Assignments must be submitted on the due date or earlier. </w:t>
      </w:r>
      <w:r w:rsidRPr="000F7EFE">
        <w:rPr>
          <w:rFonts w:ascii="Rockwell" w:hAnsi="Rockwell"/>
          <w:b/>
          <w:sz w:val="24"/>
          <w:szCs w:val="24"/>
        </w:rPr>
        <w:t xml:space="preserve">Assignments and exams will be based on lectures, in-class labs, and reading assignments. </w:t>
      </w:r>
    </w:p>
    <w:p w:rsidR="00320640" w:rsidRP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Student Required PPE for Field Trips:</w:t>
      </w:r>
    </w:p>
    <w:p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 trip.</w:t>
      </w:r>
    </w:p>
    <w:p w:rsidR="00320640" w:rsidRPr="00320640" w:rsidRDefault="00320640" w:rsidP="00320640">
      <w:pPr>
        <w:spacing w:line="276" w:lineRule="auto"/>
        <w:rPr>
          <w:rFonts w:ascii="Rockwell" w:hAnsi="Rockwell"/>
          <w:sz w:val="24"/>
          <w:szCs w:val="24"/>
        </w:rPr>
      </w:pPr>
      <w:r>
        <w:rPr>
          <w:rFonts w:ascii="Rockwell" w:hAnsi="Rockwell"/>
          <w:sz w:val="24"/>
          <w:szCs w:val="24"/>
        </w:rPr>
        <w:t>- Hardhat</w:t>
      </w:r>
    </w:p>
    <w:p w:rsidR="00320640"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3D1060" w:rsidRPr="00320640">
        <w:rPr>
          <w:rFonts w:ascii="Rockwell" w:hAnsi="Rockwell"/>
          <w:sz w:val="24"/>
          <w:szCs w:val="24"/>
        </w:rPr>
        <w:t>1-quart</w:t>
      </w:r>
      <w:r>
        <w:rPr>
          <w:rFonts w:ascii="Rockwell" w:hAnsi="Rockwell"/>
          <w:sz w:val="24"/>
          <w:szCs w:val="24"/>
        </w:rPr>
        <w:t xml:space="preserve"> canteens or water bottles)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Pant</w:t>
      </w:r>
      <w:r>
        <w:rPr>
          <w:rFonts w:ascii="Rockwell" w:hAnsi="Rockwell"/>
          <w:sz w:val="24"/>
          <w:szCs w:val="24"/>
        </w:rPr>
        <w:t xml:space="preserve">s w/ Belt (no cuffs, NO HOLES)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Slee</w:t>
      </w:r>
      <w:r>
        <w:rPr>
          <w:rFonts w:ascii="Rockwell" w:hAnsi="Rockwell"/>
          <w:sz w:val="24"/>
          <w:szCs w:val="24"/>
        </w:rPr>
        <w:t>ve Cotton Work Shirt (NO HOLES)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rsidR="002C4DE7" w:rsidRDefault="00320640" w:rsidP="006C1FB7">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w:t>
      </w:r>
      <w:proofErr w:type="gramStart"/>
      <w:r w:rsidR="003D1060">
        <w:rPr>
          <w:rFonts w:ascii="Rockwell" w:hAnsi="Rockwell"/>
          <w:sz w:val="24"/>
          <w:szCs w:val="24"/>
        </w:rPr>
        <w:t>first class</w:t>
      </w:r>
      <w:proofErr w:type="gramEnd"/>
      <w:r>
        <w:rPr>
          <w:rFonts w:ascii="Rockwell" w:hAnsi="Rockwell"/>
          <w:sz w:val="24"/>
          <w:szCs w:val="24"/>
        </w:rPr>
        <w:t xml:space="preserve"> meeting***</w:t>
      </w: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C87087" w:rsidRDefault="00C87087" w:rsidP="00662DAD">
      <w:pPr>
        <w:rPr>
          <w:rFonts w:ascii="Rockwell" w:hAnsi="Rockwell"/>
          <w:sz w:val="24"/>
          <w:szCs w:val="24"/>
        </w:rPr>
      </w:pPr>
    </w:p>
    <w:p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rsidR="00662DAD" w:rsidRDefault="00662DAD" w:rsidP="00662DAD">
      <w:pPr>
        <w:rPr>
          <w:sz w:val="24"/>
          <w:szCs w:val="24"/>
        </w:rPr>
      </w:pPr>
      <w:r w:rsidRPr="00F93666">
        <w:rPr>
          <w:rFonts w:ascii="Franklin Gothic Demi" w:hAnsi="Franklin Gothic Demi"/>
          <w:b/>
          <w:i/>
          <w:sz w:val="24"/>
          <w:szCs w:val="24"/>
          <w:u w:val="single"/>
        </w:rPr>
        <w:t>Attendance and Punctuality</w:t>
      </w:r>
      <w:r w:rsidRPr="00F93666">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 xml:space="preserve">Wildland </w:t>
      </w:r>
      <w:r w:rsidR="00641FD7">
        <w:rPr>
          <w:rFonts w:ascii="Rockwell" w:hAnsi="Rockwell"/>
          <w:sz w:val="24"/>
          <w:szCs w:val="24"/>
        </w:rPr>
        <w:t>Fuels Management</w:t>
      </w:r>
      <w:r w:rsidRPr="00330520">
        <w:rPr>
          <w:rFonts w:ascii="Rockwell" w:hAnsi="Rockwell"/>
          <w:sz w:val="24"/>
          <w:szCs w:val="24"/>
        </w:rPr>
        <w:t xml:space="preserve"> is inherently risky, you are expected to put forth nothing less than complete focus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r w:rsidR="00641FD7">
        <w:rPr>
          <w:rFonts w:ascii="Rockwell" w:hAnsi="Rockwell"/>
          <w:sz w:val="24"/>
          <w:szCs w:val="24"/>
        </w:rPr>
        <w:t>worksite</w:t>
      </w:r>
      <w:r w:rsidRPr="00330520">
        <w:rPr>
          <w:rFonts w:ascii="Rockwell" w:hAnsi="Rockwell"/>
          <w:sz w:val="24"/>
          <w:szCs w:val="24"/>
        </w:rPr>
        <w:t xml:space="preserve">. I will not allow any interruptions that take away learning opportunities from others.  Students are allowed to miss only </w:t>
      </w:r>
      <w:r>
        <w:rPr>
          <w:rFonts w:ascii="Rockwell" w:hAnsi="Rockwell"/>
          <w:sz w:val="24"/>
          <w:szCs w:val="24"/>
        </w:rPr>
        <w:t>10</w:t>
      </w:r>
      <w:r w:rsidRPr="00330520">
        <w:rPr>
          <w:rFonts w:ascii="Rockwell" w:hAnsi="Rockwell"/>
          <w:sz w:val="24"/>
          <w:szCs w:val="24"/>
        </w:rPr>
        <w:t xml:space="preserve"> hours of class </w:t>
      </w:r>
      <w:r w:rsidRPr="00330520">
        <w:rPr>
          <w:rFonts w:ascii="Rockwell" w:hAnsi="Rockwell"/>
          <w:i/>
          <w:sz w:val="24"/>
          <w:szCs w:val="24"/>
        </w:rPr>
        <w:t xml:space="preserve">(equivalent to </w:t>
      </w:r>
      <w:r>
        <w:rPr>
          <w:rFonts w:ascii="Rockwell" w:hAnsi="Rockwell"/>
          <w:i/>
          <w:sz w:val="24"/>
          <w:szCs w:val="24"/>
        </w:rPr>
        <w:t>2</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10</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rsidR="00F54820" w:rsidRPr="00686C5B" w:rsidRDefault="00F54820" w:rsidP="00662DAD">
      <w:pPr>
        <w:rPr>
          <w:rFonts w:ascii="Rockwell" w:hAnsi="Rockwell"/>
          <w:sz w:val="24"/>
          <w:szCs w:val="24"/>
        </w:rPr>
      </w:pPr>
      <w:bookmarkStart w:id="1"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bookmarkEnd w:id="1"/>
    </w:p>
    <w:p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rsidR="00662DAD" w:rsidRDefault="00662DAD" w:rsidP="00662DAD">
      <w:pPr>
        <w:rPr>
          <w:rFonts w:ascii="Rockwell" w:hAnsi="Rockwell"/>
          <w:sz w:val="24"/>
          <w:szCs w:val="24"/>
        </w:rPr>
      </w:pPr>
      <w:r w:rsidRPr="00620EC7">
        <w:rPr>
          <w:rFonts w:ascii="Rockwell" w:hAnsi="Rockwell"/>
          <w:sz w:val="24"/>
          <w:szCs w:val="24"/>
        </w:rPr>
        <w:t>WRITING ASSIGNMENTS: All writing assignments will require that you visit the Writing center in order to receive a full grade.</w:t>
      </w:r>
    </w:p>
    <w:p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 will be required to write down 5 main points that you took away from class.</w:t>
      </w:r>
    </w:p>
    <w:p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p>
    <w:p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rsidR="00662DAD" w:rsidRPr="00662DAD" w:rsidRDefault="00662DAD" w:rsidP="00662DAD">
      <w:pPr>
        <w:rPr>
          <w:rFonts w:ascii="Rockwell" w:hAnsi="Rockwell"/>
          <w:sz w:val="24"/>
          <w:szCs w:val="24"/>
        </w:rPr>
      </w:pPr>
      <w:r w:rsidRPr="00662DAD">
        <w:rPr>
          <w:rFonts w:ascii="Rockwell" w:hAnsi="Rockwell"/>
          <w:sz w:val="24"/>
          <w:szCs w:val="24"/>
        </w:rPr>
        <w:t>PARTICIPATION GUIDELINES: participation is considered active involvement in all class room or lab activities. Participation requires you to engage in lecture topics. You will be graded on your participation.</w:t>
      </w:r>
    </w:p>
    <w:p w:rsidR="00662DAD" w:rsidRPr="00662DAD" w:rsidRDefault="00662DAD" w:rsidP="00662DAD">
      <w:pPr>
        <w:rPr>
          <w:rFonts w:ascii="Rockwell" w:hAnsi="Rockwell"/>
          <w:sz w:val="24"/>
          <w:szCs w:val="24"/>
        </w:rPr>
      </w:pPr>
      <w:r w:rsidRPr="00662DAD">
        <w:rPr>
          <w:rFonts w:ascii="Rockwell" w:hAnsi="Rockwell"/>
          <w:sz w:val="24"/>
          <w:szCs w:val="24"/>
        </w:rPr>
        <w:t>CLASS ROOM PREPAREDNESS: You will be docked preparedness/participation points for not having your required materials. You must always bring to class your Lecture/Lab Manuals</w:t>
      </w:r>
    </w:p>
    <w:p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rsidR="00662DAD" w:rsidRPr="00B7699F" w:rsidRDefault="00662DAD" w:rsidP="00B7699F">
      <w:pPr>
        <w:rPr>
          <w:rFonts w:ascii="Rockwell" w:hAnsi="Rockwell"/>
          <w:sz w:val="24"/>
          <w:szCs w:val="24"/>
        </w:rPr>
      </w:pPr>
    </w:p>
    <w:p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rsidR="00B7699F" w:rsidRPr="000A3305" w:rsidRDefault="00B7699F" w:rsidP="00B7699F">
      <w:pPr>
        <w:pStyle w:val="ListParagraph"/>
        <w:ind w:left="1080"/>
        <w:rPr>
          <w:rFonts w:ascii="Franklin Gothic Demi" w:hAnsi="Franklin Gothic Demi"/>
          <w:i/>
          <w:sz w:val="24"/>
          <w:szCs w:val="24"/>
          <w:u w:val="single"/>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rsidR="00B7699F" w:rsidRDefault="00B7699F" w:rsidP="00B7699F">
      <w:pPr>
        <w:pStyle w:val="ListParagraph"/>
        <w:ind w:left="1080"/>
        <w:rPr>
          <w:rFonts w:ascii="Franklin Gothic Demi" w:hAnsi="Franklin Gothic Demi"/>
          <w:sz w:val="24"/>
          <w:szCs w:val="24"/>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rsidR="00B7699F" w:rsidRDefault="00B7699F" w:rsidP="00B7699F">
      <w:pPr>
        <w:pStyle w:val="ListParagraph"/>
        <w:ind w:left="1080"/>
        <w:rPr>
          <w:rFonts w:ascii="Franklin Gothic Demi" w:hAnsi="Franklin Gothic Demi"/>
          <w:sz w:val="24"/>
          <w:szCs w:val="24"/>
        </w:rPr>
      </w:pPr>
    </w:p>
    <w:p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rsidR="00B7699F" w:rsidRDefault="00C87087" w:rsidP="006C1FB7">
      <w:pPr>
        <w:spacing w:line="276" w:lineRule="auto"/>
        <w:rPr>
          <w:rFonts w:ascii="Franklin Gothic Heavy" w:hAnsi="Franklin Gothic Heavy"/>
          <w:sz w:val="24"/>
          <w:szCs w:val="24"/>
        </w:rPr>
      </w:pPr>
      <w:r>
        <w:rPr>
          <w:rFonts w:ascii="Franklin Gothic Heavy" w:hAnsi="Franklin Gothic Heavy"/>
          <w:sz w:val="24"/>
          <w:szCs w:val="24"/>
        </w:rPr>
        <w:t xml:space="preserve">Tentative </w:t>
      </w:r>
      <w:r w:rsidR="00B7699F" w:rsidRPr="00B7699F">
        <w:rPr>
          <w:rFonts w:ascii="Franklin Gothic Heavy" w:hAnsi="Franklin Gothic Heavy"/>
          <w:sz w:val="24"/>
          <w:szCs w:val="24"/>
        </w:rPr>
        <w:t>Course Outline</w:t>
      </w:r>
      <w:r w:rsidR="00B7699F">
        <w:rPr>
          <w:rFonts w:ascii="Franklin Gothic Heavy" w:hAnsi="Franklin Gothic Heavy"/>
          <w:sz w:val="24"/>
          <w:szCs w:val="24"/>
        </w:rPr>
        <w:t>:</w:t>
      </w:r>
    </w:p>
    <w:p w:rsidR="003B2D7C" w:rsidRPr="0015544A" w:rsidRDefault="003B2D7C" w:rsidP="006C1FB7">
      <w:pPr>
        <w:spacing w:line="276" w:lineRule="auto"/>
        <w:rPr>
          <w:rFonts w:ascii="Rockwell" w:hAnsi="Rockwell"/>
          <w:sz w:val="24"/>
          <w:szCs w:val="24"/>
        </w:rPr>
      </w:pPr>
      <w:r>
        <w:rPr>
          <w:rFonts w:ascii="Franklin Gothic Heavy" w:hAnsi="Franklin Gothic Heavy"/>
          <w:sz w:val="24"/>
          <w:szCs w:val="24"/>
        </w:rPr>
        <w:tab/>
      </w:r>
      <w:r w:rsidRPr="0015544A">
        <w:rPr>
          <w:rFonts w:ascii="Rockwell" w:hAnsi="Rockwell"/>
          <w:sz w:val="24"/>
          <w:szCs w:val="24"/>
        </w:rPr>
        <w:t>Will be Provided as a Hand</w:t>
      </w:r>
      <w:r w:rsidR="0015544A">
        <w:rPr>
          <w:rFonts w:ascii="Rockwell" w:hAnsi="Rockwell"/>
          <w:sz w:val="24"/>
          <w:szCs w:val="24"/>
        </w:rPr>
        <w:t>out in class.</w:t>
      </w:r>
    </w:p>
    <w:sectPr w:rsidR="003B2D7C" w:rsidRPr="0015544A" w:rsidSect="005A4492">
      <w:footerReference w:type="default" r:id="rId10"/>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447" w:rsidRDefault="00684447" w:rsidP="006C1FB7">
      <w:pPr>
        <w:spacing w:after="0" w:line="240" w:lineRule="auto"/>
      </w:pPr>
      <w:r>
        <w:separator/>
      </w:r>
    </w:p>
  </w:endnote>
  <w:endnote w:type="continuationSeparator" w:id="0">
    <w:p w:rsidR="00684447" w:rsidRDefault="00684447"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rsidR="00C00F20" w:rsidRDefault="00EB12B4">
        <w:pPr>
          <w:pStyle w:val="Footer"/>
          <w:jc w:val="center"/>
        </w:pPr>
        <w:r>
          <w:rPr>
            <w:noProof/>
          </w:rPr>
          <mc:AlternateContent>
            <mc:Choice Requires="wps">
              <w:drawing>
                <wp:inline distT="0" distB="0" distL="0" distR="0">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ABFAA5"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rsidR="00C00F20" w:rsidRDefault="007D64BB">
        <w:pPr>
          <w:pStyle w:val="Footer"/>
          <w:jc w:val="center"/>
        </w:pPr>
        <w:r>
          <w:fldChar w:fldCharType="begin"/>
        </w:r>
        <w:r>
          <w:instrText xml:space="preserve"> PAGE    \* MERGEFORMAT </w:instrText>
        </w:r>
        <w:r>
          <w:fldChar w:fldCharType="separate"/>
        </w:r>
        <w:r w:rsidR="004D5BF5">
          <w:rPr>
            <w:noProof/>
          </w:rPr>
          <w:t>2</w:t>
        </w:r>
        <w:r>
          <w:rPr>
            <w:noProof/>
          </w:rPr>
          <w:fldChar w:fldCharType="end"/>
        </w:r>
      </w:p>
    </w:sdtContent>
  </w:sdt>
  <w:p w:rsidR="00C00F20" w:rsidRDefault="00C0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447" w:rsidRDefault="00684447" w:rsidP="006C1FB7">
      <w:pPr>
        <w:spacing w:after="0" w:line="240" w:lineRule="auto"/>
      </w:pPr>
      <w:r>
        <w:separator/>
      </w:r>
    </w:p>
  </w:footnote>
  <w:footnote w:type="continuationSeparator" w:id="0">
    <w:p w:rsidR="00684447" w:rsidRDefault="00684447"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EE6302"/>
    <w:multiLevelType w:val="hybridMultilevel"/>
    <w:tmpl w:val="504A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31C3B"/>
    <w:multiLevelType w:val="hybridMultilevel"/>
    <w:tmpl w:val="6BFA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7"/>
  </w:num>
  <w:num w:numId="4">
    <w:abstractNumId w:val="3"/>
  </w:num>
  <w:num w:numId="5">
    <w:abstractNumId w:val="12"/>
  </w:num>
  <w:num w:numId="6">
    <w:abstractNumId w:val="19"/>
  </w:num>
  <w:num w:numId="7">
    <w:abstractNumId w:val="4"/>
  </w:num>
  <w:num w:numId="8">
    <w:abstractNumId w:val="9"/>
  </w:num>
  <w:num w:numId="9">
    <w:abstractNumId w:val="2"/>
  </w:num>
  <w:num w:numId="10">
    <w:abstractNumId w:val="1"/>
  </w:num>
  <w:num w:numId="11">
    <w:abstractNumId w:val="18"/>
  </w:num>
  <w:num w:numId="12">
    <w:abstractNumId w:val="10"/>
  </w:num>
  <w:num w:numId="13">
    <w:abstractNumId w:val="5"/>
  </w:num>
  <w:num w:numId="14">
    <w:abstractNumId w:val="7"/>
  </w:num>
  <w:num w:numId="15">
    <w:abstractNumId w:val="13"/>
  </w:num>
  <w:num w:numId="16">
    <w:abstractNumId w:val="0"/>
  </w:num>
  <w:num w:numId="17">
    <w:abstractNumId w:val="11"/>
  </w:num>
  <w:num w:numId="18">
    <w:abstractNumId w:val="14"/>
  </w:num>
  <w:num w:numId="19">
    <w:abstractNumId w:val="6"/>
  </w:num>
  <w:num w:numId="20">
    <w:abstractNumId w:val="21"/>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7E38"/>
    <w:rsid w:val="00087583"/>
    <w:rsid w:val="00092451"/>
    <w:rsid w:val="00094CBB"/>
    <w:rsid w:val="000A3305"/>
    <w:rsid w:val="000C3C10"/>
    <w:rsid w:val="000C79D3"/>
    <w:rsid w:val="000E3330"/>
    <w:rsid w:val="000F582F"/>
    <w:rsid w:val="000F7EFE"/>
    <w:rsid w:val="0010275C"/>
    <w:rsid w:val="00122CF1"/>
    <w:rsid w:val="00144E60"/>
    <w:rsid w:val="00146E40"/>
    <w:rsid w:val="0015544A"/>
    <w:rsid w:val="00165D27"/>
    <w:rsid w:val="0018424D"/>
    <w:rsid w:val="001E6855"/>
    <w:rsid w:val="002021DB"/>
    <w:rsid w:val="00207D3B"/>
    <w:rsid w:val="00210149"/>
    <w:rsid w:val="00230034"/>
    <w:rsid w:val="00243EC9"/>
    <w:rsid w:val="00251ECC"/>
    <w:rsid w:val="002C3BDE"/>
    <w:rsid w:val="002C41AF"/>
    <w:rsid w:val="002C4DE7"/>
    <w:rsid w:val="00320640"/>
    <w:rsid w:val="003246A3"/>
    <w:rsid w:val="00373E6B"/>
    <w:rsid w:val="003B2D7C"/>
    <w:rsid w:val="003B609B"/>
    <w:rsid w:val="003D1060"/>
    <w:rsid w:val="003E316F"/>
    <w:rsid w:val="004375AF"/>
    <w:rsid w:val="00441457"/>
    <w:rsid w:val="00472623"/>
    <w:rsid w:val="004845E2"/>
    <w:rsid w:val="004929DB"/>
    <w:rsid w:val="004A27BD"/>
    <w:rsid w:val="004C3FB9"/>
    <w:rsid w:val="004D474A"/>
    <w:rsid w:val="004D5BF5"/>
    <w:rsid w:val="004D7FD2"/>
    <w:rsid w:val="004E7BC2"/>
    <w:rsid w:val="005051C4"/>
    <w:rsid w:val="00556D9F"/>
    <w:rsid w:val="005654FD"/>
    <w:rsid w:val="0057022B"/>
    <w:rsid w:val="0057098F"/>
    <w:rsid w:val="005A4492"/>
    <w:rsid w:val="005A647F"/>
    <w:rsid w:val="005B11A3"/>
    <w:rsid w:val="005E0712"/>
    <w:rsid w:val="005E5BBB"/>
    <w:rsid w:val="00610101"/>
    <w:rsid w:val="006175D9"/>
    <w:rsid w:val="00620EC7"/>
    <w:rsid w:val="00630CF7"/>
    <w:rsid w:val="00641FD7"/>
    <w:rsid w:val="00642702"/>
    <w:rsid w:val="00662DAD"/>
    <w:rsid w:val="00684447"/>
    <w:rsid w:val="00686C5B"/>
    <w:rsid w:val="006A6EC4"/>
    <w:rsid w:val="006B15B2"/>
    <w:rsid w:val="006C1FB7"/>
    <w:rsid w:val="006C3350"/>
    <w:rsid w:val="006F52EB"/>
    <w:rsid w:val="00724F8F"/>
    <w:rsid w:val="00745CC6"/>
    <w:rsid w:val="00753534"/>
    <w:rsid w:val="00755D58"/>
    <w:rsid w:val="007815C8"/>
    <w:rsid w:val="0079136F"/>
    <w:rsid w:val="007D025B"/>
    <w:rsid w:val="007D1F7B"/>
    <w:rsid w:val="007D64BB"/>
    <w:rsid w:val="0084695E"/>
    <w:rsid w:val="008506D5"/>
    <w:rsid w:val="00865E07"/>
    <w:rsid w:val="00882E96"/>
    <w:rsid w:val="00887C24"/>
    <w:rsid w:val="008A0D7B"/>
    <w:rsid w:val="008A578D"/>
    <w:rsid w:val="008E6A2F"/>
    <w:rsid w:val="008F5E4D"/>
    <w:rsid w:val="008F634D"/>
    <w:rsid w:val="009170DF"/>
    <w:rsid w:val="00925458"/>
    <w:rsid w:val="00975514"/>
    <w:rsid w:val="009966AF"/>
    <w:rsid w:val="009B0689"/>
    <w:rsid w:val="009D278F"/>
    <w:rsid w:val="009D5FB0"/>
    <w:rsid w:val="009F4C41"/>
    <w:rsid w:val="00A3304B"/>
    <w:rsid w:val="00A50BB7"/>
    <w:rsid w:val="00A660DE"/>
    <w:rsid w:val="00A66D75"/>
    <w:rsid w:val="00A76BC3"/>
    <w:rsid w:val="00AB3FAE"/>
    <w:rsid w:val="00AC6034"/>
    <w:rsid w:val="00AC7785"/>
    <w:rsid w:val="00AD576E"/>
    <w:rsid w:val="00B04FEC"/>
    <w:rsid w:val="00B245DC"/>
    <w:rsid w:val="00B30EBA"/>
    <w:rsid w:val="00B5364A"/>
    <w:rsid w:val="00B7699F"/>
    <w:rsid w:val="00B77166"/>
    <w:rsid w:val="00B874ED"/>
    <w:rsid w:val="00B90C4D"/>
    <w:rsid w:val="00BA6C3E"/>
    <w:rsid w:val="00BD2896"/>
    <w:rsid w:val="00BD4708"/>
    <w:rsid w:val="00BF0501"/>
    <w:rsid w:val="00BF5ABC"/>
    <w:rsid w:val="00C00F20"/>
    <w:rsid w:val="00C4198A"/>
    <w:rsid w:val="00C42E99"/>
    <w:rsid w:val="00C653D3"/>
    <w:rsid w:val="00C67FE9"/>
    <w:rsid w:val="00C85A8D"/>
    <w:rsid w:val="00C87087"/>
    <w:rsid w:val="00C92E31"/>
    <w:rsid w:val="00D04AE0"/>
    <w:rsid w:val="00D05334"/>
    <w:rsid w:val="00D05F38"/>
    <w:rsid w:val="00D30F54"/>
    <w:rsid w:val="00D4359C"/>
    <w:rsid w:val="00D56DDB"/>
    <w:rsid w:val="00D61C58"/>
    <w:rsid w:val="00DA27DB"/>
    <w:rsid w:val="00DE1E96"/>
    <w:rsid w:val="00E133A7"/>
    <w:rsid w:val="00E2535A"/>
    <w:rsid w:val="00E52B87"/>
    <w:rsid w:val="00E604A0"/>
    <w:rsid w:val="00E836FD"/>
    <w:rsid w:val="00EA4279"/>
    <w:rsid w:val="00EB12B4"/>
    <w:rsid w:val="00EC3154"/>
    <w:rsid w:val="00F33613"/>
    <w:rsid w:val="00F4159B"/>
    <w:rsid w:val="00F5064C"/>
    <w:rsid w:val="00F54820"/>
    <w:rsid w:val="00F906DD"/>
    <w:rsid w:val="00F93666"/>
    <w:rsid w:val="00F967EF"/>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82C4C"/>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table" w:customStyle="1" w:styleId="TableGrid2">
    <w:name w:val="Table Grid2"/>
    <w:basedOn w:val="TableNormal"/>
    <w:next w:val="TableGrid"/>
    <w:uiPriority w:val="39"/>
    <w:rsid w:val="009B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B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am.hernandez@reedleycollege.ed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A9D4-38E3-4E01-9852-4AF440F9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2571</Words>
  <Characters>14659</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Text Book:</vt:lpstr>
    </vt:vector>
  </TitlesOfParts>
  <Company>U. S. Forest Service</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7</cp:revision>
  <cp:lastPrinted>2019-07-09T01:07:00Z</cp:lastPrinted>
  <dcterms:created xsi:type="dcterms:W3CDTF">2020-10-06T13:13:00Z</dcterms:created>
  <dcterms:modified xsi:type="dcterms:W3CDTF">2020-10-06T13:24:00Z</dcterms:modified>
</cp:coreProperties>
</file>