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CE" w:rsidRPr="00E44FCE" w:rsidRDefault="00E44FCE" w:rsidP="00E44FCE">
      <w:pPr>
        <w:spacing w:after="0" w:line="240" w:lineRule="auto"/>
        <w:jc w:val="center"/>
        <w:rPr>
          <w:rFonts w:ascii="Times New Roman" w:hAnsi="Times New Roman" w:cs="Times New Roman"/>
          <w:b/>
          <w:sz w:val="24"/>
          <w:szCs w:val="24"/>
        </w:rPr>
      </w:pPr>
      <w:r w:rsidRPr="00E44FCE">
        <w:rPr>
          <w:rFonts w:ascii="Times New Roman" w:hAnsi="Times New Roman" w:cs="Times New Roman"/>
          <w:b/>
          <w:sz w:val="24"/>
          <w:szCs w:val="24"/>
        </w:rPr>
        <w:t>NR 4 – Forest Ecosystems</w:t>
      </w:r>
    </w:p>
    <w:p w:rsidR="00E44FCE" w:rsidRPr="00E44FCE" w:rsidRDefault="00E44FCE"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 </w:t>
      </w:r>
      <w:r w:rsidR="00F86D3D">
        <w:rPr>
          <w:rFonts w:ascii="Times New Roman" w:hAnsi="Times New Roman" w:cs="Times New Roman"/>
          <w:sz w:val="24"/>
          <w:szCs w:val="24"/>
        </w:rPr>
        <w:t>55960</w:t>
      </w:r>
    </w:p>
    <w:p w:rsidR="00E44FCE" w:rsidRPr="00E44FCE" w:rsidRDefault="00E44FCE" w:rsidP="00E44FCE">
      <w:pPr>
        <w:spacing w:after="0" w:line="240" w:lineRule="auto"/>
        <w:jc w:val="center"/>
        <w:rPr>
          <w:rFonts w:ascii="Times New Roman" w:hAnsi="Times New Roman" w:cs="Times New Roman"/>
          <w:sz w:val="24"/>
          <w:szCs w:val="24"/>
        </w:rPr>
      </w:pPr>
      <w:r w:rsidRPr="00E44FCE">
        <w:rPr>
          <w:rFonts w:ascii="Times New Roman" w:hAnsi="Times New Roman" w:cs="Times New Roman"/>
          <w:sz w:val="24"/>
          <w:szCs w:val="24"/>
        </w:rPr>
        <w:t>Units: 3</w:t>
      </w:r>
    </w:p>
    <w:p w:rsidR="00E44FCE" w:rsidRPr="00E44FCE" w:rsidRDefault="002C3582"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Course Syllabus – Fall</w:t>
      </w:r>
      <w:r w:rsidR="00E44FCE">
        <w:rPr>
          <w:rFonts w:ascii="Times New Roman" w:hAnsi="Times New Roman" w:cs="Times New Roman"/>
          <w:sz w:val="24"/>
          <w:szCs w:val="24"/>
        </w:rPr>
        <w:t xml:space="preserve"> 2020</w:t>
      </w:r>
    </w:p>
    <w:p w:rsidR="00E44FCE" w:rsidRPr="00E44FCE" w:rsidRDefault="00DB6792"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Lecture Tuesday 10:00am – 11:50a</w:t>
      </w:r>
      <w:r w:rsidR="00E44FCE" w:rsidRPr="00E44FCE">
        <w:rPr>
          <w:rFonts w:ascii="Times New Roman" w:hAnsi="Times New Roman" w:cs="Times New Roman"/>
          <w:sz w:val="24"/>
          <w:szCs w:val="24"/>
        </w:rPr>
        <w:t>m in FEM 8</w:t>
      </w:r>
    </w:p>
    <w:p w:rsidR="00E44FCE" w:rsidRPr="00E44FCE" w:rsidRDefault="00DB6792"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Lab Wednesday 1:00pm – 3</w:t>
      </w:r>
      <w:bookmarkStart w:id="0" w:name="_GoBack"/>
      <w:bookmarkEnd w:id="0"/>
      <w:r w:rsidR="00E44FCE" w:rsidRPr="00E44FCE">
        <w:rPr>
          <w:rFonts w:ascii="Times New Roman" w:hAnsi="Times New Roman" w:cs="Times New Roman"/>
          <w:sz w:val="24"/>
          <w:szCs w:val="24"/>
        </w:rPr>
        <w:t>:50pm in FEM 8</w:t>
      </w:r>
    </w:p>
    <w:p w:rsidR="00E44FCE" w:rsidRPr="00E44FCE" w:rsidRDefault="00E44FCE" w:rsidP="00E44FCE">
      <w:pPr>
        <w:spacing w:after="0" w:line="240" w:lineRule="auto"/>
        <w:jc w:val="center"/>
        <w:rPr>
          <w:rFonts w:ascii="Times New Roman" w:hAnsi="Times New Roman" w:cs="Times New Roman"/>
          <w:sz w:val="24"/>
          <w:szCs w:val="24"/>
        </w:rPr>
      </w:pPr>
    </w:p>
    <w:p w:rsidR="00E44FCE" w:rsidRPr="00E44FCE" w:rsidRDefault="00E44FCE" w:rsidP="00E44FCE">
      <w:pPr>
        <w:spacing w:after="0" w:line="240" w:lineRule="auto"/>
        <w:rPr>
          <w:rFonts w:ascii="Times New Roman" w:hAnsi="Times New Roman" w:cs="Times New Roman"/>
          <w:b/>
          <w:sz w:val="24"/>
          <w:szCs w:val="24"/>
        </w:rPr>
      </w:pPr>
      <w:r w:rsidRPr="00E44FCE">
        <w:rPr>
          <w:rFonts w:ascii="Times New Roman" w:hAnsi="Times New Roman" w:cs="Times New Roman"/>
          <w:b/>
          <w:sz w:val="24"/>
          <w:szCs w:val="24"/>
        </w:rPr>
        <w:t xml:space="preserve">Instructor: </w:t>
      </w:r>
      <w:r w:rsidRPr="00E44FCE">
        <w:rPr>
          <w:rFonts w:ascii="Times New Roman" w:hAnsi="Times New Roman" w:cs="Times New Roman"/>
          <w:sz w:val="24"/>
          <w:szCs w:val="24"/>
        </w:rPr>
        <w:t>Louie Long</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Office: FEM 4F, Phone: 559-638-0300 Ext 3268</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Office </w:t>
      </w:r>
      <w:r w:rsidR="00DB6792">
        <w:rPr>
          <w:rFonts w:ascii="Times New Roman" w:hAnsi="Times New Roman" w:cs="Times New Roman"/>
          <w:sz w:val="24"/>
          <w:szCs w:val="24"/>
        </w:rPr>
        <w:t>Hours: Mon. 2:00 – 3:00pm, Wed. 2:00-3:00pm</w:t>
      </w:r>
      <w:r w:rsidRPr="00E44FCE">
        <w:rPr>
          <w:rFonts w:ascii="Times New Roman" w:hAnsi="Times New Roman" w:cs="Times New Roman"/>
          <w:sz w:val="24"/>
          <w:szCs w:val="24"/>
        </w:rPr>
        <w:t>, Other times by appointment</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 xml:space="preserve">      email: </w:t>
      </w:r>
      <w:hyperlink r:id="rId5" w:history="1">
        <w:r w:rsidRPr="00E44FCE">
          <w:rPr>
            <w:rStyle w:val="Hyperlink"/>
            <w:rFonts w:ascii="Times New Roman" w:hAnsi="Times New Roman" w:cs="Times New Roman"/>
            <w:sz w:val="24"/>
            <w:szCs w:val="24"/>
          </w:rPr>
          <w:t>louie.long@reedleycollege.edu</w:t>
        </w:r>
      </w:hyperlink>
      <w:r w:rsidRPr="00E44FCE">
        <w:rPr>
          <w:rFonts w:ascii="Times New Roman" w:hAnsi="Times New Roman" w:cs="Times New Roman"/>
          <w:sz w:val="24"/>
          <w:szCs w:val="24"/>
        </w:rPr>
        <w:br/>
      </w:r>
    </w:p>
    <w:p w:rsidR="00E44FCE" w:rsidRPr="00E44FCE" w:rsidRDefault="00E44FCE" w:rsidP="00E44FCE">
      <w:pPr>
        <w:ind w:left="720" w:hanging="720"/>
        <w:rPr>
          <w:rFonts w:ascii="Times New Roman" w:hAnsi="Times New Roman" w:cs="Times New Roman"/>
          <w:sz w:val="24"/>
          <w:szCs w:val="24"/>
        </w:rPr>
      </w:pPr>
      <w:r w:rsidRPr="00E44FCE">
        <w:rPr>
          <w:rFonts w:ascii="Times New Roman" w:hAnsi="Times New Roman" w:cs="Times New Roman"/>
          <w:b/>
          <w:sz w:val="24"/>
          <w:szCs w:val="24"/>
        </w:rPr>
        <w:t>Course Description:</w:t>
      </w:r>
      <w:r w:rsidRPr="00E44FCE">
        <w:rPr>
          <w:rFonts w:ascii="Times New Roman" w:hAnsi="Times New Roman" w:cs="Times New Roman"/>
          <w:sz w:val="24"/>
          <w:szCs w:val="24"/>
        </w:rPr>
        <w:t xml:space="preserve"> 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w:t>
      </w:r>
    </w:p>
    <w:p w:rsidR="00E44FCE" w:rsidRPr="00E44FCE" w:rsidRDefault="00E44FCE" w:rsidP="00E44FCE">
      <w:pPr>
        <w:spacing w:after="0"/>
        <w:ind w:left="270" w:hanging="270"/>
        <w:rPr>
          <w:rFonts w:ascii="Times New Roman" w:hAnsi="Times New Roman" w:cs="Times New Roman"/>
          <w:sz w:val="24"/>
          <w:szCs w:val="24"/>
        </w:rPr>
      </w:pPr>
      <w:r w:rsidRPr="00E44FCE">
        <w:rPr>
          <w:rFonts w:ascii="Times New Roman" w:hAnsi="Times New Roman" w:cs="Times New Roman"/>
          <w:b/>
          <w:sz w:val="24"/>
          <w:szCs w:val="24"/>
        </w:rPr>
        <w:t>Course Objectives:</w:t>
      </w:r>
      <w:r w:rsidRPr="00E44FCE">
        <w:rPr>
          <w:rFonts w:ascii="Times New Roman" w:hAnsi="Times New Roman" w:cs="Times New Roman"/>
          <w:sz w:val="24"/>
          <w:szCs w:val="24"/>
        </w:rPr>
        <w:t xml:space="preserve"> In the process of completing this course you will:</w:t>
      </w:r>
    </w:p>
    <w:p w:rsidR="00E44FCE" w:rsidRPr="00E44FCE" w:rsidRDefault="00E44FCE" w:rsidP="00F86D3D">
      <w:pPr>
        <w:pStyle w:val="ListParagraph"/>
        <w:numPr>
          <w:ilvl w:val="0"/>
          <w:numId w:val="1"/>
        </w:numPr>
        <w:spacing w:after="0" w:line="240" w:lineRule="auto"/>
        <w:ind w:left="990" w:hanging="270"/>
        <w:rPr>
          <w:rFonts w:ascii="Times New Roman" w:hAnsi="Times New Roman" w:cs="Times New Roman"/>
          <w:sz w:val="24"/>
          <w:szCs w:val="24"/>
        </w:rPr>
      </w:pPr>
      <w:r w:rsidRPr="00E44FCE">
        <w:rPr>
          <w:rFonts w:ascii="Times New Roman" w:hAnsi="Times New Roman" w:cs="Times New Roman"/>
          <w:sz w:val="24"/>
          <w:szCs w:val="24"/>
        </w:rPr>
        <w:t>Gain an understanding of cellular processes, biological and environmental factors, and how they relate to forest growth and development.</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2. Analyze forest communities by collecting data and applying the scientific method.</w:t>
      </w:r>
    </w:p>
    <w:p w:rsid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 xml:space="preserve">3. Define populations and communities and understand the dynamics and factors that </w:t>
      </w:r>
      <w:r>
        <w:rPr>
          <w:rFonts w:ascii="Times New Roman" w:hAnsi="Times New Roman" w:cs="Times New Roman"/>
          <w:sz w:val="24"/>
          <w:szCs w:val="24"/>
        </w:rPr>
        <w:t xml:space="preserve">  </w:t>
      </w:r>
    </w:p>
    <w:p w:rsid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 xml:space="preserve">influence each, including succession and its impact on community structure and </w:t>
      </w:r>
      <w:r>
        <w:rPr>
          <w:rFonts w:ascii="Times New Roman" w:hAnsi="Times New Roman" w:cs="Times New Roman"/>
          <w:sz w:val="24"/>
          <w:szCs w:val="24"/>
        </w:rPr>
        <w:t xml:space="preserve"> </w:t>
      </w:r>
    </w:p>
    <w:p w:rsidR="00E44FCE" w:rsidRP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function.</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4. Understand the response of ecosystems to natural and human-induced disturbances.</w:t>
      </w:r>
    </w:p>
    <w:p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5. Recognize ecosystem components and be able to describe their structure and functions.</w:t>
      </w:r>
      <w:r>
        <w:rPr>
          <w:rFonts w:ascii="Times New Roman" w:hAnsi="Times New Roman" w:cs="Times New Roman"/>
          <w:sz w:val="24"/>
          <w:szCs w:val="24"/>
        </w:rPr>
        <w:br/>
      </w:r>
    </w:p>
    <w:p w:rsidR="00E44FCE" w:rsidRPr="00E44FCE" w:rsidRDefault="00E44FCE" w:rsidP="00E44FCE">
      <w:pPr>
        <w:spacing w:after="0" w:line="240" w:lineRule="auto"/>
        <w:rPr>
          <w:rFonts w:ascii="Times New Roman" w:hAnsi="Times New Roman" w:cs="Times New Roman"/>
          <w:sz w:val="24"/>
          <w:szCs w:val="24"/>
        </w:rPr>
      </w:pPr>
      <w:r w:rsidRPr="00E44FCE">
        <w:rPr>
          <w:rFonts w:ascii="Times New Roman" w:hAnsi="Times New Roman" w:cs="Times New Roman"/>
          <w:b/>
          <w:sz w:val="24"/>
          <w:szCs w:val="24"/>
        </w:rPr>
        <w:t>Student Learning Objectives:</w:t>
      </w:r>
      <w:r w:rsidRPr="00E44FCE">
        <w:rPr>
          <w:rFonts w:ascii="Times New Roman" w:hAnsi="Times New Roman" w:cs="Times New Roman"/>
          <w:sz w:val="24"/>
          <w:szCs w:val="24"/>
        </w:rPr>
        <w:t xml:space="preserve"> Upon completing this course students will:</w:t>
      </w:r>
    </w:p>
    <w:p w:rsidR="00E44FCE" w:rsidRP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1. Demonstrate an understanding of factors that affect forest growth and development</w:t>
      </w:r>
    </w:p>
    <w:p w:rsidR="00E44FCE" w:rsidRPr="00E44FCE" w:rsidRDefault="00E44FCE" w:rsidP="00E44F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such as the water cycle and the nutrient cycle.</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2. Understand the basics of how energy flows through a forest ecosystem.</w:t>
      </w:r>
    </w:p>
    <w:p w:rsidR="00E44FCE" w:rsidRPr="00E44FCE" w:rsidRDefault="00E44FCE" w:rsidP="00E44FCE">
      <w:pPr>
        <w:spacing w:after="0" w:line="240" w:lineRule="auto"/>
        <w:ind w:firstLine="720"/>
        <w:rPr>
          <w:rFonts w:ascii="Times New Roman" w:hAnsi="Times New Roman" w:cs="Times New Roman"/>
          <w:sz w:val="24"/>
          <w:szCs w:val="24"/>
        </w:rPr>
      </w:pPr>
      <w:r w:rsidRPr="00E44FCE">
        <w:rPr>
          <w:rFonts w:ascii="Times New Roman" w:hAnsi="Times New Roman" w:cs="Times New Roman"/>
          <w:sz w:val="24"/>
          <w:szCs w:val="24"/>
        </w:rPr>
        <w:t>3. Understand the components of a forest ecosystem and how they work together.</w:t>
      </w:r>
    </w:p>
    <w:p w:rsidR="00E44FCE" w:rsidRPr="00E44FCE" w:rsidRDefault="00E44FCE" w:rsidP="00725FAE">
      <w:pPr>
        <w:rPr>
          <w:rFonts w:ascii="Times New Roman" w:hAnsi="Times New Roman" w:cs="Times New Roman"/>
          <w:sz w:val="24"/>
          <w:szCs w:val="24"/>
        </w:rPr>
      </w:pPr>
      <w:r>
        <w:rPr>
          <w:rFonts w:ascii="Times New Roman" w:hAnsi="Times New Roman" w:cs="Times New Roman"/>
          <w:sz w:val="24"/>
          <w:szCs w:val="24"/>
        </w:rPr>
        <w:br/>
      </w:r>
      <w:r w:rsidRPr="00E44FCE">
        <w:rPr>
          <w:rFonts w:ascii="Times New Roman" w:hAnsi="Times New Roman" w:cs="Times New Roman"/>
          <w:b/>
          <w:sz w:val="24"/>
          <w:szCs w:val="24"/>
        </w:rPr>
        <w:t>Required Materials</w:t>
      </w:r>
      <w:r w:rsidRPr="00E44FCE">
        <w:rPr>
          <w:rFonts w:ascii="Times New Roman" w:hAnsi="Times New Roman" w:cs="Times New Roman"/>
          <w:sz w:val="24"/>
          <w:szCs w:val="24"/>
        </w:rPr>
        <w:t>: The following is a list of required materials needed to successfully complete this course including textbooks and lab manuals.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Textbook(s):</w:t>
      </w:r>
      <w:r w:rsidRPr="00E44FCE">
        <w:rPr>
          <w:rFonts w:ascii="Times New Roman" w:hAnsi="Times New Roman" w:cs="Times New Roman"/>
          <w:sz w:val="24"/>
          <w:szCs w:val="24"/>
        </w:rPr>
        <w:t xml:space="preserve"> All lecture material (Power Points, handouts) will be made available to you via CANVAS in advance of the lecture and will remain available for the duration of the class. Studying the lecture material is important for your success in this class. </w:t>
      </w:r>
      <w:r w:rsidRPr="00F86D3D">
        <w:rPr>
          <w:rFonts w:ascii="Times New Roman" w:hAnsi="Times New Roman" w:cs="Times New Roman"/>
          <w:b/>
          <w:i/>
          <w:sz w:val="24"/>
          <w:szCs w:val="24"/>
        </w:rPr>
        <w:t>The text book listed below is optional.</w:t>
      </w:r>
      <w:r w:rsidRPr="00E44FCE">
        <w:rPr>
          <w:rFonts w:ascii="Times New Roman" w:hAnsi="Times New Roman" w:cs="Times New Roman"/>
          <w:sz w:val="24"/>
          <w:szCs w:val="24"/>
        </w:rPr>
        <w:t xml:space="preserve"> Not all of the material we cover in this class is found in the text listed.</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Krogh, D. 2014. Biology: A guide to the natural world, custom core edition. Pearson Prentice Hall. Upper Saddle River, New Jersey. Loose leaf (Optional)</w:t>
      </w:r>
    </w:p>
    <w:p w:rsidR="00E44FCE" w:rsidRPr="00E44FCE" w:rsidRDefault="00E44FCE" w:rsidP="00E44FCE">
      <w:pPr>
        <w:rPr>
          <w:rFonts w:ascii="Times New Roman" w:hAnsi="Times New Roman" w:cs="Times New Roman"/>
          <w:sz w:val="24"/>
          <w:szCs w:val="24"/>
        </w:rPr>
      </w:pPr>
      <w:r w:rsidRPr="00725FAE">
        <w:rPr>
          <w:rFonts w:ascii="Times New Roman" w:hAnsi="Times New Roman" w:cs="Times New Roman"/>
          <w:b/>
          <w:sz w:val="24"/>
          <w:szCs w:val="24"/>
        </w:rPr>
        <w:lastRenderedPageBreak/>
        <w:t>Modules:</w:t>
      </w:r>
      <w:r w:rsidRPr="00E44FCE">
        <w:rPr>
          <w:rFonts w:ascii="Times New Roman" w:hAnsi="Times New Roman" w:cs="Times New Roman"/>
          <w:sz w:val="24"/>
          <w:szCs w:val="24"/>
        </w:rPr>
        <w:t xml:space="preserve"> You will find modules that you must complete on the Canvas page for this course. Embedded in the modules are quizzes. Modules are sequential and mandatory. Failure to complete the modules will result in a sub-par grade.</w:t>
      </w:r>
    </w:p>
    <w:p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Lab manual (Required)</w:t>
      </w:r>
    </w:p>
    <w:p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 xml:space="preserve">We will complete a lab assignment each week unless otherwise instructed. The instructions for each lab as well as the data sheets and materials that you will submit for a grade are found in the lab manual. The NR 4 Lab Manual </w:t>
      </w:r>
      <w:r w:rsidR="00F86D3D">
        <w:rPr>
          <w:rFonts w:ascii="Times New Roman" w:hAnsi="Times New Roman" w:cs="Times New Roman"/>
          <w:sz w:val="24"/>
          <w:szCs w:val="24"/>
        </w:rPr>
        <w:t>will be provided to you. It is your responsibility to bring it to each lab class. I will not make copies of the day’s lab if you forget to bring your lab manual.</w:t>
      </w:r>
    </w:p>
    <w:p w:rsidR="00725FAE" w:rsidRDefault="00725FAE" w:rsidP="00E44FCE">
      <w:pPr>
        <w:rPr>
          <w:rFonts w:ascii="Times New Roman" w:hAnsi="Times New Roman" w:cs="Times New Roman"/>
          <w:b/>
          <w:sz w:val="24"/>
          <w:szCs w:val="24"/>
        </w:rPr>
      </w:pPr>
    </w:p>
    <w:p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Assignments:</w:t>
      </w:r>
    </w:p>
    <w:p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You will also be expected to have your lab manual with you during the lab portion of the class. I will not accept lab assignments turned in on line paper. All lab assignments are due at the end of the lab period unless otherwise instructed. Simply write your name on the front page, staple all of the pages together and leave it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There is no guarantee that you will be able to make up the lab however. All late assignments will receive a 15% grade reduction and must be turned in within two weeks of due date to receive any credit. Work completed more than 2 weeks after the due date will not be accepted.</w:t>
      </w:r>
    </w:p>
    <w:p w:rsidR="00725FAE" w:rsidRDefault="00725FAE" w:rsidP="00E44FCE">
      <w:pPr>
        <w:rPr>
          <w:rFonts w:ascii="Times New Roman" w:hAnsi="Times New Roman" w:cs="Times New Roman"/>
          <w:sz w:val="24"/>
          <w:szCs w:val="24"/>
        </w:rPr>
      </w:pP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t>Quizzes:</w:t>
      </w:r>
    </w:p>
    <w:p w:rsidR="00E44FCE" w:rsidRP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rsidR="00725FAE" w:rsidRDefault="00725FAE" w:rsidP="00E44FCE">
      <w:pPr>
        <w:rPr>
          <w:rFonts w:ascii="Times New Roman" w:hAnsi="Times New Roman" w:cs="Times New Roman"/>
          <w:sz w:val="24"/>
          <w:szCs w:val="24"/>
        </w:rPr>
      </w:pP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t>Exams:</w:t>
      </w:r>
    </w:p>
    <w:p w:rsidR="00E44FCE" w:rsidRP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w:t>
      </w:r>
      <w:r w:rsidR="00725FAE">
        <w:rPr>
          <w:rFonts w:ascii="Times New Roman" w:hAnsi="Times New Roman" w:cs="Times New Roman"/>
          <w:sz w:val="24"/>
          <w:szCs w:val="24"/>
        </w:rPr>
        <w:br/>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All exams will be multiple choice. You will be required to bring a Scantron 882E answer sheet to the exam. The midterms are approximately 50 questions each (give or take) and the final exam is approximately 100 questions (give or take). I usually will include an extra credit question on each exam. These questions will be short answer type questions. If you miss an exam, it is your responsibility to schedule a make-up exam with me within 1 week of the exam date. After that, you will receive a 0 on the exam.</w:t>
      </w:r>
    </w:p>
    <w:p w:rsidR="00E44FCE" w:rsidRPr="00725FAE" w:rsidRDefault="00E44FCE" w:rsidP="00725FAE">
      <w:pPr>
        <w:spacing w:after="0"/>
        <w:rPr>
          <w:rFonts w:ascii="Times New Roman" w:hAnsi="Times New Roman" w:cs="Times New Roman"/>
          <w:b/>
          <w:sz w:val="24"/>
          <w:szCs w:val="24"/>
        </w:rPr>
      </w:pPr>
      <w:r w:rsidRPr="00725FAE">
        <w:rPr>
          <w:rFonts w:ascii="Times New Roman" w:hAnsi="Times New Roman" w:cs="Times New Roman"/>
          <w:b/>
          <w:sz w:val="24"/>
          <w:szCs w:val="24"/>
        </w:rPr>
        <w:lastRenderedPageBreak/>
        <w:t>Grading:</w:t>
      </w:r>
    </w:p>
    <w:p w:rsidR="00E44FCE" w:rsidRDefault="00E44FCE" w:rsidP="00725FAE">
      <w:pPr>
        <w:spacing w:after="0"/>
        <w:rPr>
          <w:rFonts w:ascii="Times New Roman" w:hAnsi="Times New Roman" w:cs="Times New Roman"/>
          <w:sz w:val="24"/>
          <w:szCs w:val="24"/>
        </w:rPr>
      </w:pPr>
      <w:r w:rsidRPr="00E44FCE">
        <w:rPr>
          <w:rFonts w:ascii="Times New Roman" w:hAnsi="Times New Roman" w:cs="Times New Roman"/>
          <w:sz w:val="24"/>
          <w:szCs w:val="24"/>
        </w:rPr>
        <w:t>We will be using a mix of grading techniques in this class. Quizzes and exams, we will be graded on a straight percentage. 90% to 100% is an A, 80% to 89% is a B, and so on. For lab assignments, we will be using a competence</w:t>
      </w:r>
      <w:r w:rsidR="003122A9">
        <w:rPr>
          <w:rFonts w:ascii="Times New Roman" w:hAnsi="Times New Roman" w:cs="Times New Roman"/>
          <w:sz w:val="24"/>
          <w:szCs w:val="24"/>
        </w:rPr>
        <w:t xml:space="preserve"> scale that ranges from N – No Evidence of Progress Towards the Learning T</w:t>
      </w:r>
      <w:r w:rsidRPr="00E44FCE">
        <w:rPr>
          <w:rFonts w:ascii="Times New Roman" w:hAnsi="Times New Roman" w:cs="Times New Roman"/>
          <w:sz w:val="24"/>
          <w:szCs w:val="24"/>
        </w:rPr>
        <w:t>arget to E – Exceptional Competence (see below).</w:t>
      </w:r>
    </w:p>
    <w:p w:rsidR="00725FAE" w:rsidRDefault="00725FAE" w:rsidP="00725FAE">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25"/>
        <w:gridCol w:w="3115"/>
        <w:gridCol w:w="236"/>
        <w:gridCol w:w="1149"/>
        <w:gridCol w:w="2070"/>
      </w:tblGrid>
      <w:tr w:rsidR="00725FAE" w:rsidTr="00725FAE">
        <w:trPr>
          <w:jc w:val="center"/>
        </w:trPr>
        <w:tc>
          <w:tcPr>
            <w:tcW w:w="3740" w:type="dxa"/>
            <w:gridSpan w:val="2"/>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Lab Assignments</w:t>
            </w:r>
          </w:p>
        </w:tc>
        <w:tc>
          <w:tcPr>
            <w:tcW w:w="236" w:type="dxa"/>
          </w:tcPr>
          <w:p w:rsidR="00725FAE" w:rsidRDefault="00725FAE" w:rsidP="00725FAE">
            <w:pPr>
              <w:rPr>
                <w:rFonts w:ascii="Times New Roman" w:hAnsi="Times New Roman" w:cs="Times New Roman"/>
                <w:sz w:val="24"/>
                <w:szCs w:val="24"/>
              </w:rPr>
            </w:pPr>
          </w:p>
        </w:tc>
        <w:tc>
          <w:tcPr>
            <w:tcW w:w="3219" w:type="dxa"/>
            <w:gridSpan w:val="2"/>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Exams &amp; Quizzes</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E</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Exceptional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A</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90 – 100%</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C</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Clear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B</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80 – 89%</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A</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Adequate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C</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70 – 79%</w:t>
            </w:r>
          </w:p>
        </w:tc>
      </w:tr>
      <w:tr w:rsidR="00725FAE" w:rsidTr="00725FAE">
        <w:trPr>
          <w:jc w:val="center"/>
        </w:trPr>
        <w:tc>
          <w:tcPr>
            <w:tcW w:w="625" w:type="dxa"/>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B</w:t>
            </w:r>
          </w:p>
        </w:tc>
        <w:tc>
          <w:tcPr>
            <w:tcW w:w="3115"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Basic Competence</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D</w:t>
            </w:r>
          </w:p>
        </w:tc>
        <w:tc>
          <w:tcPr>
            <w:tcW w:w="2070" w:type="dxa"/>
          </w:tcPr>
          <w:p w:rsidR="00725FAE" w:rsidRDefault="00725FAE" w:rsidP="00725FAE">
            <w:pPr>
              <w:rPr>
                <w:rFonts w:ascii="Times New Roman" w:hAnsi="Times New Roman" w:cs="Times New Roman"/>
                <w:sz w:val="24"/>
                <w:szCs w:val="24"/>
              </w:rPr>
            </w:pPr>
            <w:r>
              <w:rPr>
                <w:rFonts w:ascii="Times New Roman" w:hAnsi="Times New Roman" w:cs="Times New Roman"/>
                <w:sz w:val="24"/>
                <w:szCs w:val="24"/>
              </w:rPr>
              <w:t>60 – 69%</w:t>
            </w:r>
          </w:p>
        </w:tc>
      </w:tr>
      <w:tr w:rsidR="00725FAE" w:rsidTr="00725FAE">
        <w:trPr>
          <w:jc w:val="center"/>
        </w:trPr>
        <w:tc>
          <w:tcPr>
            <w:tcW w:w="625" w:type="dxa"/>
            <w:vAlign w:val="center"/>
          </w:tcPr>
          <w:p w:rsidR="00725FAE" w:rsidRDefault="00725FAE" w:rsidP="00725FAE">
            <w:pPr>
              <w:jc w:val="center"/>
              <w:rPr>
                <w:rFonts w:ascii="Times New Roman" w:hAnsi="Times New Roman" w:cs="Times New Roman"/>
                <w:sz w:val="24"/>
                <w:szCs w:val="24"/>
              </w:rPr>
            </w:pPr>
            <w:r>
              <w:rPr>
                <w:rFonts w:ascii="Times New Roman" w:hAnsi="Times New Roman" w:cs="Times New Roman"/>
                <w:sz w:val="24"/>
                <w:szCs w:val="24"/>
              </w:rPr>
              <w:t>N</w:t>
            </w:r>
          </w:p>
        </w:tc>
        <w:tc>
          <w:tcPr>
            <w:tcW w:w="3115" w:type="dxa"/>
          </w:tcPr>
          <w:p w:rsidR="00725FAE" w:rsidRDefault="00725FAE" w:rsidP="00725FAE">
            <w:pPr>
              <w:rPr>
                <w:rFonts w:ascii="Times New Roman" w:hAnsi="Times New Roman" w:cs="Times New Roman"/>
                <w:sz w:val="24"/>
                <w:szCs w:val="24"/>
              </w:rPr>
            </w:pPr>
            <w:r w:rsidRPr="00E44FCE">
              <w:rPr>
                <w:rFonts w:ascii="Times New Roman" w:hAnsi="Times New Roman" w:cs="Times New Roman"/>
                <w:sz w:val="24"/>
                <w:szCs w:val="24"/>
              </w:rPr>
              <w:t>No Evidence of Progr</w:t>
            </w:r>
            <w:r>
              <w:rPr>
                <w:rFonts w:ascii="Times New Roman" w:hAnsi="Times New Roman" w:cs="Times New Roman"/>
                <w:sz w:val="24"/>
                <w:szCs w:val="24"/>
              </w:rPr>
              <w:t>ess Towards the Learning Target</w:t>
            </w:r>
          </w:p>
        </w:tc>
        <w:tc>
          <w:tcPr>
            <w:tcW w:w="236" w:type="dxa"/>
          </w:tcPr>
          <w:p w:rsidR="00725FAE" w:rsidRDefault="00725FAE" w:rsidP="00725FAE">
            <w:pPr>
              <w:rPr>
                <w:rFonts w:ascii="Times New Roman" w:hAnsi="Times New Roman" w:cs="Times New Roman"/>
                <w:sz w:val="24"/>
                <w:szCs w:val="24"/>
              </w:rPr>
            </w:pPr>
          </w:p>
        </w:tc>
        <w:tc>
          <w:tcPr>
            <w:tcW w:w="1149" w:type="dxa"/>
            <w:vAlign w:val="center"/>
          </w:tcPr>
          <w:p w:rsidR="00725FAE" w:rsidRPr="00E44FCE" w:rsidRDefault="00725FAE" w:rsidP="00725FAE">
            <w:pPr>
              <w:jc w:val="center"/>
              <w:rPr>
                <w:rFonts w:ascii="Times New Roman" w:hAnsi="Times New Roman" w:cs="Times New Roman"/>
                <w:sz w:val="24"/>
                <w:szCs w:val="24"/>
              </w:rPr>
            </w:pPr>
            <w:r w:rsidRPr="00E44FCE">
              <w:rPr>
                <w:rFonts w:ascii="Times New Roman" w:hAnsi="Times New Roman" w:cs="Times New Roman"/>
                <w:sz w:val="24"/>
                <w:szCs w:val="24"/>
              </w:rPr>
              <w:t>F</w:t>
            </w:r>
          </w:p>
          <w:p w:rsidR="00725FAE" w:rsidRDefault="00725FAE" w:rsidP="00725FAE">
            <w:pPr>
              <w:jc w:val="center"/>
              <w:rPr>
                <w:rFonts w:ascii="Times New Roman" w:hAnsi="Times New Roman" w:cs="Times New Roman"/>
                <w:sz w:val="24"/>
                <w:szCs w:val="24"/>
              </w:rPr>
            </w:pPr>
          </w:p>
        </w:tc>
        <w:tc>
          <w:tcPr>
            <w:tcW w:w="2070" w:type="dxa"/>
          </w:tcPr>
          <w:p w:rsidR="00725FAE" w:rsidRPr="00E44FCE" w:rsidRDefault="00725FAE" w:rsidP="00725FAE">
            <w:pPr>
              <w:rPr>
                <w:rFonts w:ascii="Times New Roman" w:hAnsi="Times New Roman" w:cs="Times New Roman"/>
                <w:sz w:val="24"/>
                <w:szCs w:val="24"/>
              </w:rPr>
            </w:pPr>
            <w:r w:rsidRPr="00E44FCE">
              <w:rPr>
                <w:rFonts w:ascii="Times New Roman" w:hAnsi="Times New Roman" w:cs="Times New Roman"/>
                <w:sz w:val="24"/>
                <w:szCs w:val="24"/>
              </w:rPr>
              <w:t>&lt;60%</w:t>
            </w:r>
          </w:p>
          <w:p w:rsidR="00725FAE" w:rsidRDefault="00725FAE" w:rsidP="00725FAE">
            <w:pPr>
              <w:rPr>
                <w:rFonts w:ascii="Times New Roman" w:hAnsi="Times New Roman" w:cs="Times New Roman"/>
                <w:sz w:val="24"/>
                <w:szCs w:val="24"/>
              </w:rPr>
            </w:pPr>
          </w:p>
        </w:tc>
      </w:tr>
      <w:tr w:rsidR="00874EA3" w:rsidTr="00EA7573">
        <w:trPr>
          <w:jc w:val="center"/>
        </w:trPr>
        <w:tc>
          <w:tcPr>
            <w:tcW w:w="7195" w:type="dxa"/>
            <w:gridSpan w:val="5"/>
          </w:tcPr>
          <w:p w:rsidR="00874EA3" w:rsidRDefault="00874EA3" w:rsidP="00874EA3">
            <w:pPr>
              <w:jc w:val="center"/>
              <w:rPr>
                <w:rFonts w:ascii="Times New Roman" w:hAnsi="Times New Roman" w:cs="Times New Roman"/>
                <w:sz w:val="24"/>
                <w:szCs w:val="24"/>
              </w:rPr>
            </w:pPr>
            <w:r w:rsidRPr="00E44FCE">
              <w:rPr>
                <w:rFonts w:ascii="Times New Roman" w:hAnsi="Times New Roman" w:cs="Times New Roman"/>
                <w:sz w:val="24"/>
                <w:szCs w:val="24"/>
              </w:rPr>
              <w:t>* The points you see on Canvas are arbitrary and do not denote t</w:t>
            </w:r>
            <w:r>
              <w:rPr>
                <w:rFonts w:ascii="Times New Roman" w:hAnsi="Times New Roman" w:cs="Times New Roman"/>
                <w:sz w:val="24"/>
                <w:szCs w:val="24"/>
              </w:rPr>
              <w:t>he value of each lab assignment</w:t>
            </w:r>
          </w:p>
        </w:tc>
      </w:tr>
    </w:tbl>
    <w:p w:rsidR="00725FAE" w:rsidRDefault="00725FAE" w:rsidP="00874EA3">
      <w:pPr>
        <w:spacing w:after="0"/>
        <w:jc w:val="center"/>
        <w:rPr>
          <w:rFonts w:ascii="Times New Roman" w:hAnsi="Times New Roman" w:cs="Times New Roman"/>
          <w:sz w:val="24"/>
          <w:szCs w:val="24"/>
        </w:rPr>
      </w:pPr>
    </w:p>
    <w:p w:rsidR="00725FAE" w:rsidRPr="00E44FCE" w:rsidRDefault="00725FAE" w:rsidP="00725FAE">
      <w:pPr>
        <w:spacing w:after="0"/>
        <w:rPr>
          <w:rFonts w:ascii="Times New Roman" w:hAnsi="Times New Roman" w:cs="Times New Roman"/>
          <w:sz w:val="24"/>
          <w:szCs w:val="24"/>
        </w:rPr>
      </w:pPr>
    </w:p>
    <w:p w:rsid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Assignments are weighted which means that your grade will not be determined by a straight percentage of points earned. In other words, some sections of your grade are worth more than others. See the table below for more information on how your grade is weighted.</w:t>
      </w:r>
    </w:p>
    <w:p w:rsidR="00874EA3" w:rsidRDefault="00874EA3" w:rsidP="00E44FCE">
      <w:pPr>
        <w:rPr>
          <w:rFonts w:ascii="Times New Roman" w:hAnsi="Times New Roman" w:cs="Times New Roman"/>
          <w:sz w:val="24"/>
          <w:szCs w:val="24"/>
        </w:rPr>
      </w:pPr>
    </w:p>
    <w:tbl>
      <w:tblPr>
        <w:tblStyle w:val="TableGrid"/>
        <w:tblW w:w="0" w:type="auto"/>
        <w:tblInd w:w="2830" w:type="dxa"/>
        <w:tblLook w:val="04A0" w:firstRow="1" w:lastRow="0" w:firstColumn="1" w:lastColumn="0" w:noHBand="0" w:noVBand="1"/>
      </w:tblPr>
      <w:tblGrid>
        <w:gridCol w:w="2425"/>
        <w:gridCol w:w="1260"/>
      </w:tblGrid>
      <w:tr w:rsidR="00874EA3" w:rsidTr="00874EA3">
        <w:tc>
          <w:tcPr>
            <w:tcW w:w="3685" w:type="dxa"/>
            <w:gridSpan w:val="2"/>
          </w:tcPr>
          <w:p w:rsidR="00874EA3" w:rsidRDefault="00874EA3" w:rsidP="00874EA3">
            <w:pPr>
              <w:jc w:val="center"/>
              <w:rPr>
                <w:rFonts w:ascii="Times New Roman" w:hAnsi="Times New Roman" w:cs="Times New Roman"/>
                <w:sz w:val="24"/>
                <w:szCs w:val="24"/>
              </w:rPr>
            </w:pPr>
            <w:r w:rsidRPr="00E44FCE">
              <w:rPr>
                <w:rFonts w:ascii="Times New Roman" w:hAnsi="Times New Roman" w:cs="Times New Roman"/>
                <w:sz w:val="24"/>
                <w:szCs w:val="24"/>
              </w:rPr>
              <w:t>Weighting of Grade</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Lab Assignments</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55%</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Quizzes</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10%</w:t>
            </w:r>
          </w:p>
        </w:tc>
      </w:tr>
      <w:tr w:rsidR="00874EA3" w:rsidTr="00874EA3">
        <w:tc>
          <w:tcPr>
            <w:tcW w:w="2425" w:type="dxa"/>
          </w:tcPr>
          <w:p w:rsidR="00874EA3" w:rsidRDefault="00874EA3" w:rsidP="00E44FCE">
            <w:pPr>
              <w:rPr>
                <w:rFonts w:ascii="Times New Roman" w:hAnsi="Times New Roman" w:cs="Times New Roman"/>
                <w:sz w:val="24"/>
                <w:szCs w:val="24"/>
              </w:rPr>
            </w:pPr>
            <w:r w:rsidRPr="00E44FCE">
              <w:rPr>
                <w:rFonts w:ascii="Times New Roman" w:hAnsi="Times New Roman" w:cs="Times New Roman"/>
                <w:sz w:val="24"/>
                <w:szCs w:val="24"/>
              </w:rPr>
              <w:t>Midterms (x 2)</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20%</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Final Exam</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15%</w:t>
            </w:r>
          </w:p>
        </w:tc>
      </w:tr>
      <w:tr w:rsidR="00874EA3" w:rsidTr="00874EA3">
        <w:tc>
          <w:tcPr>
            <w:tcW w:w="2425"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Total</w:t>
            </w:r>
          </w:p>
        </w:tc>
        <w:tc>
          <w:tcPr>
            <w:tcW w:w="1260" w:type="dxa"/>
          </w:tcPr>
          <w:p w:rsidR="00874EA3" w:rsidRDefault="00874EA3" w:rsidP="00E44FCE">
            <w:pPr>
              <w:rPr>
                <w:rFonts w:ascii="Times New Roman" w:hAnsi="Times New Roman" w:cs="Times New Roman"/>
                <w:sz w:val="24"/>
                <w:szCs w:val="24"/>
              </w:rPr>
            </w:pPr>
            <w:r>
              <w:rPr>
                <w:rFonts w:ascii="Times New Roman" w:hAnsi="Times New Roman" w:cs="Times New Roman"/>
                <w:sz w:val="24"/>
                <w:szCs w:val="24"/>
              </w:rPr>
              <w:t>100%</w:t>
            </w:r>
          </w:p>
        </w:tc>
      </w:tr>
    </w:tbl>
    <w:p w:rsidR="00E44FCE" w:rsidRPr="00E44FCE" w:rsidRDefault="00E44FCE" w:rsidP="00E44FCE">
      <w:pPr>
        <w:rPr>
          <w:rFonts w:ascii="Times New Roman" w:hAnsi="Times New Roman" w:cs="Times New Roman"/>
          <w:sz w:val="24"/>
          <w:szCs w:val="24"/>
        </w:rPr>
      </w:pP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Your overall grade will be based on the sum of two mid-term exams (20%), a comprehensive final exam (15%), lab assignments (55%), and quizzes (10%). Both lecture and laboratory material will be covered on midterm exams and quizzes. You can keep track of your grades by logging onto CANVAS from the Reedley College Homepage. I encourage you to check CANVAS daily for announcements as well as to keep track of your grade.</w:t>
      </w:r>
    </w:p>
    <w:p w:rsidR="00E44FCE" w:rsidRPr="00874EA3" w:rsidRDefault="00E44FCE" w:rsidP="00874EA3">
      <w:pPr>
        <w:spacing w:after="0"/>
        <w:rPr>
          <w:rFonts w:ascii="Times New Roman" w:hAnsi="Times New Roman" w:cs="Times New Roman"/>
          <w:b/>
          <w:sz w:val="24"/>
          <w:szCs w:val="24"/>
        </w:rPr>
      </w:pPr>
      <w:r w:rsidRPr="00874EA3">
        <w:rPr>
          <w:rFonts w:ascii="Times New Roman" w:hAnsi="Times New Roman" w:cs="Times New Roman"/>
          <w:b/>
          <w:sz w:val="24"/>
          <w:szCs w:val="24"/>
        </w:rPr>
        <w:t>Essential Information:</w:t>
      </w:r>
    </w:p>
    <w:p w:rsidR="00E44FCE" w:rsidRPr="00E44FCE" w:rsidRDefault="00E44FCE" w:rsidP="00874EA3">
      <w:pPr>
        <w:spacing w:after="0"/>
        <w:rPr>
          <w:rFonts w:ascii="Times New Roman" w:hAnsi="Times New Roman" w:cs="Times New Roman"/>
          <w:sz w:val="24"/>
          <w:szCs w:val="24"/>
        </w:rPr>
      </w:pPr>
      <w:r w:rsidRPr="00E44FCE">
        <w:rPr>
          <w:rFonts w:ascii="Times New Roman" w:hAnsi="Times New Roman" w:cs="Times New Roman"/>
          <w:sz w:val="24"/>
          <w:szCs w:val="24"/>
        </w:rP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Be on time! Walking into class late is distracting. Make sure you give yourself plenty of time to make it to school, find a parking spot, and walk to class. It is your responsibility to stay informed on any changes to assignment due dates, readings, test material, etc.</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lastRenderedPageBreak/>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If for whatever reason you cannot complete the class this semester, make sure that you officially drop the class via WebAdvisor. If you just stop showing up for class, you may not be officially dropped and end up receiving an “F” in the class when you thought you had withdrawn.</w:t>
      </w:r>
    </w:p>
    <w:p w:rsidR="00E44FCE" w:rsidRPr="00B37964" w:rsidRDefault="00E44FCE" w:rsidP="00B37964">
      <w:pPr>
        <w:spacing w:after="0" w:line="240" w:lineRule="auto"/>
        <w:rPr>
          <w:rFonts w:ascii="Times New Roman" w:hAnsi="Times New Roman" w:cs="Times New Roman"/>
          <w:b/>
          <w:sz w:val="24"/>
          <w:szCs w:val="24"/>
        </w:rPr>
      </w:pPr>
      <w:r w:rsidRPr="00B37964">
        <w:rPr>
          <w:rFonts w:ascii="Times New Roman" w:hAnsi="Times New Roman" w:cs="Times New Roman"/>
          <w:b/>
          <w:sz w:val="24"/>
          <w:szCs w:val="24"/>
        </w:rPr>
        <w:t>Important Dates:</w:t>
      </w:r>
    </w:p>
    <w:p w:rsidR="003122A9" w:rsidRDefault="003122A9"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August 21</w:t>
      </w:r>
      <w:r w:rsidR="00E44FCE" w:rsidRPr="00B37964">
        <w:rPr>
          <w:rFonts w:ascii="Times New Roman" w:hAnsi="Times New Roman" w:cs="Times New Roman"/>
          <w:b/>
          <w:sz w:val="24"/>
          <w:szCs w:val="24"/>
        </w:rPr>
        <w:t xml:space="preserve"> – </w:t>
      </w:r>
      <w:r>
        <w:rPr>
          <w:rFonts w:ascii="Times New Roman" w:hAnsi="Times New Roman" w:cs="Times New Roman"/>
          <w:b/>
          <w:sz w:val="24"/>
          <w:szCs w:val="24"/>
        </w:rPr>
        <w:t>Last day to drop a Full-Term class for a full refund.</w:t>
      </w:r>
    </w:p>
    <w:p w:rsidR="003122A9" w:rsidRDefault="003122A9"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August 28 – Last day to register for a Full-Term class in person.</w:t>
      </w:r>
    </w:p>
    <w:p w:rsidR="003122A9" w:rsidRDefault="003122A9"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August 28 - Last day to drop a Full-T</w:t>
      </w:r>
      <w:r w:rsidR="00E44FCE" w:rsidRPr="00B37964">
        <w:rPr>
          <w:rFonts w:ascii="Times New Roman" w:hAnsi="Times New Roman" w:cs="Times New Roman"/>
          <w:b/>
          <w:sz w:val="24"/>
          <w:szCs w:val="24"/>
        </w:rPr>
        <w:t>erm class to avoid a “W”</w:t>
      </w:r>
      <w:r>
        <w:rPr>
          <w:rFonts w:ascii="Times New Roman" w:hAnsi="Times New Roman" w:cs="Times New Roman"/>
          <w:b/>
          <w:sz w:val="24"/>
          <w:szCs w:val="24"/>
        </w:rPr>
        <w:t xml:space="preserve"> in person</w:t>
      </w:r>
    </w:p>
    <w:p w:rsidR="00E44FCE" w:rsidRPr="00B37964" w:rsidRDefault="003122A9"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August 30 – Last day to drop a Full-Term class to avoid a “W”</w:t>
      </w:r>
      <w:r w:rsidR="00E44FCE" w:rsidRPr="00B37964">
        <w:rPr>
          <w:rFonts w:ascii="Times New Roman" w:hAnsi="Times New Roman" w:cs="Times New Roman"/>
          <w:b/>
          <w:sz w:val="24"/>
          <w:szCs w:val="24"/>
        </w:rPr>
        <w:t xml:space="preserve"> on WebAdvisor</w:t>
      </w:r>
    </w:p>
    <w:p w:rsidR="00E44FCE" w:rsidRDefault="003122A9" w:rsidP="00B37964">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9</w:t>
      </w:r>
      <w:r w:rsidR="00E44FCE" w:rsidRPr="00B37964">
        <w:rPr>
          <w:rFonts w:ascii="Times New Roman" w:hAnsi="Times New Roman" w:cs="Times New Roman"/>
          <w:b/>
          <w:sz w:val="24"/>
          <w:szCs w:val="24"/>
        </w:rPr>
        <w:t xml:space="preserve"> – Last day to drop a full-term class (letter grades assigned after this date)</w:t>
      </w:r>
    </w:p>
    <w:p w:rsidR="00B37964" w:rsidRPr="00B37964" w:rsidRDefault="00B37964" w:rsidP="00B37964">
      <w:pPr>
        <w:spacing w:after="0" w:line="240" w:lineRule="auto"/>
        <w:rPr>
          <w:rFonts w:ascii="Times New Roman" w:hAnsi="Times New Roman" w:cs="Times New Roman"/>
          <w:b/>
          <w:sz w:val="24"/>
          <w:szCs w:val="24"/>
        </w:rPr>
      </w:pP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Sunflower seeds and all tobacco products are NOT permitted in the classroom or laboratory setting. Reedley College is now a smoke free campus.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37964" w:rsidRDefault="00B37964" w:rsidP="00E44FCE">
      <w:pPr>
        <w:rPr>
          <w:rFonts w:ascii="Times New Roman" w:hAnsi="Times New Roman" w:cs="Times New Roman"/>
          <w:sz w:val="24"/>
          <w:szCs w:val="24"/>
        </w:rPr>
      </w:pPr>
    </w:p>
    <w:p w:rsidR="003122A9" w:rsidRDefault="003122A9" w:rsidP="00E44FCE">
      <w:pPr>
        <w:rPr>
          <w:rFonts w:ascii="Times New Roman" w:hAnsi="Times New Roman" w:cs="Times New Roman"/>
          <w:sz w:val="24"/>
          <w:szCs w:val="24"/>
        </w:rPr>
      </w:pPr>
    </w:p>
    <w:p w:rsidR="003122A9" w:rsidRDefault="003122A9" w:rsidP="00E44FCE">
      <w:pPr>
        <w:rPr>
          <w:rFonts w:ascii="Times New Roman" w:hAnsi="Times New Roman" w:cs="Times New Roman"/>
          <w:sz w:val="24"/>
          <w:szCs w:val="24"/>
        </w:rPr>
      </w:pPr>
    </w:p>
    <w:p w:rsidR="003122A9" w:rsidRDefault="003122A9" w:rsidP="00E44FCE">
      <w:pPr>
        <w:rPr>
          <w:rFonts w:ascii="Times New Roman" w:hAnsi="Times New Roman" w:cs="Times New Roman"/>
          <w:sz w:val="24"/>
          <w:szCs w:val="24"/>
        </w:rPr>
      </w:pPr>
    </w:p>
    <w:p w:rsidR="003122A9" w:rsidRDefault="003122A9" w:rsidP="00E44FCE">
      <w:pPr>
        <w:rPr>
          <w:rFonts w:ascii="Times New Roman" w:hAnsi="Times New Roman" w:cs="Times New Roman"/>
          <w:sz w:val="24"/>
          <w:szCs w:val="24"/>
        </w:rPr>
      </w:pPr>
    </w:p>
    <w:p w:rsidR="003122A9" w:rsidRPr="003122A9" w:rsidRDefault="003122A9" w:rsidP="00E44FCE">
      <w:pPr>
        <w:rPr>
          <w:rFonts w:ascii="Times New Roman" w:hAnsi="Times New Roman" w:cs="Times New Roman"/>
          <w:b/>
          <w:sz w:val="24"/>
          <w:szCs w:val="24"/>
        </w:rPr>
      </w:pPr>
      <w:r w:rsidRPr="003122A9">
        <w:rPr>
          <w:rFonts w:ascii="Times New Roman" w:hAnsi="Times New Roman" w:cs="Times New Roman"/>
          <w:b/>
          <w:sz w:val="24"/>
          <w:szCs w:val="24"/>
        </w:rPr>
        <w:lastRenderedPageBreak/>
        <w:t>COVID19 and the Fall Semester</w:t>
      </w:r>
      <w:r>
        <w:rPr>
          <w:rFonts w:ascii="Times New Roman" w:hAnsi="Times New Roman" w:cs="Times New Roman"/>
          <w:b/>
          <w:sz w:val="24"/>
          <w:szCs w:val="24"/>
        </w:rPr>
        <w:t>:</w:t>
      </w:r>
    </w:p>
    <w:p w:rsidR="003122A9" w:rsidRPr="003122A9" w:rsidRDefault="003122A9" w:rsidP="003122A9">
      <w:pPr>
        <w:spacing w:before="240" w:after="0"/>
        <w:rPr>
          <w:rFonts w:ascii="Times New Roman" w:eastAsia="Calibri" w:hAnsi="Times New Roman" w:cs="Times New Roman"/>
          <w:b/>
          <w:bCs/>
          <w:sz w:val="24"/>
          <w:szCs w:val="24"/>
        </w:rPr>
      </w:pPr>
      <w:r w:rsidRPr="003122A9">
        <w:rPr>
          <w:rFonts w:ascii="Times New Roman" w:eastAsia="Calibri" w:hAnsi="Times New Roman" w:cs="Times New Roman"/>
          <w:b/>
          <w:bCs/>
          <w:sz w:val="24"/>
          <w:szCs w:val="24"/>
        </w:rPr>
        <w:t xml:space="preserve">Attendance Policies </w:t>
      </w:r>
    </w:p>
    <w:p w:rsidR="003122A9" w:rsidRPr="003122A9" w:rsidRDefault="003122A9" w:rsidP="003122A9">
      <w:pPr>
        <w:spacing w:before="240" w:after="0"/>
        <w:rPr>
          <w:rFonts w:ascii="Times New Roman" w:eastAsia="Calibri" w:hAnsi="Times New Roman" w:cs="Times New Roman"/>
          <w:sz w:val="24"/>
          <w:szCs w:val="24"/>
        </w:rPr>
      </w:pPr>
      <w:r w:rsidRPr="003122A9">
        <w:rPr>
          <w:rFonts w:ascii="Times New Roman" w:eastAsia="Calibri" w:hAnsi="Times New Roman" w:cs="Times New Roman"/>
          <w:sz w:val="24"/>
          <w:szCs w:val="24"/>
        </w:rPr>
        <w:t xml:space="preserve">Students should evaluate their own health daily and must complete the online health screening available daily: </w:t>
      </w:r>
      <w:hyperlink r:id="rId6">
        <w:r w:rsidRPr="003122A9">
          <w:rPr>
            <w:rStyle w:val="Hyperlink"/>
            <w:rFonts w:ascii="Times New Roman" w:eastAsia="Calibri" w:hAnsi="Times New Roman" w:cs="Times New Roman"/>
            <w:sz w:val="24"/>
            <w:szCs w:val="24"/>
          </w:rPr>
          <w:t>https://scccd.az1.qualtrics.com/jfe/form/SV_3IO880HybZg7ajX</w:t>
        </w:r>
      </w:hyperlink>
    </w:p>
    <w:p w:rsidR="003122A9" w:rsidRPr="003122A9" w:rsidRDefault="003122A9" w:rsidP="003122A9">
      <w:pPr>
        <w:spacing w:before="240" w:after="0"/>
        <w:rPr>
          <w:rFonts w:ascii="Times New Roman" w:eastAsia="Calibri" w:hAnsi="Times New Roman" w:cs="Times New Roman"/>
          <w:sz w:val="24"/>
          <w:szCs w:val="24"/>
        </w:rPr>
      </w:pPr>
      <w:r w:rsidRPr="003122A9">
        <w:rPr>
          <w:rFonts w:ascii="Times New Roman" w:eastAsia="Calibri" w:hAnsi="Times New Roman" w:cs="Times New Roman"/>
          <w:sz w:val="24"/>
          <w:szCs w:val="24"/>
        </w:rPr>
        <w:t>If they have any of the following symptoms, they should not attend class.  Students are encouraged to contact the nurse or healthcare provider for further guidance. Common COVID-19 symptoms include, but are not limited to:</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cough</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sore throat</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shortness of breath</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runny nose (not due to seasonal allergies)</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fever (100.4 degrees or more)</w:t>
      </w:r>
    </w:p>
    <w:p w:rsidR="003122A9" w:rsidRPr="003122A9" w:rsidRDefault="003122A9" w:rsidP="003122A9">
      <w:pPr>
        <w:pStyle w:val="ListParagraph"/>
        <w:numPr>
          <w:ilvl w:val="0"/>
          <w:numId w:val="2"/>
        </w:numPr>
        <w:rPr>
          <w:rFonts w:ascii="Times New Roman" w:eastAsiaTheme="minorEastAsia" w:hAnsi="Times New Roman" w:cs="Times New Roman"/>
        </w:rPr>
      </w:pPr>
      <w:r w:rsidRPr="003122A9">
        <w:rPr>
          <w:rFonts w:ascii="Times New Roman" w:hAnsi="Times New Roman" w:cs="Times New Roman"/>
        </w:rPr>
        <w:t xml:space="preserve">and/or chills   </w:t>
      </w:r>
    </w:p>
    <w:p w:rsidR="003122A9" w:rsidRPr="003122A9" w:rsidRDefault="003122A9" w:rsidP="003122A9">
      <w:pPr>
        <w:rPr>
          <w:rFonts w:ascii="Times New Roman" w:hAnsi="Times New Roman" w:cs="Times New Roman"/>
          <w:highlight w:val="yellow"/>
        </w:rPr>
      </w:pPr>
      <w:r w:rsidRPr="003122A9">
        <w:rPr>
          <w:rFonts w:ascii="Times New Roman" w:hAnsi="Times New Roman" w:cs="Times New Roman"/>
        </w:rPr>
        <w:t xml:space="preserve">Students should also not attend class if they have had close contact with anyone who has had these symptoms in the last 14 days.  </w:t>
      </w:r>
    </w:p>
    <w:p w:rsidR="003122A9" w:rsidRDefault="003122A9" w:rsidP="003122A9">
      <w:pPr>
        <w:rPr>
          <w:rFonts w:ascii="Times New Roman" w:hAnsi="Times New Roman" w:cs="Times New Roman"/>
        </w:rPr>
      </w:pPr>
      <w:r w:rsidRPr="003122A9">
        <w:rPr>
          <w:rFonts w:ascii="Times New Roman" w:hAnsi="Times New Roman" w:cs="Times New Roman"/>
        </w:rPr>
        <w:t xml:space="preserve">Students may be dropped if they miss more than two consecutive class meetings without explanation before week 4.  </w:t>
      </w:r>
    </w:p>
    <w:p w:rsidR="003122A9" w:rsidRPr="003122A9" w:rsidRDefault="003122A9" w:rsidP="003122A9">
      <w:pPr>
        <w:rPr>
          <w:rFonts w:ascii="Times New Roman" w:hAnsi="Times New Roman" w:cs="Times New Roman"/>
          <w:b/>
          <w:bCs/>
        </w:rPr>
      </w:pPr>
      <w:r w:rsidRPr="003122A9">
        <w:rPr>
          <w:rFonts w:ascii="Times New Roman" w:hAnsi="Times New Roman" w:cs="Times New Roman"/>
          <w:b/>
          <w:bCs/>
        </w:rPr>
        <w:t>COVID 19 Safety Practices</w:t>
      </w:r>
    </w:p>
    <w:p w:rsidR="003122A9" w:rsidRDefault="003122A9" w:rsidP="003122A9">
      <w:pPr>
        <w:rPr>
          <w:rFonts w:ascii="Times New Roman" w:hAnsi="Times New Roman" w:cs="Times New Roman"/>
        </w:rPr>
      </w:pPr>
      <w:r w:rsidRPr="003122A9">
        <w:rPr>
          <w:rFonts w:ascii="Times New Roman" w:hAnsi="Times New Roman" w:cs="Times New Roman"/>
          <w:b/>
        </w:rPr>
        <w:t>Facial Coverings: Students and instructors are required to wear facial coverings or masks that cover and fit the face against the nose and mouth when entering, exiting, and throughout class.</w:t>
      </w:r>
      <w:r w:rsidRPr="003122A9">
        <w:rPr>
          <w:rFonts w:ascii="Times New Roman" w:hAnsi="Times New Roman" w:cs="Times New Roman"/>
        </w:rPr>
        <w:t xml:space="preserve">  Students who have a documented medical condition that prevents them from using a snugly fitting facial covering can use face shields as an alternative.  </w:t>
      </w:r>
    </w:p>
    <w:p w:rsidR="00C90BAB" w:rsidRDefault="00C90BAB" w:rsidP="003122A9">
      <w:pPr>
        <w:rPr>
          <w:rFonts w:ascii="Times New Roman" w:hAnsi="Times New Roman" w:cs="Times New Roman"/>
        </w:rPr>
      </w:pPr>
      <w:r>
        <w:rPr>
          <w:rFonts w:ascii="Times New Roman" w:hAnsi="Times New Roman" w:cs="Times New Roman"/>
        </w:rPr>
        <w:t>The wearing of facial coverings is Reedley College policy. Refusal to wear facial coverings will result in you being removed from the class for the day.</w:t>
      </w:r>
    </w:p>
    <w:p w:rsidR="00C90BAB" w:rsidRDefault="00C90BAB" w:rsidP="00C90BAB">
      <w:pPr>
        <w:ind w:left="720"/>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Handwashing: Students are required to wash their hands or use hand sanitizer prior to class.  Hand sanitizer is available in the classroom for their use.  </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Social Distancing:  Students are required to stay at least 6 feet apart while on campus.  In the classroom, maintain social distance and sit in seats as designated by the seating chart.  </w:t>
      </w:r>
    </w:p>
    <w:p w:rsidR="003122A9" w:rsidRPr="003122A9" w:rsidRDefault="003122A9" w:rsidP="003122A9">
      <w:pPr>
        <w:rPr>
          <w:rFonts w:ascii="Times New Roman" w:hAnsi="Times New Roman" w:cs="Times New Roman"/>
        </w:rPr>
      </w:pPr>
      <w:r w:rsidRPr="003122A9">
        <w:rPr>
          <w:rFonts w:ascii="Times New Roman" w:hAnsi="Times New Roman" w:cs="Times New Roman"/>
        </w:rPr>
        <w:t xml:space="preserve">Classroom Cleaning:  Students will wipe down their seating/work area with disinfectant before and after class.  </w:t>
      </w:r>
    </w:p>
    <w:p w:rsidR="003122A9" w:rsidRPr="003122A9" w:rsidRDefault="003122A9" w:rsidP="003122A9">
      <w:pPr>
        <w:rPr>
          <w:rFonts w:ascii="Times New Roman" w:hAnsi="Times New Roman" w:cs="Times New Roman"/>
        </w:rPr>
      </w:pPr>
      <w:r w:rsidRPr="003122A9">
        <w:rPr>
          <w:rFonts w:ascii="Times New Roman" w:hAnsi="Times New Roman" w:cs="Times New Roman"/>
        </w:rPr>
        <w:t>Safety procedures are subject to update.</w:t>
      </w:r>
    </w:p>
    <w:p w:rsidR="00E44FCE" w:rsidRPr="00B37964" w:rsidRDefault="00E44FCE" w:rsidP="00E44FCE">
      <w:pPr>
        <w:rPr>
          <w:rFonts w:ascii="Times New Roman" w:hAnsi="Times New Roman" w:cs="Times New Roman"/>
          <w:b/>
          <w:sz w:val="24"/>
          <w:szCs w:val="24"/>
        </w:rPr>
      </w:pPr>
      <w:r w:rsidRPr="00B37964">
        <w:rPr>
          <w:rFonts w:ascii="Times New Roman" w:hAnsi="Times New Roman" w:cs="Times New Roman"/>
          <w:b/>
          <w:sz w:val="24"/>
          <w:szCs w:val="24"/>
        </w:rPr>
        <w:lastRenderedPageBreak/>
        <w:t>Topics of Discussion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1. The Basics of Life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2. Energy in the Forest – All living things consume energy. It is one of the characteristics of life. In this section we will learn about energy in the forest. What is it? How is it produced? How is it used? You will learn the basics of photosynthesis, where it occurs, and how it produces energy. We will also be introduced to Cellular Respiration.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3. Structure &amp; Growth – A forest is a dynamic ecosystem. Life and death are a constant factor in the forest ecosystem. In this section we will discuss how plant life begins in the forest. We will cover the basics of germination, growth, and form.</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4. Site Factors: Climate – Many factors play in role in the health of a forest. In this section we will begin the discussion about the four site factors that affect forest productivity by focusing on climate. We will discuss solar radiation and its impact on photosynthesis and well as tree morphology.</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5. Site Factors: Forest Soils – Dirt is what you find under your finger nails, soil is what plants grow in. In this section we will learn the basics of how soil is formed. We will also learn about soil texture and structure and its impact of tree growth.</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6. Site Factors: Biological Factors a.k.a. The Nutrient Cycle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p>
    <w:p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7. Site Factors: Fire – For more than a century we’ve been told that fire was bad for our forests. Is this really true? Is it possible that fire is good for a forest? If so, how? In this section we’ll discuss the role that fire platys in the forest ecosystem.</w:t>
      </w:r>
    </w:p>
    <w:p w:rsidR="008D76DD"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8. The Soil-Plant Water Cycle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rsidR="00D91AFE" w:rsidRDefault="00D91AFE" w:rsidP="00E44FCE">
      <w:pPr>
        <w:rPr>
          <w:rFonts w:ascii="Times New Roman" w:hAnsi="Times New Roman" w:cs="Times New Roman"/>
          <w:sz w:val="24"/>
          <w:szCs w:val="24"/>
        </w:rPr>
      </w:pPr>
    </w:p>
    <w:p w:rsidR="00D91AFE" w:rsidRDefault="00D91AFE" w:rsidP="00E44FCE">
      <w:pPr>
        <w:rPr>
          <w:rFonts w:ascii="Times New Roman" w:hAnsi="Times New Roman" w:cs="Times New Roman"/>
          <w:sz w:val="24"/>
          <w:szCs w:val="24"/>
        </w:rPr>
      </w:pPr>
    </w:p>
    <w:p w:rsidR="00D91AFE" w:rsidRDefault="00D91AFE" w:rsidP="00E44FCE">
      <w:pPr>
        <w:rPr>
          <w:rFonts w:ascii="Times New Roman" w:hAnsi="Times New Roman" w:cs="Times New Roman"/>
          <w:sz w:val="24"/>
          <w:szCs w:val="24"/>
        </w:rPr>
      </w:pPr>
    </w:p>
    <w:p w:rsidR="00D91AFE" w:rsidRPr="00301B23" w:rsidRDefault="00301B23" w:rsidP="00E44FCE">
      <w:pPr>
        <w:rPr>
          <w:rFonts w:ascii="Times New Roman" w:hAnsi="Times New Roman" w:cs="Times New Roman"/>
          <w:b/>
          <w:sz w:val="24"/>
          <w:szCs w:val="24"/>
        </w:rPr>
      </w:pPr>
      <w:r w:rsidRPr="00301B23">
        <w:rPr>
          <w:b/>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294640</wp:posOffset>
            </wp:positionV>
            <wp:extent cx="6381750" cy="4943475"/>
            <wp:effectExtent l="0" t="0" r="0" b="9525"/>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494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AFE" w:rsidRPr="00301B23">
        <w:rPr>
          <w:rFonts w:ascii="Times New Roman" w:hAnsi="Times New Roman" w:cs="Times New Roman"/>
          <w:b/>
          <w:sz w:val="24"/>
          <w:szCs w:val="24"/>
        </w:rPr>
        <w:t>Tentative Schedule: (Subject to Change)</w:t>
      </w:r>
    </w:p>
    <w:p w:rsidR="00D91AFE" w:rsidRPr="00E44FCE" w:rsidRDefault="00D91AFE" w:rsidP="00E44FCE">
      <w:pPr>
        <w:rPr>
          <w:rFonts w:ascii="Times New Roman" w:hAnsi="Times New Roman" w:cs="Times New Roman"/>
          <w:sz w:val="24"/>
          <w:szCs w:val="24"/>
        </w:rPr>
      </w:pPr>
    </w:p>
    <w:sectPr w:rsidR="00D91AFE" w:rsidRPr="00E4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9F7"/>
    <w:multiLevelType w:val="hybridMultilevel"/>
    <w:tmpl w:val="2AB8288A"/>
    <w:lvl w:ilvl="0" w:tplc="ACEA168A">
      <w:start w:val="1"/>
      <w:numFmt w:val="bullet"/>
      <w:lvlText w:val=""/>
      <w:lvlJc w:val="left"/>
      <w:pPr>
        <w:ind w:left="720" w:hanging="360"/>
      </w:pPr>
      <w:rPr>
        <w:rFonts w:ascii="Symbol" w:hAnsi="Symbol" w:hint="default"/>
      </w:rPr>
    </w:lvl>
    <w:lvl w:ilvl="1" w:tplc="231EB8A8">
      <w:start w:val="1"/>
      <w:numFmt w:val="bullet"/>
      <w:lvlText w:val="o"/>
      <w:lvlJc w:val="left"/>
      <w:pPr>
        <w:ind w:left="1440" w:hanging="360"/>
      </w:pPr>
      <w:rPr>
        <w:rFonts w:ascii="Courier New" w:hAnsi="Courier New" w:hint="default"/>
      </w:rPr>
    </w:lvl>
    <w:lvl w:ilvl="2" w:tplc="7E0C2008">
      <w:start w:val="1"/>
      <w:numFmt w:val="bullet"/>
      <w:lvlText w:val=""/>
      <w:lvlJc w:val="left"/>
      <w:pPr>
        <w:ind w:left="2160" w:hanging="360"/>
      </w:pPr>
      <w:rPr>
        <w:rFonts w:ascii="Wingdings" w:hAnsi="Wingdings" w:hint="default"/>
      </w:rPr>
    </w:lvl>
    <w:lvl w:ilvl="3" w:tplc="386AC622">
      <w:start w:val="1"/>
      <w:numFmt w:val="bullet"/>
      <w:lvlText w:val=""/>
      <w:lvlJc w:val="left"/>
      <w:pPr>
        <w:ind w:left="2880" w:hanging="360"/>
      </w:pPr>
      <w:rPr>
        <w:rFonts w:ascii="Symbol" w:hAnsi="Symbol" w:hint="default"/>
      </w:rPr>
    </w:lvl>
    <w:lvl w:ilvl="4" w:tplc="9A60D9EE">
      <w:start w:val="1"/>
      <w:numFmt w:val="bullet"/>
      <w:lvlText w:val="o"/>
      <w:lvlJc w:val="left"/>
      <w:pPr>
        <w:ind w:left="3600" w:hanging="360"/>
      </w:pPr>
      <w:rPr>
        <w:rFonts w:ascii="Courier New" w:hAnsi="Courier New" w:hint="default"/>
      </w:rPr>
    </w:lvl>
    <w:lvl w:ilvl="5" w:tplc="2C2AB9AA">
      <w:start w:val="1"/>
      <w:numFmt w:val="bullet"/>
      <w:lvlText w:val=""/>
      <w:lvlJc w:val="left"/>
      <w:pPr>
        <w:ind w:left="4320" w:hanging="360"/>
      </w:pPr>
      <w:rPr>
        <w:rFonts w:ascii="Wingdings" w:hAnsi="Wingdings" w:hint="default"/>
      </w:rPr>
    </w:lvl>
    <w:lvl w:ilvl="6" w:tplc="484E54DA">
      <w:start w:val="1"/>
      <w:numFmt w:val="bullet"/>
      <w:lvlText w:val=""/>
      <w:lvlJc w:val="left"/>
      <w:pPr>
        <w:ind w:left="5040" w:hanging="360"/>
      </w:pPr>
      <w:rPr>
        <w:rFonts w:ascii="Symbol" w:hAnsi="Symbol" w:hint="default"/>
      </w:rPr>
    </w:lvl>
    <w:lvl w:ilvl="7" w:tplc="AEE621E6">
      <w:start w:val="1"/>
      <w:numFmt w:val="bullet"/>
      <w:lvlText w:val="o"/>
      <w:lvlJc w:val="left"/>
      <w:pPr>
        <w:ind w:left="5760" w:hanging="360"/>
      </w:pPr>
      <w:rPr>
        <w:rFonts w:ascii="Courier New" w:hAnsi="Courier New" w:hint="default"/>
      </w:rPr>
    </w:lvl>
    <w:lvl w:ilvl="8" w:tplc="CFEA01E4">
      <w:start w:val="1"/>
      <w:numFmt w:val="bullet"/>
      <w:lvlText w:val=""/>
      <w:lvlJc w:val="left"/>
      <w:pPr>
        <w:ind w:left="6480" w:hanging="360"/>
      </w:pPr>
      <w:rPr>
        <w:rFonts w:ascii="Wingdings" w:hAnsi="Wingdings" w:hint="default"/>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721E3CD3"/>
    <w:multiLevelType w:val="hybridMultilevel"/>
    <w:tmpl w:val="3D4284E8"/>
    <w:lvl w:ilvl="0" w:tplc="140E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CE"/>
    <w:rsid w:val="002C3582"/>
    <w:rsid w:val="00301B23"/>
    <w:rsid w:val="003122A9"/>
    <w:rsid w:val="00330B2F"/>
    <w:rsid w:val="00725FAE"/>
    <w:rsid w:val="00874EA3"/>
    <w:rsid w:val="008D76DD"/>
    <w:rsid w:val="00B37964"/>
    <w:rsid w:val="00C90BAB"/>
    <w:rsid w:val="00D91AFE"/>
    <w:rsid w:val="00DB6792"/>
    <w:rsid w:val="00E44FCE"/>
    <w:rsid w:val="00F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B18D"/>
  <w15:chartTrackingRefBased/>
  <w15:docId w15:val="{BCB7AD11-1D9B-4095-B348-6F47CF9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CE"/>
    <w:rPr>
      <w:color w:val="0563C1" w:themeColor="hyperlink"/>
      <w:u w:val="single"/>
    </w:rPr>
  </w:style>
  <w:style w:type="paragraph" w:styleId="ListParagraph">
    <w:name w:val="List Paragraph"/>
    <w:basedOn w:val="Normal"/>
    <w:uiPriority w:val="34"/>
    <w:qFormat/>
    <w:rsid w:val="00E44FCE"/>
    <w:pPr>
      <w:ind w:left="720"/>
      <w:contextualSpacing/>
    </w:pPr>
  </w:style>
  <w:style w:type="table" w:styleId="TableGrid">
    <w:name w:val="Table Grid"/>
    <w:basedOn w:val="TableNormal"/>
    <w:uiPriority w:val="39"/>
    <w:rsid w:val="007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2A9"/>
    <w:rPr>
      <w:color w:val="954F72" w:themeColor="followedHyperlink"/>
      <w:u w:val="single"/>
    </w:rPr>
  </w:style>
  <w:style w:type="paragraph" w:styleId="BalloonText">
    <w:name w:val="Balloon Text"/>
    <w:basedOn w:val="Normal"/>
    <w:link w:val="BalloonTextChar"/>
    <w:uiPriority w:val="99"/>
    <w:semiHidden/>
    <w:unhideWhenUsed/>
    <w:rsid w:val="002C3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az1.qualtrics.com/jfe/form/SV_3IO880HybZg7ajX" TargetMode="External"/><Relationship Id="rId5" Type="http://schemas.openxmlformats.org/officeDocument/2006/relationships/hyperlink" Target="mailto:louie.long@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Long</dc:creator>
  <cp:keywords/>
  <dc:description/>
  <cp:lastModifiedBy>Louie Long</cp:lastModifiedBy>
  <cp:revision>5</cp:revision>
  <cp:lastPrinted>2020-07-25T00:08:00Z</cp:lastPrinted>
  <dcterms:created xsi:type="dcterms:W3CDTF">2020-07-24T23:22:00Z</dcterms:created>
  <dcterms:modified xsi:type="dcterms:W3CDTF">2020-07-28T20:38:00Z</dcterms:modified>
</cp:coreProperties>
</file>