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1B" w:rsidRPr="00AC5C19" w:rsidRDefault="008A6439" w:rsidP="00AE460C">
      <w:pPr>
        <w:jc w:val="center"/>
        <w:rPr>
          <w:rFonts w:asciiTheme="majorBidi" w:hAnsiTheme="majorBidi" w:cstheme="majorBidi"/>
        </w:rPr>
      </w:pPr>
      <w:r>
        <w:rPr>
          <w:rFonts w:asciiTheme="majorBidi" w:eastAsia="Calibri" w:hAnsiTheme="majorBidi" w:cstheme="majorBidi"/>
          <w:b/>
          <w:smallCaps/>
          <w:sz w:val="24"/>
          <w:szCs w:val="24"/>
        </w:rPr>
        <w:t>Syllabus –</w:t>
      </w:r>
      <w:r w:rsidR="00AE460C">
        <w:rPr>
          <w:rFonts w:asciiTheme="majorBidi" w:eastAsia="Calibri" w:hAnsiTheme="majorBidi" w:cstheme="majorBidi"/>
          <w:b/>
          <w:smallCaps/>
          <w:sz w:val="24"/>
          <w:szCs w:val="24"/>
        </w:rPr>
        <w:t>Spring</w:t>
      </w:r>
      <w:r>
        <w:rPr>
          <w:rFonts w:asciiTheme="majorBidi" w:eastAsia="Calibri" w:hAnsiTheme="majorBidi" w:cstheme="majorBidi"/>
          <w:b/>
          <w:smallCaps/>
          <w:sz w:val="24"/>
          <w:szCs w:val="24"/>
        </w:rPr>
        <w:t xml:space="preserve"> 201</w:t>
      </w:r>
      <w:r w:rsidR="00DC731B" w:rsidRPr="00AC5C19">
        <w:rPr>
          <w:rFonts w:asciiTheme="majorBidi" w:hAnsiTheme="majorBidi" w:cstheme="majorBidi"/>
          <w:noProof/>
        </w:rPr>
        <w:drawing>
          <wp:anchor distT="0" distB="0" distL="114300" distR="114300" simplePos="0" relativeHeight="251659264" behindDoc="0" locked="0" layoutInCell="0" hidden="0" allowOverlap="1" wp14:anchorId="689B64DC" wp14:editId="2C794B74">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AE460C">
        <w:rPr>
          <w:rFonts w:asciiTheme="majorBidi" w:eastAsia="Calibri" w:hAnsiTheme="majorBidi" w:cstheme="majorBidi"/>
          <w:b/>
          <w:smallCaps/>
          <w:sz w:val="24"/>
          <w:szCs w:val="24"/>
        </w:rPr>
        <w:t>9</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rPr>
      </w:pPr>
    </w:p>
    <w:p w:rsidR="00DC731B" w:rsidRPr="00AC5C19" w:rsidRDefault="00DC731B" w:rsidP="000442EA">
      <w:pPr>
        <w:ind w:left="1440" w:hanging="1440"/>
        <w:rPr>
          <w:rFonts w:asciiTheme="majorBidi" w:hAnsiTheme="majorBidi" w:cstheme="majorBidi"/>
        </w:rPr>
      </w:pPr>
      <w:r w:rsidRPr="00AC5C19">
        <w:rPr>
          <w:rFonts w:asciiTheme="majorBidi" w:eastAsia="Calibri" w:hAnsiTheme="majorBidi" w:cstheme="majorBidi"/>
          <w:b/>
          <w:smallCaps/>
          <w:sz w:val="24"/>
          <w:szCs w:val="24"/>
          <w:u w:val="single"/>
        </w:rPr>
        <w:t>Course</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ab/>
        <w:t>ESL 225W – High Inte</w:t>
      </w:r>
      <w:r w:rsidR="00BF5CF0">
        <w:rPr>
          <w:rFonts w:asciiTheme="majorBidi" w:eastAsia="Calibri" w:hAnsiTheme="majorBidi" w:cstheme="majorBidi"/>
          <w:sz w:val="24"/>
          <w:szCs w:val="24"/>
        </w:rPr>
        <w:t>rmediate Academic Writing (5</w:t>
      </w:r>
      <w:r w:rsidR="000442EA">
        <w:rPr>
          <w:rFonts w:asciiTheme="majorBidi" w:eastAsia="Calibri" w:hAnsiTheme="majorBidi" w:cstheme="majorBidi"/>
          <w:sz w:val="24"/>
          <w:szCs w:val="24"/>
        </w:rPr>
        <w:t>4390</w:t>
      </w:r>
      <w:r w:rsidRPr="00AC5C19">
        <w:rPr>
          <w:rFonts w:asciiTheme="majorBidi" w:eastAsia="Calibri" w:hAnsiTheme="majorBidi" w:cstheme="majorBidi"/>
          <w:sz w:val="24"/>
          <w:szCs w:val="24"/>
        </w:rPr>
        <w:t>)</w:t>
      </w:r>
    </w:p>
    <w:p w:rsidR="00DC731B" w:rsidRPr="00AC5C19" w:rsidRDefault="00DC731B" w:rsidP="000442EA">
      <w:pPr>
        <w:ind w:left="1440" w:hanging="1440"/>
        <w:rPr>
          <w:rFonts w:asciiTheme="majorBidi" w:hAnsiTheme="majorBidi" w:cstheme="majorBidi"/>
        </w:rPr>
      </w:pPr>
      <w:r w:rsidRPr="00AC5C19">
        <w:rPr>
          <w:rFonts w:asciiTheme="majorBidi" w:eastAsia="Calibri" w:hAnsiTheme="majorBidi" w:cstheme="majorBidi"/>
          <w:sz w:val="24"/>
          <w:szCs w:val="24"/>
        </w:rPr>
        <w:tab/>
        <w:t>ESL 325W – High Inte</w:t>
      </w:r>
      <w:r w:rsidR="00BF5CF0">
        <w:rPr>
          <w:rFonts w:asciiTheme="majorBidi" w:eastAsia="Calibri" w:hAnsiTheme="majorBidi" w:cstheme="majorBidi"/>
          <w:sz w:val="24"/>
          <w:szCs w:val="24"/>
        </w:rPr>
        <w:t>rmediate Academic Writing (5</w:t>
      </w:r>
      <w:r w:rsidR="000442EA">
        <w:rPr>
          <w:rFonts w:asciiTheme="majorBidi" w:eastAsia="Calibri" w:hAnsiTheme="majorBidi" w:cstheme="majorBidi"/>
          <w:sz w:val="24"/>
          <w:szCs w:val="24"/>
        </w:rPr>
        <w:t>4391</w:t>
      </w:r>
      <w:bookmarkStart w:id="0" w:name="_GoBack"/>
      <w:bookmarkEnd w:id="0"/>
      <w:r w:rsidRPr="00AC5C19">
        <w:rPr>
          <w:rFonts w:asciiTheme="majorBidi" w:eastAsia="Calibri" w:hAnsiTheme="majorBidi" w:cstheme="majorBidi"/>
          <w:sz w:val="24"/>
          <w:szCs w:val="24"/>
        </w:rPr>
        <w:t>)</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rPr>
      </w:pPr>
    </w:p>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rPr>
      </w:pPr>
      <w:r w:rsidRPr="00AC5C19">
        <w:rPr>
          <w:rFonts w:asciiTheme="majorBidi" w:eastAsia="Calibri" w:hAnsiTheme="majorBidi" w:cstheme="majorBidi"/>
          <w:b/>
          <w:smallCaps/>
          <w:sz w:val="24"/>
          <w:szCs w:val="24"/>
          <w:u w:val="single"/>
        </w:rPr>
        <w:t>Time/ Location</w:t>
      </w:r>
      <w:r w:rsidRPr="00AC5C19">
        <w:rPr>
          <w:rFonts w:asciiTheme="majorBidi" w:eastAsia="Calibri" w:hAnsiTheme="majorBidi" w:cstheme="majorBidi"/>
          <w:b/>
          <w:smallCaps/>
          <w:sz w:val="24"/>
          <w:szCs w:val="24"/>
        </w:rPr>
        <w:t>:</w:t>
      </w:r>
    </w:p>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rPr>
      </w:pPr>
    </w:p>
    <w:tbl>
      <w:tblPr>
        <w:tblW w:w="917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175"/>
        <w:gridCol w:w="1935"/>
        <w:gridCol w:w="2893"/>
      </w:tblGrid>
      <w:tr w:rsidR="00DC731B" w:rsidRPr="00AC5C19" w:rsidTr="00490B09">
        <w:trPr>
          <w:trHeight w:val="220"/>
        </w:trPr>
        <w:tc>
          <w:tcPr>
            <w:tcW w:w="2175"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Monday</w:t>
            </w:r>
          </w:p>
        </w:tc>
        <w:tc>
          <w:tcPr>
            <w:tcW w:w="2175"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Tuesday</w:t>
            </w:r>
          </w:p>
        </w:tc>
        <w:tc>
          <w:tcPr>
            <w:tcW w:w="1935"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Wednesday</w:t>
            </w:r>
          </w:p>
        </w:tc>
        <w:tc>
          <w:tcPr>
            <w:tcW w:w="2893"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Friday</w:t>
            </w:r>
          </w:p>
        </w:tc>
      </w:tr>
      <w:tr w:rsidR="00DC731B" w:rsidRPr="00AC5C19" w:rsidTr="00490B09">
        <w:trPr>
          <w:trHeight w:val="340"/>
        </w:trPr>
        <w:tc>
          <w:tcPr>
            <w:tcW w:w="2175" w:type="dxa"/>
            <w:tcBorders>
              <w:top w:val="single" w:sz="4" w:space="0" w:color="000000"/>
              <w:bottom w:val="single" w:sz="4" w:space="0" w:color="000000"/>
            </w:tcBorders>
            <w:vAlign w:val="center"/>
          </w:tcPr>
          <w:p w:rsidR="00DC731B" w:rsidRPr="00AC5C19" w:rsidRDefault="00BF5CF0" w:rsidP="00490B09">
            <w:pPr>
              <w:jc w:val="center"/>
              <w:rPr>
                <w:rFonts w:asciiTheme="majorBidi" w:hAnsiTheme="majorBidi" w:cstheme="majorBidi"/>
              </w:rPr>
            </w:pPr>
            <w:r>
              <w:rPr>
                <w:rFonts w:asciiTheme="majorBidi" w:eastAsia="Calibri" w:hAnsiTheme="majorBidi" w:cstheme="majorBidi"/>
                <w:sz w:val="22"/>
                <w:szCs w:val="22"/>
              </w:rPr>
              <w:t>10:00 to 10</w:t>
            </w:r>
            <w:r w:rsidR="00DC731B" w:rsidRPr="00AC5C19">
              <w:rPr>
                <w:rFonts w:asciiTheme="majorBidi" w:eastAsia="Calibri" w:hAnsiTheme="majorBidi" w:cstheme="majorBidi"/>
                <w:sz w:val="22"/>
                <w:szCs w:val="22"/>
              </w:rPr>
              <w:t>:50 AM</w:t>
            </w:r>
          </w:p>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sz w:val="22"/>
                <w:szCs w:val="22"/>
              </w:rPr>
              <w:t>HUM 64</w:t>
            </w:r>
          </w:p>
        </w:tc>
        <w:tc>
          <w:tcPr>
            <w:tcW w:w="2175" w:type="dxa"/>
            <w:tcBorders>
              <w:top w:val="single" w:sz="4" w:space="0" w:color="000000"/>
              <w:bottom w:val="single" w:sz="4" w:space="0" w:color="000000"/>
            </w:tcBorders>
            <w:vAlign w:val="center"/>
          </w:tcPr>
          <w:p w:rsidR="00BF5CF0" w:rsidRPr="00AC5C19" w:rsidRDefault="00BF5CF0" w:rsidP="00BF5CF0">
            <w:pPr>
              <w:jc w:val="center"/>
              <w:rPr>
                <w:rFonts w:asciiTheme="majorBidi" w:hAnsiTheme="majorBidi" w:cstheme="majorBidi"/>
              </w:rPr>
            </w:pPr>
            <w:r>
              <w:rPr>
                <w:rFonts w:asciiTheme="majorBidi" w:eastAsia="Calibri" w:hAnsiTheme="majorBidi" w:cstheme="majorBidi"/>
                <w:sz w:val="22"/>
                <w:szCs w:val="22"/>
              </w:rPr>
              <w:t>10:00 to 10</w:t>
            </w:r>
            <w:r w:rsidRPr="00AC5C19">
              <w:rPr>
                <w:rFonts w:asciiTheme="majorBidi" w:eastAsia="Calibri" w:hAnsiTheme="majorBidi" w:cstheme="majorBidi"/>
                <w:sz w:val="22"/>
                <w:szCs w:val="22"/>
              </w:rPr>
              <w:t>:50 AM</w:t>
            </w:r>
          </w:p>
          <w:p w:rsidR="00DC731B" w:rsidRPr="00AC5C19" w:rsidRDefault="00BF5CF0" w:rsidP="00490B09">
            <w:pPr>
              <w:jc w:val="center"/>
              <w:rPr>
                <w:rFonts w:asciiTheme="majorBidi" w:hAnsiTheme="majorBidi" w:cstheme="majorBidi"/>
              </w:rPr>
            </w:pPr>
            <w:r w:rsidRPr="00AC5C19">
              <w:rPr>
                <w:rFonts w:asciiTheme="majorBidi" w:eastAsia="Calibri" w:hAnsiTheme="majorBidi" w:cstheme="majorBidi"/>
                <w:sz w:val="22"/>
                <w:szCs w:val="22"/>
              </w:rPr>
              <w:t>LAL 1</w:t>
            </w:r>
          </w:p>
        </w:tc>
        <w:tc>
          <w:tcPr>
            <w:tcW w:w="1935" w:type="dxa"/>
            <w:tcBorders>
              <w:top w:val="single" w:sz="4" w:space="0" w:color="000000"/>
              <w:bottom w:val="single" w:sz="4" w:space="0" w:color="000000"/>
            </w:tcBorders>
            <w:vAlign w:val="center"/>
          </w:tcPr>
          <w:p w:rsidR="00BF5CF0" w:rsidRPr="00AC5C19" w:rsidRDefault="00BF5CF0" w:rsidP="00BF5CF0">
            <w:pPr>
              <w:jc w:val="center"/>
              <w:rPr>
                <w:rFonts w:asciiTheme="majorBidi" w:hAnsiTheme="majorBidi" w:cstheme="majorBidi"/>
              </w:rPr>
            </w:pPr>
            <w:r>
              <w:rPr>
                <w:rFonts w:asciiTheme="majorBidi" w:eastAsia="Calibri" w:hAnsiTheme="majorBidi" w:cstheme="majorBidi"/>
                <w:sz w:val="22"/>
                <w:szCs w:val="22"/>
              </w:rPr>
              <w:t>10:00 to 10</w:t>
            </w:r>
            <w:r w:rsidRPr="00AC5C19">
              <w:rPr>
                <w:rFonts w:asciiTheme="majorBidi" w:eastAsia="Calibri" w:hAnsiTheme="majorBidi" w:cstheme="majorBidi"/>
                <w:sz w:val="22"/>
                <w:szCs w:val="22"/>
              </w:rPr>
              <w:t>:50 AM</w:t>
            </w:r>
          </w:p>
          <w:p w:rsidR="00DC731B" w:rsidRPr="00BF5CF0" w:rsidRDefault="00BF5CF0" w:rsidP="00490B09">
            <w:pPr>
              <w:jc w:val="center"/>
              <w:rPr>
                <w:rFonts w:asciiTheme="majorBidi" w:hAnsiTheme="majorBidi" w:cstheme="majorBidi"/>
              </w:rPr>
            </w:pPr>
            <w:r w:rsidRPr="00AC5C19">
              <w:rPr>
                <w:rFonts w:asciiTheme="majorBidi" w:eastAsia="Calibri" w:hAnsiTheme="majorBidi" w:cstheme="majorBidi"/>
                <w:sz w:val="22"/>
                <w:szCs w:val="22"/>
              </w:rPr>
              <w:t>HUM 64</w:t>
            </w:r>
          </w:p>
        </w:tc>
        <w:tc>
          <w:tcPr>
            <w:tcW w:w="2893" w:type="dxa"/>
            <w:tcBorders>
              <w:top w:val="single" w:sz="4" w:space="0" w:color="000000"/>
              <w:bottom w:val="single" w:sz="4" w:space="0" w:color="000000"/>
            </w:tcBorders>
            <w:vAlign w:val="center"/>
          </w:tcPr>
          <w:p w:rsidR="00BF5CF0" w:rsidRPr="00AC5C19" w:rsidRDefault="00BF5CF0" w:rsidP="00BF5CF0">
            <w:pPr>
              <w:jc w:val="center"/>
              <w:rPr>
                <w:rFonts w:asciiTheme="majorBidi" w:hAnsiTheme="majorBidi" w:cstheme="majorBidi"/>
              </w:rPr>
            </w:pPr>
            <w:r>
              <w:rPr>
                <w:rFonts w:asciiTheme="majorBidi" w:eastAsia="Calibri" w:hAnsiTheme="majorBidi" w:cstheme="majorBidi"/>
                <w:sz w:val="22"/>
                <w:szCs w:val="22"/>
              </w:rPr>
              <w:t>10:00 to 10</w:t>
            </w:r>
            <w:r w:rsidRPr="00AC5C19">
              <w:rPr>
                <w:rFonts w:asciiTheme="majorBidi" w:eastAsia="Calibri" w:hAnsiTheme="majorBidi" w:cstheme="majorBidi"/>
                <w:sz w:val="22"/>
                <w:szCs w:val="22"/>
              </w:rPr>
              <w:t>:50 AM</w:t>
            </w:r>
          </w:p>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sz w:val="22"/>
                <w:szCs w:val="22"/>
              </w:rPr>
              <w:t>HUM 64</w:t>
            </w:r>
          </w:p>
        </w:tc>
      </w:tr>
    </w:tbl>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Arial Narrow" w:hAnsiTheme="majorBidi" w:cstheme="majorBidi"/>
          <w:b/>
          <w:smallCaps/>
          <w:sz w:val="24"/>
          <w:szCs w:val="24"/>
          <w:u w:val="single"/>
        </w:rPr>
        <w:t>Units</w:t>
      </w:r>
      <w:r w:rsidRPr="00AC5C19">
        <w:rPr>
          <w:rFonts w:asciiTheme="majorBidi" w:eastAsia="Arial Narrow" w:hAnsiTheme="majorBidi" w:cstheme="majorBidi"/>
          <w:b/>
          <w:sz w:val="24"/>
          <w:szCs w:val="24"/>
        </w:rPr>
        <w:t>:</w:t>
      </w:r>
      <w:r w:rsidRPr="00AC5C19">
        <w:rPr>
          <w:rFonts w:asciiTheme="majorBidi" w:eastAsia="Arial Narrow" w:hAnsiTheme="majorBidi" w:cstheme="majorBidi"/>
          <w:sz w:val="24"/>
          <w:szCs w:val="24"/>
        </w:rPr>
        <w:tab/>
        <w:t>4 (ESL 225W)</w:t>
      </w: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t>0 (ESL 325W)</w:t>
      </w:r>
    </w:p>
    <w:p w:rsidR="00DC731B" w:rsidRPr="00AC5C19" w:rsidRDefault="00DC731B" w:rsidP="00DC731B">
      <w:pPr>
        <w:rPr>
          <w:rFonts w:asciiTheme="majorBidi" w:hAnsiTheme="majorBidi" w:cstheme="majorBidi"/>
        </w:rPr>
      </w:pPr>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Pr>
          <w:rFonts w:asciiTheme="minorHAnsi" w:eastAsia="Arial Narrow" w:hAnsiTheme="minorHAnsi" w:cstheme="minorHAnsi"/>
          <w:sz w:val="24"/>
          <w:szCs w:val="24"/>
        </w:rPr>
        <w:t>01/21; 02/15; 02/18; 04/15-19</w:t>
      </w:r>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Pr>
          <w:rFonts w:asciiTheme="minorHAnsi" w:eastAsia="Arial Narrow" w:hAnsiTheme="minorHAnsi" w:cstheme="minorHAnsi"/>
          <w:sz w:val="24"/>
          <w:szCs w:val="24"/>
        </w:rPr>
        <w:t>to avoid a “W” (withdrawal): 02/03</w:t>
      </w:r>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Pr>
          <w:rFonts w:asciiTheme="minorHAnsi" w:eastAsia="Arial Narrow" w:hAnsiTheme="minorHAnsi" w:cstheme="minorHAnsi"/>
          <w:sz w:val="24"/>
          <w:szCs w:val="24"/>
        </w:rPr>
        <w:t>he class to avoid a grade: 03/08</w:t>
      </w:r>
    </w:p>
    <w:p w:rsidR="00AE460C" w:rsidRPr="00E6257F" w:rsidRDefault="00AE460C" w:rsidP="00AE460C">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Pr>
          <w:rFonts w:asciiTheme="minorHAnsi" w:eastAsia="Arial Narrow" w:hAnsiTheme="minorHAnsi" w:cstheme="minorHAnsi"/>
          <w:b/>
          <w:bCs/>
          <w:sz w:val="24"/>
          <w:szCs w:val="24"/>
        </w:rPr>
        <w:t>Wednesday, May 22 10:00-11:50AM</w:t>
      </w:r>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HUM 54</w:t>
      </w:r>
    </w:p>
    <w:p w:rsidR="00AE460C"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 xml:space="preserve">Monday 12:00-2:00PM </w:t>
      </w:r>
      <w:r w:rsidRPr="00E6257F">
        <w:rPr>
          <w:rFonts w:asciiTheme="minorHAnsi" w:eastAsia="Arial Narrow" w:hAnsiTheme="minorHAnsi" w:cstheme="minorHAnsi"/>
          <w:sz w:val="24"/>
          <w:szCs w:val="24"/>
        </w:rPr>
        <w:t>Tutorial Center;</w:t>
      </w:r>
    </w:p>
    <w:p w:rsidR="00AE460C" w:rsidRPr="00E6257F" w:rsidRDefault="00AE460C"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Wednesday 2:00-4:00PM HUM 54</w:t>
      </w:r>
    </w:p>
    <w:p w:rsidR="00AE460C" w:rsidRPr="00E6257F" w:rsidRDefault="00AE460C" w:rsidP="00AE46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9:00AM to 10:00</w:t>
      </w:r>
      <w:r w:rsidRPr="00E6257F">
        <w:rPr>
          <w:rFonts w:asciiTheme="minorHAnsi" w:eastAsia="Arial Narrow" w:hAnsiTheme="minorHAnsi" w:cstheme="minorHAnsi"/>
          <w:sz w:val="24"/>
          <w:szCs w:val="24"/>
        </w:rPr>
        <w:t>AM Tutorial Center</w:t>
      </w:r>
    </w:p>
    <w:tbl>
      <w:tblPr>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DC731B" w:rsidRPr="00AC5C19" w:rsidTr="00490B09">
        <w:tc>
          <w:tcPr>
            <w:tcW w:w="720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DC731B" w:rsidRPr="00AC5C19" w:rsidRDefault="00AC5C19" w:rsidP="00DC731B">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ajorBidi" w:hAnsiTheme="majorBidi" w:cstheme="majorBidi"/>
        </w:rPr>
      </w:pPr>
      <w:r>
        <w:rPr>
          <w:rFonts w:asciiTheme="majorBidi" w:eastAsia="Arial Narrow" w:hAnsiTheme="majorBidi" w:cstheme="majorBidi"/>
          <w:sz w:val="24"/>
          <w:szCs w:val="24"/>
        </w:rPr>
        <w:t xml:space="preserve">Phone: </w:t>
      </w:r>
      <w:r>
        <w:rPr>
          <w:rFonts w:asciiTheme="majorBidi" w:eastAsia="Arial Narrow" w:hAnsiTheme="majorBidi" w:cstheme="majorBidi"/>
          <w:sz w:val="24"/>
          <w:szCs w:val="24"/>
        </w:rPr>
        <w:tab/>
      </w:r>
      <w:r w:rsidR="00DC731B" w:rsidRPr="00AC5C19">
        <w:rPr>
          <w:rFonts w:asciiTheme="majorBidi" w:eastAsia="Arial Narrow" w:hAnsiTheme="majorBidi" w:cstheme="majorBidi"/>
          <w:sz w:val="24"/>
          <w:szCs w:val="24"/>
        </w:rPr>
        <w:t>638-3641 x 3220</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r w:rsidRPr="00AC5C19">
        <w:rPr>
          <w:rFonts w:asciiTheme="majorBidi" w:eastAsia="Arial Narrow" w:hAnsiTheme="majorBidi" w:cstheme="majorBidi"/>
          <w:sz w:val="24"/>
          <w:szCs w:val="24"/>
        </w:rPr>
        <w:t xml:space="preserve">Email:  </w:t>
      </w:r>
      <w:r w:rsidRPr="00AC5C19">
        <w:rPr>
          <w:rFonts w:asciiTheme="majorBidi" w:eastAsia="Arial Narrow" w:hAnsiTheme="majorBidi" w:cstheme="majorBidi"/>
          <w:sz w:val="24"/>
          <w:szCs w:val="24"/>
        </w:rPr>
        <w:tab/>
        <w:t>rebecca.alhaider@reedleycollege.edu</w:t>
      </w: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b/>
          <w:smallCaps/>
          <w:sz w:val="24"/>
          <w:szCs w:val="24"/>
          <w:u w:val="single"/>
        </w:rPr>
        <w:t>Welcome!</w:t>
      </w: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sz w:val="24"/>
          <w:szCs w:val="24"/>
        </w:rPr>
        <w:t xml:space="preserve">I look forward to spending the semester learning writing and grammar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DC731B" w:rsidRPr="00AC5C19" w:rsidRDefault="00DC731B" w:rsidP="00DC731B">
      <w:pPr>
        <w:ind w:left="1440" w:hanging="1440"/>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Materials</w:t>
      </w:r>
      <w:r w:rsidRPr="00AC5C19">
        <w:rPr>
          <w:rFonts w:asciiTheme="majorBidi" w:eastAsia="Calibri" w:hAnsiTheme="majorBidi" w:cstheme="majorBidi"/>
          <w:sz w:val="24"/>
          <w:szCs w:val="24"/>
        </w:rPr>
        <w:t xml:space="preserve">: </w:t>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t xml:space="preserve">1. </w:t>
      </w:r>
      <w:r w:rsidRPr="00AC5C19">
        <w:rPr>
          <w:rFonts w:asciiTheme="majorBidi" w:eastAsia="Calibri" w:hAnsiTheme="majorBidi" w:cstheme="majorBidi"/>
          <w:b/>
          <w:sz w:val="24"/>
          <w:szCs w:val="24"/>
        </w:rPr>
        <w:t>Required</w:t>
      </w:r>
      <w:r w:rsidRPr="00AC5C19">
        <w:rPr>
          <w:rFonts w:asciiTheme="majorBidi" w:eastAsia="Calibri" w:hAnsiTheme="majorBidi" w:cstheme="majorBidi"/>
          <w:sz w:val="24"/>
          <w:szCs w:val="24"/>
        </w:rPr>
        <w:t xml:space="preserve">:  </w:t>
      </w:r>
      <w:r w:rsidRPr="00AE460C">
        <w:rPr>
          <w:rFonts w:asciiTheme="majorBidi" w:eastAsia="Calibri" w:hAnsiTheme="majorBidi" w:cstheme="majorBidi"/>
          <w:i/>
          <w:iCs/>
          <w:sz w:val="24"/>
          <w:szCs w:val="24"/>
        </w:rPr>
        <w:t>Longman Academic Writing Series 4: Student _</w:t>
      </w:r>
      <w:r w:rsidRPr="00AE460C">
        <w:rPr>
          <w:rFonts w:asciiTheme="majorBidi" w:eastAsia="Calibri" w:hAnsiTheme="majorBidi" w:cstheme="majorBidi"/>
          <w:i/>
          <w:iCs/>
          <w:sz w:val="24"/>
          <w:szCs w:val="24"/>
        </w:rPr>
        <w:tab/>
      </w:r>
      <w:r w:rsidRPr="00AE460C">
        <w:rPr>
          <w:rFonts w:asciiTheme="majorBidi" w:eastAsia="Calibri" w:hAnsiTheme="majorBidi" w:cstheme="majorBidi"/>
          <w:i/>
          <w:iCs/>
          <w:sz w:val="24"/>
          <w:szCs w:val="24"/>
        </w:rPr>
        <w:tab/>
      </w:r>
      <w:r w:rsidRPr="00AE460C">
        <w:rPr>
          <w:rFonts w:asciiTheme="majorBidi" w:eastAsia="Calibri" w:hAnsiTheme="majorBidi" w:cstheme="majorBidi"/>
          <w:i/>
          <w:iCs/>
          <w:sz w:val="24"/>
          <w:szCs w:val="24"/>
        </w:rPr>
        <w:tab/>
      </w:r>
      <w:r w:rsidRPr="00AE460C">
        <w:rPr>
          <w:rFonts w:asciiTheme="majorBidi" w:eastAsia="Calibri" w:hAnsiTheme="majorBidi" w:cstheme="majorBidi"/>
          <w:i/>
          <w:iCs/>
          <w:sz w:val="24"/>
          <w:szCs w:val="24"/>
        </w:rPr>
        <w:tab/>
      </w:r>
      <w:r w:rsidRPr="00AE460C">
        <w:rPr>
          <w:rFonts w:asciiTheme="majorBidi" w:eastAsia="Calibri" w:hAnsiTheme="majorBidi" w:cstheme="majorBidi"/>
          <w:i/>
          <w:iCs/>
          <w:sz w:val="24"/>
          <w:szCs w:val="24"/>
        </w:rPr>
        <w:tab/>
        <w:t>book</w:t>
      </w:r>
      <w:r w:rsidRPr="00AC5C19">
        <w:rPr>
          <w:rFonts w:asciiTheme="majorBidi" w:eastAsia="Calibri" w:hAnsiTheme="majorBidi" w:cstheme="majorBidi"/>
          <w:sz w:val="24"/>
          <w:szCs w:val="24"/>
        </w:rPr>
        <w:t>,</w:t>
      </w:r>
      <w:r w:rsidRPr="00AC5C19">
        <w:rPr>
          <w:rFonts w:asciiTheme="majorBidi" w:eastAsia="Calibri" w:hAnsiTheme="majorBidi" w:cstheme="majorBidi"/>
          <w:b/>
          <w:sz w:val="24"/>
          <w:szCs w:val="24"/>
        </w:rPr>
        <w:t> </w:t>
      </w:r>
      <w:proofErr w:type="spellStart"/>
      <w:r w:rsidRPr="00AC5C19">
        <w:rPr>
          <w:rFonts w:asciiTheme="majorBidi" w:eastAsia="Calibri" w:hAnsiTheme="majorBidi" w:cstheme="majorBidi"/>
          <w:sz w:val="24"/>
          <w:szCs w:val="24"/>
        </w:rPr>
        <w:t>Oshima</w:t>
      </w:r>
      <w:proofErr w:type="spellEnd"/>
      <w:r w:rsidRPr="00AC5C19">
        <w:rPr>
          <w:rFonts w:asciiTheme="majorBidi" w:eastAsia="Calibri" w:hAnsiTheme="majorBidi" w:cstheme="majorBidi"/>
          <w:sz w:val="24"/>
          <w:szCs w:val="24"/>
        </w:rPr>
        <w:t>/Hogue, ISBN </w:t>
      </w:r>
      <w:r w:rsidRPr="00AC5C19">
        <w:rPr>
          <w:rFonts w:asciiTheme="majorBidi" w:eastAsia="Calibri" w:hAnsiTheme="majorBidi" w:cstheme="majorBidi"/>
          <w:sz w:val="24"/>
          <w:szCs w:val="24"/>
          <w:highlight w:val="white"/>
        </w:rPr>
        <w:t>978-0-13-291569-4</w:t>
      </w:r>
      <w:r w:rsidRPr="00AC5C19">
        <w:rPr>
          <w:rFonts w:asciiTheme="majorBidi" w:eastAsia="Calibri" w:hAnsiTheme="majorBidi" w:cstheme="majorBidi"/>
          <w:sz w:val="24"/>
          <w:szCs w:val="24"/>
        </w:rPr>
        <w:t>, 5</w:t>
      </w:r>
      <w:r w:rsidRPr="00AC5C19">
        <w:rPr>
          <w:rFonts w:asciiTheme="majorBidi" w:eastAsia="Calibri" w:hAnsiTheme="majorBidi" w:cstheme="majorBidi"/>
          <w:sz w:val="24"/>
          <w:szCs w:val="24"/>
          <w:vertAlign w:val="superscript"/>
        </w:rPr>
        <w:t>th</w:t>
      </w:r>
      <w:r w:rsidRPr="00AC5C19">
        <w:rPr>
          <w:rFonts w:asciiTheme="majorBidi" w:eastAsia="Calibri" w:hAnsiTheme="majorBidi" w:cstheme="majorBidi"/>
          <w:sz w:val="24"/>
          <w:szCs w:val="24"/>
        </w:rPr>
        <w:t xml:space="preserve"> Edition, Pearson.</w:t>
      </w:r>
      <w:r w:rsidRPr="00AC5C19">
        <w:rPr>
          <w:rFonts w:asciiTheme="majorBidi" w:eastAsia="Calibri" w:hAnsiTheme="majorBidi" w:cstheme="majorBidi"/>
          <w:i/>
          <w:sz w:val="24"/>
          <w:szCs w:val="24"/>
        </w:rPr>
        <w:t xml:space="preserve"> </w:t>
      </w:r>
    </w:p>
    <w:p w:rsidR="00DC731B" w:rsidRPr="00AC5C19" w:rsidRDefault="00DC731B" w:rsidP="00DC731B">
      <w:pPr>
        <w:rPr>
          <w:rFonts w:asciiTheme="majorBidi" w:hAnsiTheme="majorBidi" w:cstheme="majorBidi"/>
        </w:rPr>
      </w:pPr>
    </w:p>
    <w:p w:rsidR="00DC731B" w:rsidRPr="00AC5C19" w:rsidRDefault="00DC731B" w:rsidP="00DC731B">
      <w:pPr>
        <w:ind w:left="2160"/>
        <w:rPr>
          <w:rFonts w:asciiTheme="majorBidi" w:hAnsiTheme="majorBidi" w:cstheme="majorBidi"/>
        </w:rPr>
      </w:pPr>
      <w:r w:rsidRPr="00AC5C19">
        <w:rPr>
          <w:rFonts w:asciiTheme="majorBidi" w:eastAsia="Calibri" w:hAnsiTheme="majorBidi" w:cstheme="majorBidi"/>
          <w:sz w:val="24"/>
          <w:szCs w:val="24"/>
        </w:rPr>
        <w:t xml:space="preserve">2. </w:t>
      </w:r>
      <w:r w:rsidRPr="00AC5C19">
        <w:rPr>
          <w:rFonts w:asciiTheme="majorBidi" w:eastAsia="Calibri" w:hAnsiTheme="majorBidi" w:cstheme="majorBidi"/>
          <w:b/>
          <w:sz w:val="24"/>
          <w:szCs w:val="24"/>
        </w:rPr>
        <w:t>Required</w:t>
      </w:r>
      <w:r w:rsidRPr="00AC5C19">
        <w:rPr>
          <w:rFonts w:asciiTheme="majorBidi" w:eastAsia="Calibri" w:hAnsiTheme="majorBidi" w:cstheme="majorBidi"/>
          <w:sz w:val="24"/>
          <w:szCs w:val="24"/>
        </w:rPr>
        <w:t xml:space="preserve">: A USB flash drive </w:t>
      </w:r>
      <w:r w:rsidRPr="00AC5C19">
        <w:rPr>
          <w:rFonts w:asciiTheme="majorBidi" w:eastAsia="Calibri" w:hAnsiTheme="majorBidi" w:cstheme="majorBidi"/>
          <w:i/>
          <w:sz w:val="24"/>
          <w:szCs w:val="24"/>
        </w:rPr>
        <w:t>or</w:t>
      </w:r>
      <w:r w:rsidRPr="00AC5C19">
        <w:rPr>
          <w:rFonts w:asciiTheme="majorBidi" w:eastAsia="Calibri" w:hAnsiTheme="majorBidi" w:cstheme="majorBidi"/>
          <w:sz w:val="24"/>
          <w:szCs w:val="24"/>
        </w:rPr>
        <w:t xml:space="preserve"> cloud-based document storage such as </w:t>
      </w:r>
      <w:r w:rsidRPr="00AC5C19">
        <w:rPr>
          <w:rFonts w:asciiTheme="majorBidi" w:eastAsia="Calibri" w:hAnsiTheme="majorBidi" w:cstheme="majorBidi"/>
          <w:i/>
          <w:sz w:val="24"/>
          <w:szCs w:val="24"/>
        </w:rPr>
        <w:t>Google Drive</w:t>
      </w:r>
      <w:r w:rsidRPr="00AC5C19">
        <w:rPr>
          <w:rFonts w:asciiTheme="majorBidi" w:eastAsia="Calibri" w:hAnsiTheme="majorBidi" w:cstheme="majorBidi"/>
          <w:sz w:val="24"/>
          <w:szCs w:val="24"/>
        </w:rPr>
        <w:t xml:space="preserve"> or </w:t>
      </w:r>
      <w:r w:rsidRPr="00AC5C19">
        <w:rPr>
          <w:rFonts w:asciiTheme="majorBidi" w:eastAsia="Calibri" w:hAnsiTheme="majorBidi" w:cstheme="majorBidi"/>
          <w:i/>
          <w:sz w:val="24"/>
          <w:szCs w:val="24"/>
        </w:rPr>
        <w:t>Dropbox</w:t>
      </w:r>
      <w:r w:rsidRPr="00AC5C19">
        <w:rPr>
          <w:rFonts w:asciiTheme="majorBidi" w:eastAsia="Calibri" w:hAnsiTheme="majorBidi" w:cstheme="majorBidi"/>
          <w:sz w:val="24"/>
          <w:szCs w:val="24"/>
        </w:rPr>
        <w:t>.</w:t>
      </w:r>
    </w:p>
    <w:p w:rsidR="00DC731B" w:rsidRPr="00AC5C19" w:rsidRDefault="00DC731B" w:rsidP="00DC731B">
      <w:pPr>
        <w:ind w:left="2160"/>
        <w:rPr>
          <w:rFonts w:asciiTheme="majorBidi" w:hAnsiTheme="majorBidi" w:cstheme="majorBidi"/>
        </w:rPr>
      </w:pPr>
      <w:r w:rsidRPr="00AC5C19">
        <w:rPr>
          <w:rFonts w:asciiTheme="majorBidi" w:eastAsia="Calibri" w:hAnsiTheme="majorBidi" w:cstheme="majorBidi"/>
          <w:sz w:val="24"/>
          <w:szCs w:val="24"/>
        </w:rPr>
        <w:tab/>
      </w:r>
    </w:p>
    <w:p w:rsidR="00DC731B" w:rsidRPr="00AC5C19" w:rsidRDefault="00DC731B" w:rsidP="00DC731B">
      <w:pPr>
        <w:ind w:left="2160"/>
        <w:rPr>
          <w:rFonts w:asciiTheme="majorBidi" w:hAnsiTheme="majorBidi" w:cstheme="majorBidi"/>
        </w:rPr>
      </w:pPr>
      <w:r w:rsidRPr="00AC5C19">
        <w:rPr>
          <w:rFonts w:asciiTheme="majorBidi" w:eastAsia="Calibri" w:hAnsiTheme="majorBidi" w:cstheme="majorBidi"/>
          <w:sz w:val="24"/>
          <w:szCs w:val="24"/>
        </w:rPr>
        <w:t xml:space="preserve">3. </w:t>
      </w:r>
      <w:r w:rsidRPr="00AC5C19">
        <w:rPr>
          <w:rFonts w:asciiTheme="majorBidi" w:eastAsia="Calibri" w:hAnsiTheme="majorBidi" w:cstheme="majorBidi"/>
          <w:b/>
          <w:sz w:val="24"/>
          <w:szCs w:val="24"/>
        </w:rPr>
        <w:t>Recommended</w:t>
      </w:r>
      <w:r w:rsidRPr="00AC5C19">
        <w:rPr>
          <w:rFonts w:asciiTheme="majorBidi" w:eastAsia="Calibri" w:hAnsiTheme="majorBidi" w:cstheme="majorBidi"/>
          <w:sz w:val="24"/>
          <w:szCs w:val="24"/>
        </w:rPr>
        <w:t xml:space="preserve">: A good English/ English dictionary such as the </w:t>
      </w:r>
      <w:r w:rsidRPr="00AE460C">
        <w:rPr>
          <w:rFonts w:asciiTheme="majorBidi" w:eastAsia="Calibri" w:hAnsiTheme="majorBidi" w:cstheme="majorBidi"/>
          <w:i/>
          <w:iCs/>
          <w:sz w:val="24"/>
          <w:szCs w:val="24"/>
        </w:rPr>
        <w:t>Merriam-Webster's Advanced Learner's English Dictionary</w:t>
      </w:r>
      <w:r w:rsidRPr="00AC5C19">
        <w:rPr>
          <w:rFonts w:asciiTheme="majorBidi" w:eastAsia="Calibri" w:hAnsiTheme="majorBidi" w:cstheme="majorBidi"/>
          <w:sz w:val="24"/>
          <w:szCs w:val="24"/>
        </w:rPr>
        <w:t>, ISBN 978-0877795506.</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Description</w:t>
      </w:r>
      <w:r w:rsidRPr="00AC5C19">
        <w:rPr>
          <w:rFonts w:asciiTheme="majorBidi" w:eastAsia="Calibri" w:hAnsiTheme="majorBidi" w:cstheme="majorBidi"/>
          <w:b/>
          <w:sz w:val="24"/>
          <w:szCs w:val="24"/>
        </w:rPr>
        <w:t xml:space="preserve">:  </w:t>
      </w:r>
      <w:r w:rsidRPr="00AC5C19">
        <w:rPr>
          <w:rFonts w:asciiTheme="majorBidi" w:eastAsia="Calibri" w:hAnsiTheme="majorBidi" w:cstheme="majorBidi"/>
          <w:sz w:val="24"/>
          <w:szCs w:val="24"/>
          <w:highlight w:val="white"/>
        </w:rPr>
        <w:t>ESL 225W is an academic writing course designed for multilingual students to develop their writing skills at the high intermediate level. In this course, students will write essays (both in and out of class), focusing on organization, paragraph development, revision, and editing. This academic language course may be taken concurrently with ESL 220-level or 320-level courses. ESL 225W is two levels below English 1A. Students who successfully complete this course will be prepared for English 125.</w:t>
      </w:r>
    </w:p>
    <w:p w:rsidR="00DC731B" w:rsidRPr="00AC5C19" w:rsidRDefault="00DC731B" w:rsidP="00DC731B">
      <w:pPr>
        <w:rPr>
          <w:rFonts w:asciiTheme="majorBidi" w:hAnsiTheme="majorBidi" w:cstheme="majorBidi"/>
        </w:rPr>
      </w:pP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Subject Prerequisites</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English as a Second Language 266W </w:t>
      </w:r>
      <w:r w:rsidR="00AC5C19">
        <w:rPr>
          <w:rFonts w:asciiTheme="majorBidi" w:eastAsia="Calibri" w:hAnsiTheme="majorBidi" w:cstheme="majorBidi"/>
          <w:sz w:val="24"/>
          <w:szCs w:val="24"/>
        </w:rPr>
        <w:t xml:space="preserve">or 366W </w:t>
      </w:r>
      <w:r w:rsidRPr="00AC5C19">
        <w:rPr>
          <w:rFonts w:asciiTheme="majorBidi" w:eastAsia="Calibri" w:hAnsiTheme="majorBidi" w:cstheme="majorBidi"/>
          <w:sz w:val="24"/>
          <w:szCs w:val="24"/>
        </w:rPr>
        <w:t>or placement through a multiple-measure process, including an appropriate score on an approved ESL placement test</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Course Objectives</w:t>
      </w:r>
      <w:r w:rsidRPr="00AC5C19">
        <w:rPr>
          <w:rFonts w:asciiTheme="majorBidi" w:eastAsia="Calibri" w:hAnsiTheme="majorBidi" w:cstheme="majorBidi"/>
          <w:b/>
          <w:smallCaps/>
          <w:sz w:val="24"/>
          <w:szCs w:val="24"/>
        </w:rPr>
        <w:t xml:space="preserve">:  </w:t>
      </w:r>
      <w:r w:rsidRPr="00AC5C19">
        <w:rPr>
          <w:rFonts w:asciiTheme="majorBidi" w:eastAsia="Calibri" w:hAnsiTheme="majorBidi" w:cstheme="majorBidi"/>
          <w:sz w:val="24"/>
          <w:szCs w:val="24"/>
        </w:rPr>
        <w:t xml:space="preserve">In the process of completing this course, students will: </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coherent academic essays of at least 750 words with a clear beginning, middle and end (introduction, at least two body paragraphs, and a conclusion).</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thesis statements, topic sentences, supporting detail, and conclusions.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essays using rhetorical styles appropriate for assigned topics.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employ critical thinking to evaluate and analyze ideas.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demonstrate command of academic language, including core vocabulary, idiomatic expressions and collocations.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utilize a variety of sentence structures.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identify and correct individual as well as common second language writing errors.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utilize pre-writing, drafting, revising and editing strategies for writing assignments.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use standard English spelling, punctuation, and capitalization.</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follow accepted English writing conventions and MLA format.</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express ideas using language appropriate for academic audience and purpose and free from plagiarism</w:t>
      </w:r>
    </w:p>
    <w:p w:rsidR="00DC731B" w:rsidRPr="00AC5C19" w:rsidRDefault="00DC731B" w:rsidP="00DC731B">
      <w:pPr>
        <w:tabs>
          <w:tab w:val="left" w:pos="1802"/>
        </w:tabs>
        <w:rPr>
          <w:rFonts w:asciiTheme="majorBidi" w:hAnsiTheme="majorBidi" w:cstheme="majorBidi"/>
        </w:rPr>
      </w:pP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br/>
      </w:r>
      <w:r w:rsidRPr="00AC5C19">
        <w:rPr>
          <w:rFonts w:asciiTheme="majorBidi" w:eastAsia="Calibri" w:hAnsiTheme="majorBidi" w:cstheme="majorBidi"/>
          <w:b/>
          <w:smallCaps/>
          <w:sz w:val="24"/>
          <w:szCs w:val="24"/>
          <w:u w:val="single"/>
        </w:rPr>
        <w:t>Course Outcomes:</w:t>
      </w:r>
      <w:r w:rsidRPr="00AC5C19">
        <w:rPr>
          <w:rFonts w:asciiTheme="majorBidi" w:eastAsia="Calibri" w:hAnsiTheme="majorBidi" w:cstheme="majorBidi"/>
          <w:sz w:val="24"/>
          <w:szCs w:val="24"/>
        </w:rPr>
        <w:t xml:space="preserve">  Upon completion of this course, students will be able to: </w:t>
      </w:r>
    </w:p>
    <w:p w:rsidR="00DC731B" w:rsidRPr="00AC5C19" w:rsidRDefault="00DC731B" w:rsidP="00DC731B">
      <w:pPr>
        <w:numPr>
          <w:ilvl w:val="0"/>
          <w:numId w:val="2"/>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cohesive and coherent multiple-draft essays at the high intermediate level.</w:t>
      </w:r>
    </w:p>
    <w:p w:rsidR="00DC731B" w:rsidRPr="00AC5C19" w:rsidRDefault="00DC731B" w:rsidP="00DC731B">
      <w:pPr>
        <w:numPr>
          <w:ilvl w:val="0"/>
          <w:numId w:val="2"/>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a basic in-class, timed essay at the high intermediate level.</w:t>
      </w:r>
    </w:p>
    <w:p w:rsidR="00DC731B" w:rsidRPr="00AC5C19" w:rsidRDefault="00DC731B" w:rsidP="00DC731B">
      <w:pPr>
        <w:numPr>
          <w:ilvl w:val="0"/>
          <w:numId w:val="2"/>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identify and correct second language writing errors at the high intermediate level.</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AC5C19">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ajorBidi" w:hAnsiTheme="majorBidi" w:cstheme="majorBidi"/>
        </w:rPr>
      </w:pPr>
      <w:r w:rsidRPr="00AC5C19">
        <w:rPr>
          <w:rFonts w:asciiTheme="majorBidi" w:eastAsia="Calibri" w:hAnsiTheme="majorBidi" w:cstheme="majorBidi"/>
          <w:b/>
          <w:smallCaps/>
          <w:sz w:val="24"/>
          <w:szCs w:val="24"/>
          <w:u w:val="single"/>
        </w:rPr>
        <w:t>Grading</w:t>
      </w:r>
      <w:r w:rsidRPr="00AC5C19">
        <w:rPr>
          <w:rFonts w:asciiTheme="majorBidi" w:eastAsia="Calibri" w:hAnsiTheme="majorBidi" w:cstheme="majorBidi"/>
          <w:sz w:val="24"/>
          <w:szCs w:val="24"/>
        </w:rPr>
        <w:t xml:space="preserve">:  This is a pass / no pass course.  Current grades will be available to students throughout the semester on </w:t>
      </w:r>
      <w:r w:rsidR="00AC5C19">
        <w:rPr>
          <w:rFonts w:asciiTheme="majorBidi" w:eastAsia="Calibri" w:hAnsiTheme="majorBidi" w:cstheme="majorBidi"/>
          <w:i/>
          <w:sz w:val="24"/>
          <w:szCs w:val="24"/>
        </w:rPr>
        <w:t>Canvas</w:t>
      </w:r>
      <w:r w:rsidRPr="00AC5C19">
        <w:rPr>
          <w:rFonts w:asciiTheme="majorBidi" w:eastAsia="Calibri" w:hAnsiTheme="majorBidi" w:cstheme="majorBidi"/>
          <w:sz w:val="24"/>
          <w:szCs w:val="24"/>
        </w:rPr>
        <w:t xml:space="preserve">. Final grades will be calculated as follows: </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ajorBidi" w:hAnsiTheme="majorBidi" w:cstheme="majorBidi"/>
        </w:rPr>
      </w:pPr>
      <w:r w:rsidRPr="00AC5C19">
        <w:rPr>
          <w:rFonts w:asciiTheme="majorBidi" w:eastAsia="Calibri" w:hAnsiTheme="majorBidi" w:cstheme="majorBidi"/>
          <w:i/>
          <w:sz w:val="24"/>
          <w:szCs w:val="24"/>
        </w:rPr>
        <w:t>Pass</w:t>
      </w:r>
      <w:r w:rsidRPr="00AC5C19">
        <w:rPr>
          <w:rFonts w:asciiTheme="majorBidi" w:eastAsia="Calibri" w:hAnsiTheme="majorBidi" w:cstheme="majorBidi"/>
          <w:sz w:val="24"/>
          <w:szCs w:val="24"/>
        </w:rPr>
        <w:t xml:space="preserve"> (P) </w:t>
      </w:r>
      <w:r w:rsidRPr="00AC5C19">
        <w:rPr>
          <w:rFonts w:asciiTheme="majorBidi" w:eastAsia="Calibri" w:hAnsiTheme="majorBidi" w:cstheme="majorBidi"/>
          <w:sz w:val="24"/>
          <w:szCs w:val="24"/>
          <w:u w:val="single"/>
        </w:rPr>
        <w:t>&gt;</w:t>
      </w:r>
      <w:r w:rsidRPr="00AC5C19">
        <w:rPr>
          <w:rFonts w:asciiTheme="majorBidi" w:eastAsia="Calibri" w:hAnsiTheme="majorBidi" w:cstheme="majorBidi"/>
          <w:sz w:val="24"/>
          <w:szCs w:val="24"/>
        </w:rPr>
        <w:t xml:space="preserve">70%; </w:t>
      </w:r>
      <w:r w:rsidRPr="00AC5C19">
        <w:rPr>
          <w:rFonts w:asciiTheme="majorBidi" w:eastAsia="Calibri" w:hAnsiTheme="majorBidi" w:cstheme="majorBidi"/>
          <w:i/>
          <w:sz w:val="24"/>
          <w:szCs w:val="24"/>
        </w:rPr>
        <w:t xml:space="preserve">No Pass </w:t>
      </w:r>
      <w:r w:rsidRPr="00AC5C19">
        <w:rPr>
          <w:rFonts w:asciiTheme="majorBidi" w:eastAsia="Calibri" w:hAnsiTheme="majorBidi" w:cstheme="majorBidi"/>
          <w:sz w:val="24"/>
          <w:szCs w:val="24"/>
        </w:rPr>
        <w:t>(NP) &lt;70%</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tbl>
      <w:tblPr>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DC731B" w:rsidRPr="00AC5C19" w:rsidTr="00490B09">
        <w:trPr>
          <w:jc w:val="center"/>
        </w:trPr>
        <w:tc>
          <w:tcPr>
            <w:tcW w:w="5220" w:type="dxa"/>
            <w:shd w:val="clear" w:color="auto" w:fill="D9D9D9"/>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b/>
                <w:smallCaps/>
                <w:sz w:val="24"/>
                <w:szCs w:val="24"/>
              </w:rPr>
              <w:t xml:space="preserve">Categories                                                             </w:t>
            </w:r>
          </w:p>
        </w:tc>
        <w:tc>
          <w:tcPr>
            <w:tcW w:w="2520" w:type="dxa"/>
            <w:shd w:val="clear" w:color="auto" w:fill="D9D9D9"/>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b/>
                <w:smallCaps/>
                <w:sz w:val="24"/>
                <w:szCs w:val="24"/>
              </w:rPr>
              <w:t>Weight</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Homework</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10%</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Multiple-draft Paragraphs and Essays</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40%</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 xml:space="preserve">In-class Writing </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40%</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Exams and Quizzes</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10%</w:t>
            </w:r>
          </w:p>
        </w:tc>
      </w:tr>
    </w:tbl>
    <w:p w:rsidR="00DC731B" w:rsidRPr="00AC5C19" w:rsidRDefault="00DC731B" w:rsidP="00DC731B">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Homework</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Classroom and lab assignments are due at the beginning of the class period on the date due unless stated otherwise.  Unless other arrangements are made, </w:t>
      </w:r>
      <w:r w:rsidRPr="00AC5C19">
        <w:rPr>
          <w:rFonts w:asciiTheme="majorBidi" w:eastAsia="Calibri" w:hAnsiTheme="majorBidi" w:cstheme="majorBidi"/>
          <w:sz w:val="24"/>
          <w:szCs w:val="24"/>
          <w:u w:val="single"/>
        </w:rPr>
        <w:t>no credit will be given for homework handed in late</w:t>
      </w:r>
      <w:r w:rsidRPr="00AC5C19">
        <w:rPr>
          <w:rFonts w:asciiTheme="majorBidi" w:eastAsia="Calibri" w:hAnsiTheme="majorBidi" w:cstheme="majorBidi"/>
          <w:sz w:val="24"/>
          <w:szCs w:val="24"/>
        </w:rPr>
        <w:t xml:space="preserve">. Some assignments may be turned in electronically. </w:t>
      </w:r>
      <w:r w:rsidRPr="00AC5C19">
        <w:rPr>
          <w:rFonts w:asciiTheme="majorBidi" w:eastAsia="Calibri" w:hAnsiTheme="majorBidi" w:cstheme="majorBidi"/>
          <w:sz w:val="24"/>
          <w:szCs w:val="24"/>
          <w:u w:val="single"/>
        </w:rPr>
        <w:t>Extra work or makeup work will not affect your grade.</w:t>
      </w:r>
    </w:p>
    <w:p w:rsidR="00DC731B" w:rsidRPr="00AC5C19" w:rsidRDefault="00DC731B" w:rsidP="00DC731B">
      <w:pPr>
        <w:tabs>
          <w:tab w:val="left" w:pos="1440"/>
        </w:tabs>
        <w:rPr>
          <w:rFonts w:asciiTheme="majorBidi" w:hAnsiTheme="majorBidi" w:cstheme="majorBidi"/>
        </w:rPr>
      </w:pPr>
      <w:r w:rsidRPr="00AC5C19">
        <w:rPr>
          <w:rFonts w:asciiTheme="majorBidi" w:eastAsia="Calibri" w:hAnsiTheme="majorBidi" w:cstheme="majorBidi"/>
          <w:sz w:val="24"/>
          <w:szCs w:val="24"/>
        </w:rPr>
        <w:lastRenderedPageBreak/>
        <w:tab/>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Exams and Quizzes</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The date for exams will be announced in advance.  If you are absent on the day of an exam, </w:t>
      </w:r>
      <w:r w:rsidRPr="00AC5C19">
        <w:rPr>
          <w:rFonts w:asciiTheme="majorBidi" w:eastAsia="Calibri" w:hAnsiTheme="majorBidi" w:cstheme="majorBidi"/>
          <w:sz w:val="24"/>
          <w:szCs w:val="24"/>
          <w:u w:val="single"/>
        </w:rPr>
        <w:t>you will receive a zero score</w:t>
      </w:r>
      <w:r w:rsidRPr="00AC5C19">
        <w:rPr>
          <w:rFonts w:asciiTheme="majorBidi" w:eastAsia="Calibri" w:hAnsiTheme="majorBidi" w:cstheme="majorBidi"/>
          <w:sz w:val="24"/>
          <w:szCs w:val="24"/>
        </w:rPr>
        <w:t xml:space="preserve">.  You will not be allowed to take the exam on a later day unless you have made arrangements with the instructor </w:t>
      </w:r>
      <w:r w:rsidRPr="00AC5C19">
        <w:rPr>
          <w:rFonts w:asciiTheme="majorBidi" w:eastAsia="Calibri" w:hAnsiTheme="majorBidi" w:cstheme="majorBidi"/>
          <w:b/>
          <w:sz w:val="24"/>
          <w:szCs w:val="24"/>
        </w:rPr>
        <w:t xml:space="preserve">before </w:t>
      </w:r>
      <w:r w:rsidRPr="00AC5C19">
        <w:rPr>
          <w:rFonts w:asciiTheme="majorBidi" w:eastAsia="Calibri" w:hAnsiTheme="majorBidi" w:cstheme="majorBidi"/>
          <w:sz w:val="24"/>
          <w:szCs w:val="24"/>
        </w:rPr>
        <w:t>the exam. Some exams may be given using the computer.</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Writing</w:t>
      </w:r>
      <w:r w:rsidRPr="00AC5C19">
        <w:rPr>
          <w:rFonts w:asciiTheme="majorBidi" w:eastAsia="Calibri" w:hAnsiTheme="majorBidi" w:cstheme="majorBid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Cheating and Plagiarism</w:t>
      </w:r>
      <w:r w:rsidRPr="00AC5C19">
        <w:rPr>
          <w:rFonts w:asciiTheme="majorBidi" w:eastAsia="Calibri" w:hAnsiTheme="majorBidi" w:cstheme="majorBidi"/>
          <w:sz w:val="24"/>
          <w:szCs w:val="24"/>
        </w:rPr>
        <w:t>: You will receive no credit for an assignment or exam if in the opinion of the instructor you have cheated or plagiarized. You may be reported to the college for academic dishonesty.</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8A47D7"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hyperlink r:id="rId8">
        <w:r w:rsidR="00DC731B" w:rsidRPr="00AC5C19">
          <w:rPr>
            <w:rFonts w:asciiTheme="majorBidi" w:eastAsia="Arial Narrow" w:hAnsiTheme="majorBidi" w:cstheme="majorBidi"/>
            <w:color w:val="0000FF"/>
            <w:sz w:val="24"/>
            <w:szCs w:val="24"/>
            <w:u w:val="single"/>
          </w:rPr>
          <w:t>http://www.reedleycollege.edu/index.aspx?page=233</w:t>
        </w:r>
      </w:hyperlink>
      <w:r w:rsidR="00DC731B" w:rsidRPr="00AC5C19">
        <w:rPr>
          <w:rFonts w:asciiTheme="majorBidi" w:eastAsia="Arial Narrow" w:hAnsiTheme="majorBidi" w:cstheme="majorBidi"/>
          <w:sz w:val="24"/>
          <w:szCs w:val="24"/>
        </w:rPr>
        <w:t xml:space="preserve"> </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r w:rsidRPr="00AC5C19">
        <w:rPr>
          <w:rFonts w:asciiTheme="majorBidi" w:eastAsia="Calibri" w:hAnsiTheme="majorBidi" w:cstheme="majorBidi"/>
          <w:b/>
        </w:rPr>
        <w:t>Cheating</w:t>
      </w:r>
      <w:r w:rsidRPr="00AC5C19">
        <w:rPr>
          <w:rFonts w:asciiTheme="majorBidi" w:eastAsia="Calibri" w:hAnsiTheme="majorBidi" w:cstheme="majorBid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r w:rsidRPr="00AC5C19">
        <w:rPr>
          <w:rFonts w:asciiTheme="majorBidi" w:eastAsia="Calibri" w:hAnsiTheme="majorBidi" w:cstheme="majorBidi"/>
          <w:b/>
        </w:rPr>
        <w:t>Plagiarism</w:t>
      </w:r>
      <w:r w:rsidRPr="00AC5C19">
        <w:rPr>
          <w:rFonts w:asciiTheme="majorBidi" w:eastAsia="Calibri" w:hAnsiTheme="majorBidi" w:cstheme="majorBid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r w:rsidRPr="00AC5C19">
        <w:rPr>
          <w:rFonts w:asciiTheme="majorBidi" w:eastAsia="Calibri" w:hAnsiTheme="majorBidi" w:cstheme="majorBidi"/>
          <w:i/>
        </w:rPr>
        <w:t>Reedley College Catalog</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Class Participation</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AC5C19">
        <w:rPr>
          <w:rFonts w:asciiTheme="majorBidi" w:eastAsia="Calibri" w:hAnsiTheme="majorBidi" w:cstheme="majorBidi"/>
          <w:sz w:val="24"/>
          <w:szCs w:val="24"/>
          <w:u w:val="single"/>
        </w:rPr>
        <w:t>If you miss class, you are still responsible for the homework and activities that went on in your absence.</w:t>
      </w:r>
      <w:r w:rsidRPr="00AC5C19">
        <w:rPr>
          <w:rFonts w:asciiTheme="majorBidi" w:eastAsia="Calibri" w:hAnsiTheme="majorBidi" w:cstheme="majorBidi"/>
          <w:sz w:val="24"/>
          <w:szCs w:val="24"/>
        </w:rPr>
        <w:t xml:space="preserve"> Contact a classmate or your teacher for assignments so you can be prepared for the next class. </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Canceled Class</w:t>
      </w:r>
      <w:r w:rsidRPr="00AC5C19">
        <w:rPr>
          <w:rFonts w:asciiTheme="majorBidi" w:eastAsia="Calibri" w:hAnsiTheme="majorBidi" w:cstheme="majorBidi"/>
          <w:b/>
          <w:sz w:val="24"/>
          <w:szCs w:val="24"/>
        </w:rPr>
        <w:t xml:space="preserve">: </w:t>
      </w:r>
      <w:r w:rsidRPr="00AC5C19">
        <w:rPr>
          <w:rFonts w:asciiTheme="majorBidi" w:eastAsia="Calibri" w:hAnsiTheme="majorBidi" w:cstheme="majorBid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bookmarkStart w:id="1" w:name="_gjdgxs" w:colFirst="0" w:colLast="0"/>
      <w:bookmarkEnd w:id="1"/>
      <w:r w:rsidRPr="00AC5C19">
        <w:rPr>
          <w:rFonts w:asciiTheme="majorBidi" w:eastAsia="Calibri" w:hAnsiTheme="majorBidi" w:cstheme="majorBidi"/>
          <w:b/>
          <w:smallCaps/>
          <w:sz w:val="24"/>
          <w:szCs w:val="24"/>
          <w:u w:val="single"/>
        </w:rPr>
        <w:lastRenderedPageBreak/>
        <w:t>Accommodations for students with disabilities</w:t>
      </w:r>
      <w:r w:rsidRPr="00AC5C19">
        <w:rPr>
          <w:rFonts w:asciiTheme="majorBidi" w:eastAsia="Calibri" w:hAnsiTheme="majorBidi" w:cstheme="majorBidi"/>
          <w:b/>
          <w:smallCaps/>
          <w:sz w:val="24"/>
          <w:szCs w:val="24"/>
        </w:rPr>
        <w:t xml:space="preserve">: </w:t>
      </w:r>
      <w:r w:rsidRPr="00AC5C19">
        <w:rPr>
          <w:rFonts w:asciiTheme="majorBidi" w:eastAsia="Calibri" w:hAnsiTheme="majorBidi" w:cstheme="majorBid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Other Policies</w:t>
      </w:r>
      <w:r w:rsidRPr="00AC5C19">
        <w:rPr>
          <w:rFonts w:asciiTheme="majorBidi" w:eastAsia="Calibri" w:hAnsiTheme="majorBidi" w:cstheme="majorBidi"/>
          <w:b/>
          <w:sz w:val="24"/>
          <w:szCs w:val="24"/>
        </w:rPr>
        <w:t xml:space="preserve">: </w:t>
      </w:r>
    </w:p>
    <w:p w:rsidR="00DC731B" w:rsidRPr="00AC5C19" w:rsidRDefault="00DC731B" w:rsidP="00DC731B">
      <w:pPr>
        <w:numPr>
          <w:ilvl w:val="0"/>
          <w:numId w:val="1"/>
        </w:numPr>
        <w:ind w:firstLine="0"/>
        <w:rPr>
          <w:rFonts w:asciiTheme="majorBidi" w:hAnsiTheme="majorBidi" w:cstheme="majorBidi"/>
          <w:sz w:val="24"/>
          <w:szCs w:val="24"/>
          <w:u w:val="single"/>
        </w:rPr>
      </w:pPr>
      <w:r w:rsidRPr="00AC5C19">
        <w:rPr>
          <w:rFonts w:asciiTheme="majorBidi" w:eastAsia="Calibri" w:hAnsiTheme="majorBidi" w:cstheme="majorBidi"/>
          <w:sz w:val="24"/>
          <w:szCs w:val="24"/>
          <w:u w:val="single"/>
        </w:rPr>
        <w:t>Children are not allowed in class</w:t>
      </w:r>
      <w:r w:rsidRPr="00AC5C19">
        <w:rPr>
          <w:rFonts w:asciiTheme="majorBidi" w:eastAsia="Calibri" w:hAnsiTheme="majorBidi" w:cstheme="majorBidi"/>
          <w:sz w:val="24"/>
          <w:szCs w:val="24"/>
        </w:rPr>
        <w:t xml:space="preserve">. Adult visitors are allowed with permission of </w:t>
      </w:r>
    </w:p>
    <w:p w:rsidR="00DC731B" w:rsidRPr="00AC5C19" w:rsidRDefault="00DC731B" w:rsidP="00DC731B">
      <w:pPr>
        <w:ind w:left="720" w:firstLine="720"/>
        <w:rPr>
          <w:rFonts w:asciiTheme="majorBidi" w:hAnsiTheme="majorBidi" w:cstheme="majorBidi"/>
        </w:rPr>
      </w:pPr>
      <w:r w:rsidRPr="00AC5C19">
        <w:rPr>
          <w:rFonts w:asciiTheme="majorBidi" w:eastAsia="Calibri" w:hAnsiTheme="majorBidi" w:cstheme="majorBidi"/>
          <w:sz w:val="24"/>
          <w:szCs w:val="24"/>
        </w:rPr>
        <w:t>the instructor. Please make arrangements in advance.</w:t>
      </w:r>
    </w:p>
    <w:p w:rsidR="00DC731B" w:rsidRPr="00AC5C19" w:rsidRDefault="00DC731B" w:rsidP="00DC731B">
      <w:pPr>
        <w:numPr>
          <w:ilvl w:val="0"/>
          <w:numId w:val="1"/>
        </w:numPr>
        <w:ind w:firstLine="0"/>
        <w:rPr>
          <w:rFonts w:asciiTheme="majorBidi" w:hAnsiTheme="majorBidi" w:cstheme="majorBidi"/>
          <w:sz w:val="24"/>
          <w:szCs w:val="24"/>
        </w:rPr>
      </w:pPr>
      <w:r w:rsidRPr="00AC5C19">
        <w:rPr>
          <w:rFonts w:asciiTheme="majorBidi" w:eastAsia="Calibri" w:hAnsiTheme="majorBidi" w:cstheme="majorBidi"/>
          <w:sz w:val="24"/>
          <w:szCs w:val="24"/>
          <w:u w:val="single"/>
        </w:rPr>
        <w:t>Please do not allow your cell phones to disrupt class time</w:t>
      </w:r>
      <w:r w:rsidRPr="00AC5C19">
        <w:rPr>
          <w:rFonts w:asciiTheme="majorBidi" w:eastAsia="Calibri" w:hAnsiTheme="majorBidi" w:cstheme="majorBidi"/>
          <w:sz w:val="24"/>
          <w:szCs w:val="24"/>
        </w:rPr>
        <w:t xml:space="preserve">. Set your phone so it </w:t>
      </w:r>
    </w:p>
    <w:p w:rsidR="00DC731B" w:rsidRPr="00AC5C19" w:rsidRDefault="00DC731B" w:rsidP="00DC731B">
      <w:pPr>
        <w:ind w:left="1440"/>
        <w:rPr>
          <w:rFonts w:asciiTheme="majorBidi" w:hAnsiTheme="majorBidi" w:cstheme="majorBidi"/>
        </w:rPr>
      </w:pPr>
      <w:r w:rsidRPr="00AC5C19">
        <w:rPr>
          <w:rFonts w:asciiTheme="majorBidi" w:eastAsia="Calibri" w:hAnsiTheme="majorBidi" w:cstheme="majorBidi"/>
          <w:sz w:val="24"/>
          <w:szCs w:val="24"/>
        </w:rPr>
        <w:t xml:space="preserve">remains quiet. Do not answer your phone, make calls, text, or use your phone for non-academic purposes during class. </w:t>
      </w:r>
    </w:p>
    <w:p w:rsidR="00DC731B" w:rsidRPr="00AC5C19" w:rsidRDefault="00DC731B" w:rsidP="00DC731B">
      <w:pPr>
        <w:numPr>
          <w:ilvl w:val="0"/>
          <w:numId w:val="1"/>
        </w:numPr>
        <w:ind w:firstLine="0"/>
        <w:rPr>
          <w:rFonts w:asciiTheme="majorBidi" w:hAnsiTheme="majorBidi" w:cstheme="majorBidi"/>
          <w:sz w:val="24"/>
          <w:szCs w:val="24"/>
        </w:rPr>
      </w:pPr>
      <w:r w:rsidRPr="00AC5C19">
        <w:rPr>
          <w:rFonts w:asciiTheme="majorBidi" w:eastAsia="Calibri" w:hAnsiTheme="majorBidi" w:cstheme="majorBidi"/>
          <w:sz w:val="24"/>
          <w:szCs w:val="24"/>
          <w:u w:val="single"/>
        </w:rPr>
        <w:t>You may be dropped from the class</w:t>
      </w:r>
      <w:r w:rsidRPr="00AC5C19">
        <w:rPr>
          <w:rFonts w:asciiTheme="majorBidi" w:eastAsia="Calibri" w:hAnsiTheme="majorBidi" w:cstheme="majorBidi"/>
          <w:sz w:val="24"/>
          <w:szCs w:val="24"/>
        </w:rPr>
        <w:t xml:space="preserve"> if you miss more than 4 class periods. If you </w:t>
      </w:r>
    </w:p>
    <w:p w:rsidR="00DC731B" w:rsidRPr="00AC5C19" w:rsidRDefault="00DC731B" w:rsidP="00DC731B">
      <w:pPr>
        <w:ind w:left="720" w:firstLine="720"/>
        <w:rPr>
          <w:rFonts w:asciiTheme="majorBidi" w:hAnsiTheme="majorBidi" w:cstheme="majorBidi"/>
        </w:rPr>
      </w:pPr>
      <w:r w:rsidRPr="00AC5C19">
        <w:rPr>
          <w:rFonts w:asciiTheme="majorBidi" w:eastAsia="Calibri" w:hAnsiTheme="majorBidi" w:cstheme="majorBidi"/>
          <w:sz w:val="24"/>
          <w:szCs w:val="24"/>
        </w:rPr>
        <w:t xml:space="preserve">miss class, please communicate with the instructor. </w:t>
      </w:r>
    </w:p>
    <w:p w:rsidR="00DC731B" w:rsidRPr="00AC5C19" w:rsidRDefault="00DC731B" w:rsidP="00DC731B">
      <w:pPr>
        <w:ind w:left="720" w:firstLine="720"/>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b/>
          <w:sz w:val="24"/>
          <w:szCs w:val="24"/>
          <w:u w:val="single"/>
        </w:rPr>
        <w:t>Classmate’s Information:</w:t>
      </w:r>
    </w:p>
    <w:p w:rsidR="00DC731B" w:rsidRPr="00AC5C19" w:rsidRDefault="00DC731B" w:rsidP="00DC731B">
      <w:pPr>
        <w:spacing w:line="360" w:lineRule="auto"/>
        <w:rPr>
          <w:rFonts w:asciiTheme="majorBidi" w:hAnsiTheme="majorBidi" w:cstheme="majorBidi"/>
        </w:rPr>
      </w:pPr>
      <w:r w:rsidRPr="00AC5C19">
        <w:rPr>
          <w:rFonts w:asciiTheme="majorBidi" w:eastAsia="Arial Narrow" w:hAnsiTheme="majorBidi" w:cstheme="majorBidi"/>
          <w:sz w:val="24"/>
          <w:szCs w:val="24"/>
          <w:u w:val="single"/>
        </w:rPr>
        <w:t>Name:</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roofErr w:type="gramStart"/>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rPr>
        <w:t xml:space="preserve">  </w:t>
      </w:r>
      <w:r w:rsidRPr="00AC5C19">
        <w:rPr>
          <w:rFonts w:asciiTheme="majorBidi" w:eastAsia="Arial Narrow" w:hAnsiTheme="majorBidi" w:cstheme="majorBidi"/>
          <w:sz w:val="24"/>
          <w:szCs w:val="24"/>
          <w:u w:val="single"/>
        </w:rPr>
        <w:t>Phone</w:t>
      </w:r>
      <w:proofErr w:type="gramEnd"/>
      <w:r w:rsidRPr="00AC5C19">
        <w:rPr>
          <w:rFonts w:asciiTheme="majorBidi" w:eastAsia="Arial Narrow" w:hAnsiTheme="majorBidi" w:cstheme="majorBidi"/>
          <w:sz w:val="24"/>
          <w:szCs w:val="24"/>
          <w:u w:val="single"/>
        </w:rPr>
        <w:t xml:space="preserve">: </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
    <w:p w:rsidR="00DC731B" w:rsidRPr="00AC5C19" w:rsidRDefault="00DC731B" w:rsidP="00DC731B">
      <w:pPr>
        <w:spacing w:line="360" w:lineRule="auto"/>
        <w:rPr>
          <w:rFonts w:asciiTheme="majorBidi" w:hAnsiTheme="majorBidi" w:cstheme="majorBidi"/>
        </w:rPr>
      </w:pPr>
      <w:r w:rsidRPr="00AC5C19">
        <w:rPr>
          <w:rFonts w:asciiTheme="majorBidi" w:eastAsia="Arial Narrow" w:hAnsiTheme="majorBidi" w:cstheme="majorBidi"/>
          <w:sz w:val="24"/>
          <w:szCs w:val="24"/>
          <w:u w:val="single"/>
        </w:rPr>
        <w:t>Name:</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roofErr w:type="gramStart"/>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rPr>
        <w:t xml:space="preserve">  </w:t>
      </w:r>
      <w:r w:rsidRPr="00AC5C19">
        <w:rPr>
          <w:rFonts w:asciiTheme="majorBidi" w:eastAsia="Arial Narrow" w:hAnsiTheme="majorBidi" w:cstheme="majorBidi"/>
          <w:sz w:val="24"/>
          <w:szCs w:val="24"/>
          <w:u w:val="single"/>
        </w:rPr>
        <w:t>Phone</w:t>
      </w:r>
      <w:proofErr w:type="gramEnd"/>
      <w:r w:rsidRPr="00AC5C19">
        <w:rPr>
          <w:rFonts w:asciiTheme="majorBidi" w:eastAsia="Arial Narrow" w:hAnsiTheme="majorBidi" w:cstheme="majorBidi"/>
          <w:sz w:val="24"/>
          <w:szCs w:val="24"/>
          <w:u w:val="single"/>
        </w:rPr>
        <w:t xml:space="preserve">: </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
    <w:p w:rsidR="00DC731B" w:rsidRPr="00AC5C19" w:rsidRDefault="00DC731B" w:rsidP="00DC731B">
      <w:pPr>
        <w:spacing w:line="360" w:lineRule="auto"/>
        <w:rPr>
          <w:rFonts w:asciiTheme="majorBidi" w:hAnsiTheme="majorBidi" w:cstheme="majorBidi"/>
        </w:rPr>
      </w:pPr>
      <w:r w:rsidRPr="00AC5C19">
        <w:rPr>
          <w:rFonts w:asciiTheme="majorBidi" w:eastAsia="Arial Narrow" w:hAnsiTheme="majorBidi" w:cstheme="majorBidi"/>
          <w:sz w:val="24"/>
          <w:szCs w:val="24"/>
          <w:u w:val="single"/>
        </w:rPr>
        <w:t>Name:</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rPr>
        <w:t xml:space="preserve">  </w:t>
      </w:r>
      <w:r w:rsidR="00AC5C19">
        <w:rPr>
          <w:rFonts w:asciiTheme="majorBidi" w:eastAsia="Arial Narrow" w:hAnsiTheme="majorBidi" w:cstheme="majorBidi"/>
          <w:sz w:val="24"/>
          <w:szCs w:val="24"/>
          <w:u w:val="single"/>
        </w:rPr>
        <w:t>Phone</w:t>
      </w:r>
      <w:r w:rsidR="00AC5C19" w:rsidRPr="00AC5C19">
        <w:rPr>
          <w:rFonts w:asciiTheme="majorBidi" w:eastAsia="Arial Narrow" w:hAnsiTheme="majorBidi" w:cstheme="majorBidi"/>
          <w:sz w:val="24"/>
          <w:szCs w:val="24"/>
          <w:u w:val="single"/>
        </w:rPr>
        <w:t xml:space="preserve">: </w:t>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sz w:val="24"/>
          <w:szCs w:val="24"/>
        </w:rPr>
        <w:t>Tentative Schedule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4110"/>
        <w:gridCol w:w="4170"/>
      </w:tblGrid>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b/>
                <w:sz w:val="24"/>
                <w:szCs w:val="24"/>
              </w:rPr>
              <w:t>Weeks</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b/>
                <w:sz w:val="24"/>
                <w:szCs w:val="24"/>
              </w:rPr>
              <w:t>Writing</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b/>
                <w:sz w:val="24"/>
                <w:szCs w:val="24"/>
              </w:rPr>
              <w:t>Grammar</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1-2</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1 Paragraph Writing; </w:t>
            </w:r>
            <w:r w:rsidRPr="00AC5C19">
              <w:rPr>
                <w:rFonts w:asciiTheme="majorBidi" w:eastAsia="Arial Narrow" w:hAnsiTheme="majorBidi" w:cstheme="majorBidi"/>
                <w:b/>
                <w:sz w:val="24"/>
                <w:szCs w:val="24"/>
              </w:rPr>
              <w:t>Personal Values Essay</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9 Types of Sentences; Appendix B p. 291-298</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3-6</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3 Using Outside Sources; Appendix E p. 312-319; Ch. 4 From Paragraph to Essay; Ch. 5 </w:t>
            </w:r>
            <w:r w:rsidRPr="00AC5C19">
              <w:rPr>
                <w:rFonts w:asciiTheme="majorBidi" w:eastAsia="Arial Narrow" w:hAnsiTheme="majorBidi" w:cstheme="majorBidi"/>
                <w:b/>
                <w:sz w:val="24"/>
                <w:szCs w:val="24"/>
              </w:rPr>
              <w:t>Process Essay</w:t>
            </w:r>
          </w:p>
        </w:tc>
        <w:tc>
          <w:tcPr>
            <w:tcW w:w="4170" w:type="dxa"/>
            <w:tcMar>
              <w:top w:w="100" w:type="dxa"/>
              <w:left w:w="100" w:type="dxa"/>
              <w:bottom w:w="100" w:type="dxa"/>
              <w:right w:w="100" w:type="dxa"/>
            </w:tcMar>
          </w:tcPr>
          <w:p w:rsidR="00DC731B" w:rsidRPr="00AC5C19" w:rsidRDefault="006951E8" w:rsidP="00490B09">
            <w:pPr>
              <w:widowControl w:val="0"/>
              <w:rPr>
                <w:rFonts w:asciiTheme="majorBidi" w:hAnsiTheme="majorBidi" w:cstheme="majorBidi"/>
              </w:rPr>
            </w:pPr>
            <w:r>
              <w:rPr>
                <w:rFonts w:asciiTheme="majorBidi" w:eastAsia="Arial Narrow" w:hAnsiTheme="majorBidi" w:cstheme="majorBidi"/>
                <w:sz w:val="24"/>
                <w:szCs w:val="24"/>
              </w:rPr>
              <w:t xml:space="preserve">Ch. 10 </w:t>
            </w:r>
            <w:r w:rsidR="00DC731B" w:rsidRPr="00AC5C19">
              <w:rPr>
                <w:rFonts w:asciiTheme="majorBidi" w:eastAsia="Arial Narrow" w:hAnsiTheme="majorBidi" w:cstheme="majorBidi"/>
                <w:sz w:val="24"/>
                <w:szCs w:val="24"/>
              </w:rPr>
              <w:t>Sentence Problems; Appendix C p. 299-308; Ch. 11 Noun Clauses</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7-10</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6 </w:t>
            </w:r>
            <w:r w:rsidRPr="00AC5C19">
              <w:rPr>
                <w:rFonts w:asciiTheme="majorBidi" w:eastAsia="Arial Narrow" w:hAnsiTheme="majorBidi" w:cstheme="majorBidi"/>
                <w:b/>
                <w:sz w:val="24"/>
                <w:szCs w:val="24"/>
              </w:rPr>
              <w:t>Cause/Effect Essay</w:t>
            </w:r>
            <w:r w:rsidRPr="00AC5C19">
              <w:rPr>
                <w:rFonts w:asciiTheme="majorBidi" w:eastAsia="Arial Narrow" w:hAnsiTheme="majorBidi" w:cstheme="majorBidi"/>
                <w:sz w:val="24"/>
                <w:szCs w:val="24"/>
              </w:rPr>
              <w:t>; Unity p. 24</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12 Adverb Clauses</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11-13</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7 </w:t>
            </w:r>
            <w:r w:rsidRPr="00AC5C19">
              <w:rPr>
                <w:rFonts w:asciiTheme="majorBidi" w:eastAsia="Arial Narrow" w:hAnsiTheme="majorBidi" w:cstheme="majorBidi"/>
                <w:b/>
                <w:sz w:val="24"/>
                <w:szCs w:val="24"/>
              </w:rPr>
              <w:t>Comparison/Contrast Essay</w:t>
            </w:r>
            <w:r w:rsidRPr="00AC5C19">
              <w:rPr>
                <w:rFonts w:asciiTheme="majorBidi" w:eastAsia="Arial Narrow" w:hAnsiTheme="majorBidi" w:cstheme="majorBidi"/>
                <w:sz w:val="24"/>
                <w:szCs w:val="24"/>
              </w:rPr>
              <w:t>; Coherence p. 26</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13 Adjective Clauses</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14-17</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8 </w:t>
            </w:r>
            <w:r w:rsidRPr="00AC5C19">
              <w:rPr>
                <w:rFonts w:asciiTheme="majorBidi" w:eastAsia="Arial Narrow" w:hAnsiTheme="majorBidi" w:cstheme="majorBidi"/>
                <w:b/>
                <w:sz w:val="24"/>
                <w:szCs w:val="24"/>
              </w:rPr>
              <w:t>Argumentative Essay</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14 Participles and Participial Phrases</w:t>
            </w:r>
          </w:p>
        </w:tc>
      </w:tr>
      <w:tr w:rsidR="00DC731B" w:rsidRPr="00AC5C19" w:rsidTr="00490B09">
        <w:trPr>
          <w:trHeight w:val="440"/>
        </w:trPr>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18</w:t>
            </w:r>
          </w:p>
        </w:tc>
        <w:tc>
          <w:tcPr>
            <w:tcW w:w="8280" w:type="dxa"/>
            <w:gridSpan w:val="2"/>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Final Exam</w:t>
            </w:r>
          </w:p>
        </w:tc>
      </w:tr>
    </w:tbl>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p>
    <w:p w:rsidR="00CE24D1" w:rsidRPr="00AC5C19" w:rsidRDefault="00CE24D1">
      <w:pPr>
        <w:rPr>
          <w:rFonts w:asciiTheme="majorBidi" w:hAnsiTheme="majorBidi" w:cstheme="majorBidi"/>
        </w:rPr>
      </w:pPr>
    </w:p>
    <w:sectPr w:rsidR="00CE24D1" w:rsidRPr="00AC5C19">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D7" w:rsidRDefault="008A47D7">
      <w:r>
        <w:separator/>
      </w:r>
    </w:p>
  </w:endnote>
  <w:endnote w:type="continuationSeparator" w:id="0">
    <w:p w:rsidR="008A47D7" w:rsidRDefault="008A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EF" w:rsidRDefault="00AC5C19">
    <w:pPr>
      <w:tabs>
        <w:tab w:val="center" w:pos="4320"/>
        <w:tab w:val="right" w:pos="8640"/>
      </w:tabs>
      <w:jc w:val="center"/>
    </w:pPr>
    <w:r>
      <w:fldChar w:fldCharType="begin"/>
    </w:r>
    <w:r>
      <w:instrText>PAGE</w:instrText>
    </w:r>
    <w:r>
      <w:fldChar w:fldCharType="separate"/>
    </w:r>
    <w:r w:rsidR="000442EA">
      <w:rPr>
        <w:noProof/>
      </w:rPr>
      <w:t>4</w:t>
    </w:r>
    <w:r>
      <w:fldChar w:fldCharType="end"/>
    </w:r>
  </w:p>
  <w:p w:rsidR="00EC01EF" w:rsidRDefault="008A47D7">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EF" w:rsidRDefault="00AC5C19">
    <w:pPr>
      <w:tabs>
        <w:tab w:val="center" w:pos="4320"/>
        <w:tab w:val="right" w:pos="8640"/>
      </w:tabs>
      <w:jc w:val="center"/>
    </w:pPr>
    <w:r>
      <w:fldChar w:fldCharType="begin"/>
    </w:r>
    <w:r>
      <w:instrText>PAGE</w:instrText>
    </w:r>
    <w:r>
      <w:fldChar w:fldCharType="separate"/>
    </w:r>
    <w:r w:rsidR="000442EA">
      <w:rPr>
        <w:noProof/>
      </w:rPr>
      <w:t>1</w:t>
    </w:r>
    <w:r>
      <w:fldChar w:fldCharType="end"/>
    </w:r>
  </w:p>
  <w:p w:rsidR="00EC01EF" w:rsidRDefault="008A47D7">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D7" w:rsidRDefault="008A47D7">
      <w:r>
        <w:separator/>
      </w:r>
    </w:p>
  </w:footnote>
  <w:footnote w:type="continuationSeparator" w:id="0">
    <w:p w:rsidR="008A47D7" w:rsidRDefault="008A4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1B"/>
    <w:rsid w:val="000442EA"/>
    <w:rsid w:val="003C6771"/>
    <w:rsid w:val="004F7C6C"/>
    <w:rsid w:val="006951E8"/>
    <w:rsid w:val="008A47D7"/>
    <w:rsid w:val="008A6439"/>
    <w:rsid w:val="009F628C"/>
    <w:rsid w:val="00AC5C19"/>
    <w:rsid w:val="00AE460C"/>
    <w:rsid w:val="00B54A6A"/>
    <w:rsid w:val="00BF4F06"/>
    <w:rsid w:val="00BF5CF0"/>
    <w:rsid w:val="00CE24D1"/>
    <w:rsid w:val="00DC731B"/>
    <w:rsid w:val="00E65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0E52"/>
  <w15:chartTrackingRefBased/>
  <w15:docId w15:val="{5B1F3AEF-A36B-4BD1-964A-37700575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731B"/>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3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3</cp:revision>
  <cp:lastPrinted>2017-12-12T17:44:00Z</cp:lastPrinted>
  <dcterms:created xsi:type="dcterms:W3CDTF">2018-11-20T16:31:00Z</dcterms:created>
  <dcterms:modified xsi:type="dcterms:W3CDTF">2018-11-21T16:47:00Z</dcterms:modified>
</cp:coreProperties>
</file>