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6D0E66">
        <w:rPr>
          <w:rFonts w:ascii="Arial" w:hAnsi="Arial" w:cs="Arial"/>
          <w:sz w:val="24"/>
        </w:rPr>
        <w:t>Spring</w:t>
      </w:r>
      <w:r w:rsidR="00BA6414">
        <w:rPr>
          <w:rFonts w:ascii="Arial" w:hAnsi="Arial" w:cs="Arial"/>
          <w:sz w:val="24"/>
        </w:rPr>
        <w:t xml:space="preserve"> 20</w:t>
      </w:r>
      <w:r w:rsidR="00524C06">
        <w:rPr>
          <w:rFonts w:ascii="Arial" w:hAnsi="Arial" w:cs="Arial"/>
          <w:sz w:val="24"/>
        </w:rPr>
        <w:t>1</w:t>
      </w:r>
      <w:r w:rsidR="001C0327">
        <w:rPr>
          <w:rFonts w:ascii="Arial" w:hAnsi="Arial" w:cs="Arial"/>
          <w:sz w:val="24"/>
        </w:rPr>
        <w:t>9</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tc>
          <w:tcPr>
            <w:tcW w:w="7675" w:type="dxa"/>
            <w:gridSpan w:val="3"/>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956398">
              <w:rPr>
                <w:rFonts w:ascii="Arial" w:hAnsi="Arial" w:cs="Arial"/>
                <w:b w:val="0"/>
                <w:sz w:val="22"/>
                <w:szCs w:val="22"/>
              </w:rPr>
              <w:t>2</w:t>
            </w:r>
            <w:r w:rsidR="000305DD">
              <w:rPr>
                <w:rFonts w:ascii="Arial" w:hAnsi="Arial" w:cs="Arial"/>
                <w:b w:val="0"/>
                <w:sz w:val="22"/>
                <w:szCs w:val="22"/>
              </w:rPr>
              <w:t>2</w:t>
            </w:r>
            <w:r w:rsidR="0068045B" w:rsidRPr="006B55F6">
              <w:rPr>
                <w:rFonts w:ascii="Arial" w:hAnsi="Arial" w:cs="Arial"/>
                <w:b w:val="0"/>
                <w:sz w:val="22"/>
                <w:szCs w:val="22"/>
              </w:rPr>
              <w:t xml:space="preserve"> – </w:t>
            </w:r>
            <w:r w:rsidR="00956398">
              <w:rPr>
                <w:rFonts w:ascii="Arial" w:hAnsi="Arial" w:cs="Arial"/>
                <w:b w:val="0"/>
                <w:sz w:val="22"/>
                <w:szCs w:val="22"/>
              </w:rPr>
              <w:t>Equine</w:t>
            </w:r>
            <w:r w:rsidR="000305DD">
              <w:rPr>
                <w:rFonts w:ascii="Arial" w:hAnsi="Arial" w:cs="Arial"/>
                <w:b w:val="0"/>
                <w:sz w:val="22"/>
                <w:szCs w:val="22"/>
              </w:rPr>
              <w:t xml:space="preserve"> Reproduction</w:t>
            </w:r>
          </w:p>
          <w:p w:rsidR="00D65254" w:rsidRPr="006B55F6" w:rsidRDefault="00D65254" w:rsidP="00D65254">
            <w:pPr>
              <w:rPr>
                <w:rFonts w:ascii="Arial" w:hAnsi="Arial" w:cs="Arial"/>
                <w:sz w:val="22"/>
                <w:szCs w:val="22"/>
              </w:rPr>
            </w:pPr>
          </w:p>
        </w:tc>
        <w:tc>
          <w:tcPr>
            <w:tcW w:w="3150" w:type="dxa"/>
            <w:gridSpan w:val="2"/>
          </w:tcPr>
          <w:p w:rsidR="002065C7" w:rsidRPr="006B55F6" w:rsidRDefault="00D65254" w:rsidP="0001622B">
            <w:pPr>
              <w:rPr>
                <w:rFonts w:ascii="Arial" w:hAnsi="Arial" w:cs="Arial"/>
                <w:sz w:val="22"/>
                <w:szCs w:val="22"/>
              </w:rPr>
            </w:pPr>
            <w:r w:rsidRPr="00C251FB">
              <w:rPr>
                <w:rFonts w:ascii="Arial" w:hAnsi="Arial" w:cs="Arial"/>
                <w:b/>
                <w:sz w:val="22"/>
                <w:szCs w:val="22"/>
                <w:u w:val="single"/>
              </w:rPr>
              <w:t>Section Number:</w:t>
            </w:r>
            <w:r w:rsidRPr="00C251FB">
              <w:rPr>
                <w:rFonts w:ascii="Arial" w:hAnsi="Arial" w:cs="Arial"/>
                <w:sz w:val="22"/>
                <w:szCs w:val="22"/>
              </w:rPr>
              <w:t xml:space="preserve">  </w:t>
            </w:r>
            <w:r w:rsidR="00C251FB">
              <w:rPr>
                <w:rFonts w:ascii="Arial" w:hAnsi="Arial" w:cs="Arial"/>
                <w:sz w:val="22"/>
                <w:szCs w:val="22"/>
              </w:rPr>
              <w:t>51730</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2"/>
          </w:tcPr>
          <w:p w:rsidR="00430698" w:rsidRPr="00430698" w:rsidRDefault="00430698" w:rsidP="00430698">
            <w:pPr>
              <w:pStyle w:val="Heading8"/>
              <w:rPr>
                <w:rFonts w:ascii="Arial" w:hAnsi="Arial" w:cs="Arial"/>
                <w:sz w:val="22"/>
                <w:szCs w:val="22"/>
              </w:rPr>
            </w:pPr>
            <w:r w:rsidRPr="00430698">
              <w:rPr>
                <w:rFonts w:ascii="Arial" w:hAnsi="Arial" w:cs="Arial"/>
                <w:sz w:val="22"/>
                <w:szCs w:val="22"/>
              </w:rPr>
              <w:t>Desiree Molyneux M.S.</w:t>
            </w:r>
          </w:p>
          <w:p w:rsidR="00430698" w:rsidRPr="00430698" w:rsidRDefault="00430698" w:rsidP="00430698">
            <w:pPr>
              <w:pStyle w:val="Heading8"/>
              <w:rPr>
                <w:rFonts w:ascii="Arial" w:hAnsi="Arial" w:cs="Arial"/>
                <w:sz w:val="22"/>
                <w:szCs w:val="22"/>
              </w:rPr>
            </w:pPr>
            <w:r w:rsidRPr="00430698">
              <w:rPr>
                <w:rFonts w:ascii="Arial" w:hAnsi="Arial" w:cs="Arial"/>
                <w:sz w:val="22"/>
                <w:szCs w:val="22"/>
              </w:rPr>
              <w:t xml:space="preserve">Email: </w:t>
            </w:r>
            <w:r>
              <w:rPr>
                <w:rFonts w:ascii="Arial" w:hAnsi="Arial" w:cs="Arial"/>
                <w:sz w:val="22"/>
                <w:szCs w:val="22"/>
              </w:rPr>
              <w:t>d</w:t>
            </w:r>
            <w:r w:rsidRPr="00430698">
              <w:rPr>
                <w:rFonts w:ascii="Arial" w:hAnsi="Arial" w:cs="Arial"/>
                <w:sz w:val="22"/>
                <w:szCs w:val="22"/>
              </w:rPr>
              <w:t>esiree.molyneux@reedleycollege.edu</w:t>
            </w:r>
          </w:p>
          <w:p w:rsidR="00430698" w:rsidRPr="00430698" w:rsidRDefault="00430698" w:rsidP="00430698">
            <w:pPr>
              <w:pStyle w:val="Heading8"/>
              <w:rPr>
                <w:rFonts w:ascii="Arial" w:hAnsi="Arial" w:cs="Arial"/>
                <w:sz w:val="22"/>
                <w:szCs w:val="22"/>
              </w:rPr>
            </w:pPr>
            <w:r w:rsidRPr="00430698">
              <w:rPr>
                <w:rFonts w:ascii="Arial" w:hAnsi="Arial" w:cs="Arial"/>
                <w:sz w:val="22"/>
                <w:szCs w:val="22"/>
              </w:rPr>
              <w:t>Phone: 559-638-0300 ext. 3283</w:t>
            </w:r>
          </w:p>
          <w:p w:rsidR="00430698" w:rsidRDefault="00430698" w:rsidP="00430698">
            <w:pPr>
              <w:pStyle w:val="Heading8"/>
              <w:rPr>
                <w:rFonts w:ascii="Arial" w:hAnsi="Arial" w:cs="Arial"/>
                <w:sz w:val="22"/>
                <w:szCs w:val="22"/>
              </w:rPr>
            </w:pPr>
            <w:r w:rsidRPr="00430698">
              <w:rPr>
                <w:rFonts w:ascii="Arial" w:hAnsi="Arial" w:cs="Arial"/>
                <w:sz w:val="22"/>
                <w:szCs w:val="22"/>
              </w:rPr>
              <w:t>Office hours</w:t>
            </w:r>
            <w:r w:rsidR="00132D39">
              <w:rPr>
                <w:rFonts w:ascii="Arial" w:hAnsi="Arial" w:cs="Arial"/>
                <w:sz w:val="22"/>
                <w:szCs w:val="22"/>
              </w:rPr>
              <w:t>: Monday 1:00 – 3:00; Monday</w:t>
            </w:r>
            <w:r>
              <w:rPr>
                <w:rFonts w:ascii="Arial" w:hAnsi="Arial" w:cs="Arial"/>
                <w:sz w:val="22"/>
                <w:szCs w:val="22"/>
              </w:rPr>
              <w:t xml:space="preserve"> &amp;</w:t>
            </w:r>
            <w:r w:rsidR="00132D39">
              <w:rPr>
                <w:rFonts w:ascii="Arial" w:hAnsi="Arial" w:cs="Arial"/>
                <w:sz w:val="22"/>
                <w:szCs w:val="22"/>
              </w:rPr>
              <w:t xml:space="preserve"> Wednesday 11:00</w:t>
            </w:r>
            <w:r w:rsidRPr="00430698">
              <w:rPr>
                <w:rFonts w:ascii="Arial" w:hAnsi="Arial" w:cs="Arial"/>
                <w:sz w:val="22"/>
                <w:szCs w:val="22"/>
              </w:rPr>
              <w:t xml:space="preserve"> – 1</w:t>
            </w:r>
            <w:r w:rsidR="00132D39">
              <w:rPr>
                <w:rFonts w:ascii="Arial" w:hAnsi="Arial" w:cs="Arial"/>
                <w:sz w:val="22"/>
                <w:szCs w:val="22"/>
              </w:rPr>
              <w:t>2</w:t>
            </w:r>
            <w:r w:rsidRPr="00430698">
              <w:rPr>
                <w:rFonts w:ascii="Arial" w:hAnsi="Arial" w:cs="Arial"/>
                <w:sz w:val="22"/>
                <w:szCs w:val="22"/>
              </w:rPr>
              <w:t>:00</w:t>
            </w:r>
          </w:p>
          <w:p w:rsidR="00BE53BA" w:rsidRDefault="00BE53BA" w:rsidP="00BE53BA">
            <w:pPr>
              <w:rPr>
                <w:rFonts w:ascii="Arial" w:hAnsi="Arial" w:cs="Arial"/>
                <w:sz w:val="22"/>
                <w:szCs w:val="22"/>
              </w:rPr>
            </w:pPr>
            <w:r>
              <w:rPr>
                <w:rFonts w:ascii="Arial" w:hAnsi="Arial" w:cs="Arial"/>
                <w:sz w:val="22"/>
                <w:szCs w:val="22"/>
              </w:rPr>
              <w:t>Kasey Crew</w:t>
            </w:r>
          </w:p>
          <w:p w:rsidR="00BE53BA" w:rsidRDefault="00BE53BA" w:rsidP="00BE53BA">
            <w:pPr>
              <w:rPr>
                <w:rFonts w:ascii="Arial" w:hAnsi="Arial" w:cs="Arial"/>
                <w:sz w:val="22"/>
                <w:szCs w:val="22"/>
              </w:rPr>
            </w:pPr>
            <w:r w:rsidRPr="00BE53BA">
              <w:rPr>
                <w:rFonts w:ascii="Arial" w:hAnsi="Arial" w:cs="Arial"/>
                <w:sz w:val="22"/>
                <w:szCs w:val="22"/>
              </w:rPr>
              <w:t>Kasey.crew@reedleycollege.edu</w:t>
            </w:r>
          </w:p>
          <w:p w:rsidR="002065C7" w:rsidRPr="00D455B5" w:rsidRDefault="00BE53BA" w:rsidP="00BE53BA">
            <w:pPr>
              <w:rPr>
                <w:rFonts w:ascii="Arial" w:hAnsi="Arial" w:cs="Arial"/>
                <w:sz w:val="22"/>
                <w:szCs w:val="22"/>
                <w:lang w:val="pt-BR"/>
              </w:rPr>
            </w:pPr>
            <w:r>
              <w:rPr>
                <w:rFonts w:ascii="Arial" w:hAnsi="Arial" w:cs="Arial"/>
                <w:sz w:val="22"/>
                <w:szCs w:val="22"/>
              </w:rPr>
              <w:t xml:space="preserve">Office hours: By </w:t>
            </w:r>
            <w:r w:rsidR="00C251FB">
              <w:rPr>
                <w:rFonts w:ascii="Arial" w:hAnsi="Arial" w:cs="Arial"/>
                <w:sz w:val="22"/>
                <w:szCs w:val="22"/>
              </w:rPr>
              <w:t>arrangement</w:t>
            </w:r>
          </w:p>
        </w:tc>
        <w:tc>
          <w:tcPr>
            <w:tcW w:w="5413" w:type="dxa"/>
            <w:gridSpan w:val="3"/>
          </w:tcPr>
          <w:p w:rsidR="00E656C9" w:rsidRPr="006B55F6" w:rsidRDefault="00E656C9" w:rsidP="00C848B0">
            <w:pPr>
              <w:pStyle w:val="Heading8"/>
              <w:rPr>
                <w:rFonts w:ascii="Arial" w:hAnsi="Arial" w:cs="Arial"/>
                <w:sz w:val="22"/>
                <w:szCs w:val="22"/>
              </w:rPr>
            </w:pP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rsidTr="000E054B">
        <w:tc>
          <w:tcPr>
            <w:tcW w:w="10375" w:type="dxa"/>
            <w:gridSpan w:val="4"/>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956398">
              <w:rPr>
                <w:rFonts w:ascii="Arial" w:hAnsi="Arial" w:cs="Arial"/>
                <w:sz w:val="22"/>
                <w:szCs w:val="22"/>
              </w:rPr>
              <w:t>Tuesday &amp;</w:t>
            </w:r>
            <w:r w:rsidR="002B66AA">
              <w:rPr>
                <w:rFonts w:ascii="Arial" w:hAnsi="Arial" w:cs="Arial"/>
                <w:sz w:val="22"/>
                <w:szCs w:val="22"/>
              </w:rPr>
              <w:t xml:space="preserve"> </w:t>
            </w:r>
            <w:r w:rsidR="00956398">
              <w:rPr>
                <w:rFonts w:ascii="Arial" w:hAnsi="Arial" w:cs="Arial"/>
                <w:sz w:val="22"/>
                <w:szCs w:val="22"/>
              </w:rPr>
              <w:t>Thursday</w:t>
            </w:r>
            <w:r w:rsidR="002B66AA">
              <w:rPr>
                <w:rFonts w:ascii="Arial" w:hAnsi="Arial" w:cs="Arial"/>
                <w:sz w:val="22"/>
                <w:szCs w:val="22"/>
              </w:rPr>
              <w:t xml:space="preserve"> </w:t>
            </w:r>
            <w:r w:rsidR="00260E2E" w:rsidRPr="006B55F6">
              <w:rPr>
                <w:rFonts w:ascii="Arial" w:hAnsi="Arial" w:cs="Arial"/>
                <w:sz w:val="22"/>
                <w:szCs w:val="22"/>
              </w:rPr>
              <w:t xml:space="preserve"> </w:t>
            </w:r>
          </w:p>
          <w:p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132D39">
              <w:rPr>
                <w:rFonts w:ascii="Arial" w:hAnsi="Arial" w:cs="Arial"/>
                <w:sz w:val="22"/>
                <w:szCs w:val="22"/>
              </w:rPr>
              <w:t>9</w:t>
            </w:r>
            <w:r w:rsidR="00956398">
              <w:rPr>
                <w:rFonts w:ascii="Arial" w:hAnsi="Arial" w:cs="Arial"/>
                <w:sz w:val="22"/>
                <w:szCs w:val="22"/>
              </w:rPr>
              <w:t xml:space="preserve">:00 – </w:t>
            </w:r>
            <w:r w:rsidR="00132D39">
              <w:rPr>
                <w:rFonts w:ascii="Arial" w:hAnsi="Arial" w:cs="Arial"/>
                <w:sz w:val="22"/>
                <w:szCs w:val="22"/>
              </w:rPr>
              <w:t>9</w:t>
            </w:r>
            <w:r w:rsidR="00441607">
              <w:rPr>
                <w:rFonts w:ascii="Arial" w:hAnsi="Arial" w:cs="Arial"/>
                <w:sz w:val="22"/>
                <w:szCs w:val="22"/>
              </w:rPr>
              <w:t>:50</w:t>
            </w:r>
            <w:r w:rsidR="00260E2E" w:rsidRPr="006B55F6">
              <w:rPr>
                <w:rFonts w:ascii="Arial" w:hAnsi="Arial" w:cs="Arial"/>
                <w:sz w:val="22"/>
                <w:szCs w:val="22"/>
              </w:rPr>
              <w:t xml:space="preserve"> </w:t>
            </w:r>
            <w:r w:rsidR="00956398">
              <w:rPr>
                <w:rFonts w:ascii="Arial" w:hAnsi="Arial" w:cs="Arial"/>
                <w:sz w:val="22"/>
                <w:szCs w:val="22"/>
              </w:rPr>
              <w:t xml:space="preserve">p.m. </w:t>
            </w:r>
            <w:r w:rsidRPr="006B55F6">
              <w:rPr>
                <w:rFonts w:ascii="Arial" w:hAnsi="Arial" w:cs="Arial"/>
                <w:sz w:val="22"/>
                <w:szCs w:val="22"/>
              </w:rPr>
              <w:t xml:space="preserve"> </w:t>
            </w:r>
            <w:r w:rsidR="00132D39">
              <w:rPr>
                <w:rFonts w:ascii="Arial" w:hAnsi="Arial" w:cs="Arial"/>
                <w:sz w:val="22"/>
                <w:szCs w:val="22"/>
              </w:rPr>
              <w:t>IT 11</w:t>
            </w:r>
          </w:p>
          <w:p w:rsidR="00956398" w:rsidRDefault="00956398" w:rsidP="00F8643E">
            <w:pPr>
              <w:ind w:left="1440"/>
              <w:jc w:val="both"/>
              <w:rPr>
                <w:rFonts w:ascii="Arial" w:hAnsi="Arial" w:cs="Arial"/>
                <w:sz w:val="22"/>
                <w:szCs w:val="22"/>
              </w:rPr>
            </w:pPr>
          </w:p>
          <w:p w:rsidR="00956398" w:rsidRPr="006B55F6" w:rsidRDefault="00956398" w:rsidP="00956398">
            <w:pPr>
              <w:ind w:left="720"/>
              <w:jc w:val="both"/>
              <w:rPr>
                <w:rFonts w:ascii="Arial" w:hAnsi="Arial" w:cs="Arial"/>
                <w:sz w:val="22"/>
                <w:szCs w:val="22"/>
              </w:rPr>
            </w:pPr>
            <w:r>
              <w:rPr>
                <w:rFonts w:ascii="Arial" w:hAnsi="Arial" w:cs="Arial"/>
                <w:sz w:val="22"/>
                <w:szCs w:val="22"/>
              </w:rPr>
              <w:t>Lab</w:t>
            </w:r>
            <w:r w:rsidRPr="006B55F6">
              <w:rPr>
                <w:rFonts w:ascii="Arial" w:hAnsi="Arial" w:cs="Arial"/>
                <w:sz w:val="22"/>
                <w:szCs w:val="22"/>
              </w:rPr>
              <w:t xml:space="preserve">:  </w:t>
            </w:r>
            <w:r w:rsidR="00132D39">
              <w:rPr>
                <w:rFonts w:ascii="Arial" w:hAnsi="Arial" w:cs="Arial"/>
                <w:sz w:val="22"/>
                <w:szCs w:val="22"/>
              </w:rPr>
              <w:t xml:space="preserve">      TUESDAY</w:t>
            </w:r>
            <w:r>
              <w:rPr>
                <w:rFonts w:ascii="Arial" w:hAnsi="Arial" w:cs="Arial"/>
                <w:sz w:val="22"/>
                <w:szCs w:val="22"/>
              </w:rPr>
              <w:t xml:space="preserve"> </w:t>
            </w:r>
            <w:r w:rsidRPr="006B55F6">
              <w:rPr>
                <w:rFonts w:ascii="Arial" w:hAnsi="Arial" w:cs="Arial"/>
                <w:sz w:val="22"/>
                <w:szCs w:val="22"/>
              </w:rPr>
              <w:t xml:space="preserve"> </w:t>
            </w:r>
          </w:p>
          <w:p w:rsidR="00956398" w:rsidRDefault="00956398" w:rsidP="00956398">
            <w:pPr>
              <w:ind w:left="1440"/>
              <w:jc w:val="both"/>
              <w:rPr>
                <w:rFonts w:ascii="Arial" w:hAnsi="Arial" w:cs="Arial"/>
                <w:sz w:val="22"/>
                <w:szCs w:val="22"/>
              </w:rPr>
            </w:pPr>
            <w:r w:rsidRPr="006B55F6">
              <w:rPr>
                <w:rFonts w:ascii="Arial" w:hAnsi="Arial" w:cs="Arial"/>
                <w:sz w:val="22"/>
                <w:szCs w:val="22"/>
              </w:rPr>
              <w:t xml:space="preserve">   </w:t>
            </w:r>
            <w:r>
              <w:rPr>
                <w:rFonts w:ascii="Arial" w:hAnsi="Arial" w:cs="Arial"/>
                <w:sz w:val="22"/>
                <w:szCs w:val="22"/>
              </w:rPr>
              <w:t>3:00 – 5:50</w:t>
            </w:r>
            <w:r w:rsidRPr="006B55F6">
              <w:rPr>
                <w:rFonts w:ascii="Arial" w:hAnsi="Arial" w:cs="Arial"/>
                <w:sz w:val="22"/>
                <w:szCs w:val="22"/>
              </w:rPr>
              <w:t xml:space="preserve"> </w:t>
            </w:r>
            <w:r>
              <w:rPr>
                <w:rFonts w:ascii="Arial" w:hAnsi="Arial" w:cs="Arial"/>
                <w:sz w:val="22"/>
                <w:szCs w:val="22"/>
              </w:rPr>
              <w:t xml:space="preserve">p.m. </w:t>
            </w:r>
            <w:r w:rsidRPr="006B55F6">
              <w:rPr>
                <w:rFonts w:ascii="Arial" w:hAnsi="Arial" w:cs="Arial"/>
                <w:sz w:val="22"/>
                <w:szCs w:val="22"/>
              </w:rPr>
              <w:t xml:space="preserve"> </w:t>
            </w:r>
            <w:r>
              <w:rPr>
                <w:rFonts w:ascii="Arial" w:hAnsi="Arial" w:cs="Arial"/>
                <w:sz w:val="22"/>
                <w:szCs w:val="22"/>
              </w:rPr>
              <w:t>Pavilion</w:t>
            </w:r>
          </w:p>
          <w:p w:rsidR="00665EDD" w:rsidRPr="006B55F6" w:rsidRDefault="00665EDD" w:rsidP="00665EDD">
            <w:pPr>
              <w:ind w:left="720"/>
              <w:jc w:val="both"/>
              <w:rPr>
                <w:rFonts w:ascii="Arial" w:hAnsi="Arial" w:cs="Arial"/>
                <w:sz w:val="22"/>
                <w:szCs w:val="22"/>
              </w:rPr>
            </w:pPr>
            <w:r>
              <w:rPr>
                <w:rFonts w:ascii="Arial" w:hAnsi="Arial" w:cs="Arial"/>
                <w:sz w:val="22"/>
                <w:szCs w:val="22"/>
              </w:rPr>
              <w:t xml:space="preserve">  </w:t>
            </w:r>
          </w:p>
          <w:p w:rsidR="000C216D" w:rsidRPr="006B55F6" w:rsidRDefault="000C216D">
            <w:pPr>
              <w:ind w:left="720"/>
              <w:jc w:val="both"/>
              <w:rPr>
                <w:rFonts w:ascii="Arial" w:hAnsi="Arial" w:cs="Arial"/>
                <w:sz w:val="22"/>
                <w:szCs w:val="22"/>
              </w:rPr>
            </w:pPr>
          </w:p>
        </w:tc>
        <w:tc>
          <w:tcPr>
            <w:tcW w:w="450" w:type="dxa"/>
          </w:tcPr>
          <w:p w:rsidR="000C216D" w:rsidRPr="006B55F6" w:rsidRDefault="000C216D" w:rsidP="000C216D">
            <w:pPr>
              <w:jc w:val="both"/>
              <w:rPr>
                <w:rFonts w:ascii="Arial" w:hAnsi="Arial" w:cs="Arial"/>
                <w:sz w:val="22"/>
                <w:szCs w:val="22"/>
              </w:rPr>
            </w:pPr>
          </w:p>
          <w:p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tc>
          <w:tcPr>
            <w:tcW w:w="10825" w:type="dxa"/>
            <w:gridSpan w:val="5"/>
          </w:tcPr>
          <w:p w:rsidR="00E656C9"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430698">
              <w:rPr>
                <w:rFonts w:ascii="Arial" w:hAnsi="Arial" w:cs="Arial"/>
                <w:sz w:val="24"/>
              </w:rPr>
              <w:t>Holidays will be observed as per the State Center Community College District Schedule</w:t>
            </w:r>
            <w:r w:rsidRPr="006B55F6">
              <w:rPr>
                <w:rFonts w:ascii="Arial" w:hAnsi="Arial" w:cs="Arial"/>
                <w:sz w:val="22"/>
                <w:szCs w:val="22"/>
              </w:rPr>
              <w:t>.</w:t>
            </w:r>
          </w:p>
          <w:p w:rsidR="00132D39" w:rsidRDefault="00132D39" w:rsidP="00132D39">
            <w:pPr>
              <w:ind w:left="360" w:firstLine="360"/>
              <w:rPr>
                <w:rFonts w:ascii="Arial" w:hAnsi="Arial" w:cs="Arial"/>
                <w:sz w:val="24"/>
              </w:rPr>
            </w:pPr>
            <w:r>
              <w:rPr>
                <w:rFonts w:ascii="Arial" w:hAnsi="Arial" w:cs="Arial"/>
                <w:sz w:val="24"/>
              </w:rPr>
              <w:t>January 21</w:t>
            </w:r>
            <w:r w:rsidRPr="003B33E2">
              <w:rPr>
                <w:rFonts w:ascii="Arial" w:hAnsi="Arial" w:cs="Arial"/>
                <w:sz w:val="24"/>
                <w:vertAlign w:val="superscript"/>
              </w:rPr>
              <w:t>st</w:t>
            </w:r>
            <w:r>
              <w:rPr>
                <w:rFonts w:ascii="Arial" w:hAnsi="Arial" w:cs="Arial"/>
                <w:sz w:val="24"/>
              </w:rPr>
              <w:t xml:space="preserve"> Martin Luther King, Jr. Observed</w:t>
            </w:r>
          </w:p>
          <w:p w:rsidR="00132D39" w:rsidRDefault="00132D39" w:rsidP="00132D39">
            <w:pPr>
              <w:ind w:left="360" w:firstLine="360"/>
              <w:rPr>
                <w:rFonts w:ascii="Arial" w:hAnsi="Arial" w:cs="Arial"/>
                <w:sz w:val="24"/>
              </w:rPr>
            </w:pPr>
            <w:r>
              <w:rPr>
                <w:rFonts w:ascii="Arial" w:hAnsi="Arial" w:cs="Arial"/>
                <w:sz w:val="24"/>
              </w:rPr>
              <w:t>February 15</w:t>
            </w:r>
            <w:r w:rsidRPr="003B33E2">
              <w:rPr>
                <w:rFonts w:ascii="Arial" w:hAnsi="Arial" w:cs="Arial"/>
                <w:sz w:val="24"/>
                <w:vertAlign w:val="superscript"/>
              </w:rPr>
              <w:t>th</w:t>
            </w:r>
            <w:r>
              <w:rPr>
                <w:rFonts w:ascii="Arial" w:hAnsi="Arial" w:cs="Arial"/>
                <w:sz w:val="24"/>
              </w:rPr>
              <w:t xml:space="preserve"> Lincoln Day Observed  </w:t>
            </w:r>
          </w:p>
          <w:p w:rsidR="00132D39" w:rsidRDefault="00132D39" w:rsidP="00132D39">
            <w:pPr>
              <w:ind w:left="360" w:firstLine="360"/>
              <w:rPr>
                <w:rFonts w:ascii="Arial" w:hAnsi="Arial" w:cs="Arial"/>
                <w:sz w:val="24"/>
              </w:rPr>
            </w:pPr>
            <w:r>
              <w:rPr>
                <w:rFonts w:ascii="Arial" w:hAnsi="Arial" w:cs="Arial"/>
                <w:sz w:val="24"/>
              </w:rPr>
              <w:t>February 18</w:t>
            </w:r>
            <w:r w:rsidRPr="003B33E2">
              <w:rPr>
                <w:rFonts w:ascii="Arial" w:hAnsi="Arial" w:cs="Arial"/>
                <w:sz w:val="24"/>
                <w:vertAlign w:val="superscript"/>
              </w:rPr>
              <w:t>th</w:t>
            </w:r>
            <w:r>
              <w:rPr>
                <w:rFonts w:ascii="Arial" w:hAnsi="Arial" w:cs="Arial"/>
                <w:sz w:val="24"/>
              </w:rPr>
              <w:t xml:space="preserve"> Washington Day Observed</w:t>
            </w:r>
          </w:p>
          <w:p w:rsidR="00132D39" w:rsidRPr="00F004A3" w:rsidRDefault="00132D39" w:rsidP="00132D39">
            <w:pPr>
              <w:ind w:left="360" w:firstLine="360"/>
              <w:rPr>
                <w:rFonts w:ascii="Arial" w:hAnsi="Arial" w:cs="Arial"/>
                <w:sz w:val="24"/>
              </w:rPr>
            </w:pPr>
            <w:r>
              <w:rPr>
                <w:rFonts w:ascii="Arial" w:hAnsi="Arial" w:cs="Arial"/>
                <w:sz w:val="24"/>
              </w:rPr>
              <w:t xml:space="preserve">April 15-19 Spring Break </w:t>
            </w:r>
          </w:p>
          <w:p w:rsidR="00E656C9" w:rsidRPr="006B55F6" w:rsidRDefault="00E656C9" w:rsidP="00132D39">
            <w:pPr>
              <w:widowControl/>
              <w:autoSpaceDE/>
              <w:autoSpaceDN/>
              <w:adjustRightInd/>
              <w:spacing w:line="276" w:lineRule="auto"/>
              <w:ind w:firstLine="720"/>
              <w:rPr>
                <w:rFonts w:ascii="Arial" w:hAnsi="Arial" w:cs="Arial"/>
                <w:sz w:val="22"/>
                <w:szCs w:val="22"/>
              </w:rPr>
            </w:pPr>
          </w:p>
        </w:tc>
      </w:tr>
      <w:tr w:rsidR="00E656C9" w:rsidRPr="00DA542A">
        <w:tc>
          <w:tcPr>
            <w:tcW w:w="10825" w:type="dxa"/>
            <w:gridSpan w:val="5"/>
          </w:tcPr>
          <w:p w:rsidR="00E656C9"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132D39" w:rsidRDefault="00132D39" w:rsidP="00132D39">
            <w:pPr>
              <w:ind w:left="720"/>
              <w:rPr>
                <w:rFonts w:ascii="Arial" w:hAnsi="Arial" w:cs="Arial"/>
                <w:sz w:val="24"/>
              </w:rPr>
            </w:pPr>
            <w:r>
              <w:rPr>
                <w:rFonts w:ascii="Arial" w:hAnsi="Arial" w:cs="Arial"/>
                <w:sz w:val="24"/>
              </w:rPr>
              <w:t>January 25</w:t>
            </w:r>
            <w:r w:rsidRPr="00F004A3">
              <w:rPr>
                <w:rFonts w:ascii="Arial" w:hAnsi="Arial" w:cs="Arial"/>
                <w:sz w:val="24"/>
                <w:vertAlign w:val="superscript"/>
              </w:rPr>
              <w:t>th</w:t>
            </w:r>
            <w:r>
              <w:rPr>
                <w:rFonts w:ascii="Arial" w:hAnsi="Arial" w:cs="Arial"/>
                <w:sz w:val="24"/>
              </w:rPr>
              <w:t xml:space="preserve"> last day to drop with full refund; February 1</w:t>
            </w:r>
            <w:r w:rsidRPr="003B33E2">
              <w:rPr>
                <w:rFonts w:ascii="Arial" w:hAnsi="Arial" w:cs="Arial"/>
                <w:sz w:val="24"/>
                <w:vertAlign w:val="superscript"/>
              </w:rPr>
              <w:t>st</w:t>
            </w:r>
            <w:r>
              <w:rPr>
                <w:rFonts w:ascii="Arial" w:hAnsi="Arial" w:cs="Arial"/>
                <w:sz w:val="24"/>
              </w:rPr>
              <w:t xml:space="preserve"> last day to drop a class on </w:t>
            </w:r>
            <w:proofErr w:type="spellStart"/>
            <w:r>
              <w:rPr>
                <w:rFonts w:ascii="Arial" w:hAnsi="Arial" w:cs="Arial"/>
                <w:sz w:val="24"/>
              </w:rPr>
              <w:t>WebAdvisor</w:t>
            </w:r>
            <w:proofErr w:type="spellEnd"/>
            <w:r>
              <w:rPr>
                <w:rFonts w:ascii="Arial" w:hAnsi="Arial" w:cs="Arial"/>
                <w:sz w:val="24"/>
              </w:rPr>
              <w:t xml:space="preserve"> to avoid a W; February 1</w:t>
            </w:r>
            <w:r w:rsidRPr="003B33E2">
              <w:rPr>
                <w:rFonts w:ascii="Arial" w:hAnsi="Arial" w:cs="Arial"/>
                <w:sz w:val="24"/>
                <w:vertAlign w:val="superscript"/>
              </w:rPr>
              <w:t>st</w:t>
            </w:r>
            <w:r>
              <w:rPr>
                <w:rFonts w:ascii="Arial" w:hAnsi="Arial" w:cs="Arial"/>
                <w:sz w:val="24"/>
              </w:rPr>
              <w:t xml:space="preserve"> last day to add class; </w:t>
            </w:r>
            <w:r w:rsidRPr="00747C93">
              <w:rPr>
                <w:rFonts w:ascii="Arial" w:hAnsi="Arial" w:cs="Arial"/>
                <w:b/>
                <w:sz w:val="24"/>
              </w:rPr>
              <w:t>March 1</w:t>
            </w:r>
            <w:r>
              <w:rPr>
                <w:rFonts w:ascii="Arial" w:hAnsi="Arial" w:cs="Arial"/>
                <w:b/>
                <w:sz w:val="24"/>
              </w:rPr>
              <w:t>8</w:t>
            </w:r>
            <w:r w:rsidRPr="00747C93">
              <w:rPr>
                <w:rFonts w:ascii="Arial" w:hAnsi="Arial" w:cs="Arial"/>
                <w:b/>
                <w:sz w:val="24"/>
                <w:vertAlign w:val="superscript"/>
              </w:rPr>
              <w:t>th</w:t>
            </w:r>
            <w:r>
              <w:rPr>
                <w:rFonts w:ascii="Arial" w:hAnsi="Arial" w:cs="Arial"/>
                <w:sz w:val="24"/>
              </w:rPr>
              <w:t xml:space="preserve"> </w:t>
            </w:r>
            <w:r w:rsidRPr="00747C93">
              <w:rPr>
                <w:rFonts w:ascii="Arial" w:hAnsi="Arial" w:cs="Arial"/>
                <w:sz w:val="24"/>
              </w:rPr>
              <w:t>last</w:t>
            </w:r>
            <w:r>
              <w:rPr>
                <w:rFonts w:ascii="Arial" w:hAnsi="Arial" w:cs="Arial"/>
                <w:sz w:val="24"/>
              </w:rPr>
              <w:t xml:space="preserve"> day to drop the class with W, after that grade must be given.</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430698" w:rsidP="00EC5765">
            <w:pPr>
              <w:ind w:left="720"/>
              <w:jc w:val="both"/>
              <w:rPr>
                <w:rFonts w:ascii="Arial" w:hAnsi="Arial" w:cs="Arial"/>
                <w:sz w:val="22"/>
                <w:szCs w:val="22"/>
              </w:rPr>
            </w:pPr>
            <w:r>
              <w:rPr>
                <w:rFonts w:ascii="Arial" w:hAnsi="Arial" w:cs="Arial"/>
                <w:sz w:val="22"/>
                <w:szCs w:val="22"/>
              </w:rPr>
              <w:t>Tuesday May</w:t>
            </w:r>
            <w:r w:rsidR="00177A14">
              <w:rPr>
                <w:rFonts w:ascii="Arial" w:hAnsi="Arial" w:cs="Arial"/>
                <w:sz w:val="22"/>
                <w:szCs w:val="22"/>
              </w:rPr>
              <w:t xml:space="preserve"> 1</w:t>
            </w:r>
            <w:r w:rsidR="00956398">
              <w:rPr>
                <w:rFonts w:ascii="Arial" w:hAnsi="Arial" w:cs="Arial"/>
                <w:sz w:val="22"/>
                <w:szCs w:val="22"/>
              </w:rPr>
              <w:t>4</w:t>
            </w:r>
            <w:r w:rsidR="00177A14" w:rsidRPr="00177A14">
              <w:rPr>
                <w:rFonts w:ascii="Arial" w:hAnsi="Arial" w:cs="Arial"/>
                <w:sz w:val="22"/>
                <w:szCs w:val="22"/>
                <w:vertAlign w:val="superscript"/>
              </w:rPr>
              <w:t>th</w:t>
            </w:r>
            <w:r w:rsidR="00177A14">
              <w:rPr>
                <w:rFonts w:ascii="Arial" w:hAnsi="Arial" w:cs="Arial"/>
                <w:sz w:val="22"/>
                <w:szCs w:val="22"/>
              </w:rPr>
              <w:t xml:space="preserve"> </w:t>
            </w:r>
            <w:r w:rsidR="00956398">
              <w:rPr>
                <w:rFonts w:ascii="Arial" w:hAnsi="Arial" w:cs="Arial"/>
                <w:sz w:val="22"/>
                <w:szCs w:val="22"/>
              </w:rPr>
              <w:t>2</w:t>
            </w:r>
            <w:r w:rsidR="007112BD" w:rsidRPr="00177A14">
              <w:rPr>
                <w:rFonts w:ascii="Arial" w:hAnsi="Arial" w:cs="Arial"/>
                <w:sz w:val="22"/>
                <w:szCs w:val="22"/>
              </w:rPr>
              <w:t xml:space="preserve">:00 – </w:t>
            </w:r>
            <w:r w:rsidR="00956398">
              <w:rPr>
                <w:rFonts w:ascii="Arial" w:hAnsi="Arial" w:cs="Arial"/>
                <w:sz w:val="22"/>
                <w:szCs w:val="22"/>
              </w:rPr>
              <w:t>3</w:t>
            </w:r>
            <w:r w:rsidR="007112BD" w:rsidRPr="00177A14">
              <w:rPr>
                <w:rFonts w:ascii="Arial" w:hAnsi="Arial" w:cs="Arial"/>
                <w:sz w:val="22"/>
                <w:szCs w:val="22"/>
              </w:rPr>
              <w:t xml:space="preserve">:50 </w:t>
            </w:r>
            <w:r w:rsidR="00177A14">
              <w:rPr>
                <w:rFonts w:ascii="Arial" w:hAnsi="Arial" w:cs="Arial"/>
                <w:sz w:val="22"/>
                <w:szCs w:val="22"/>
              </w:rPr>
              <w:t>p</w:t>
            </w:r>
            <w:r w:rsidR="007112BD" w:rsidRPr="00177A14">
              <w:rPr>
                <w:rFonts w:ascii="Arial" w:hAnsi="Arial" w:cs="Arial"/>
                <w:sz w:val="22"/>
                <w:szCs w:val="22"/>
              </w:rPr>
              <w:t>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rsidP="00956398">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956398">
              <w:rPr>
                <w:rFonts w:ascii="Arial" w:hAnsi="Arial" w:cs="Arial"/>
                <w:sz w:val="22"/>
                <w:szCs w:val="22"/>
              </w:rPr>
              <w:t>2</w:t>
            </w:r>
            <w:r w:rsidR="00F8643E" w:rsidRPr="006B55F6">
              <w:rPr>
                <w:rFonts w:ascii="Arial" w:hAnsi="Arial" w:cs="Arial"/>
                <w:sz w:val="22"/>
                <w:szCs w:val="22"/>
              </w:rPr>
              <w:t xml:space="preserve"> hours lecture per week</w:t>
            </w:r>
            <w:r w:rsidR="00956398">
              <w:rPr>
                <w:rFonts w:ascii="Arial" w:hAnsi="Arial" w:cs="Arial"/>
                <w:sz w:val="22"/>
                <w:szCs w:val="22"/>
              </w:rPr>
              <w:t xml:space="preserve"> and 3 lab hours</w:t>
            </w:r>
            <w:r w:rsidR="00F8643E" w:rsidRPr="006B55F6">
              <w:rPr>
                <w:rFonts w:ascii="Arial" w:hAnsi="Arial" w:cs="Arial"/>
                <w:sz w:val="22"/>
                <w:szCs w:val="22"/>
              </w:rPr>
              <w:t>)</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430698" w:rsidRPr="00430698" w:rsidRDefault="00430698" w:rsidP="00430698">
            <w:pPr>
              <w:numPr>
                <w:ilvl w:val="0"/>
                <w:numId w:val="11"/>
              </w:numPr>
              <w:rPr>
                <w:rFonts w:ascii="Arial" w:hAnsi="Arial" w:cs="Arial"/>
                <w:sz w:val="22"/>
                <w:szCs w:val="22"/>
              </w:rPr>
            </w:pPr>
            <w:r w:rsidRPr="00430698">
              <w:rPr>
                <w:rFonts w:ascii="Arial" w:hAnsi="Arial" w:cs="Arial"/>
                <w:b/>
                <w:bCs/>
                <w:sz w:val="22"/>
                <w:szCs w:val="22"/>
              </w:rPr>
              <w:t>Recommended</w:t>
            </w:r>
            <w:r w:rsidRPr="00430698">
              <w:rPr>
                <w:rFonts w:ascii="Arial" w:hAnsi="Arial" w:cs="Arial"/>
                <w:sz w:val="22"/>
                <w:szCs w:val="22"/>
              </w:rPr>
              <w:t> </w:t>
            </w:r>
            <w:proofErr w:type="spellStart"/>
            <w:r w:rsidRPr="00430698">
              <w:rPr>
                <w:rFonts w:ascii="Arial" w:hAnsi="Arial" w:cs="Arial"/>
                <w:sz w:val="22"/>
                <w:szCs w:val="22"/>
              </w:rPr>
              <w:t>Brinsko</w:t>
            </w:r>
            <w:proofErr w:type="spellEnd"/>
            <w:r w:rsidRPr="00430698">
              <w:rPr>
                <w:rFonts w:ascii="Arial" w:hAnsi="Arial" w:cs="Arial"/>
                <w:sz w:val="22"/>
                <w:szCs w:val="22"/>
              </w:rPr>
              <w:t xml:space="preserve">, S.P., Blanchard, T.L., Varner, D.D., Schumacher, J., Love, C.C., </w:t>
            </w:r>
            <w:proofErr w:type="spellStart"/>
            <w:r w:rsidRPr="00430698">
              <w:rPr>
                <w:rFonts w:ascii="Arial" w:hAnsi="Arial" w:cs="Arial"/>
                <w:sz w:val="22"/>
                <w:szCs w:val="22"/>
              </w:rPr>
              <w:t>Hinrichs</w:t>
            </w:r>
            <w:proofErr w:type="spellEnd"/>
            <w:r w:rsidRPr="00430698">
              <w:rPr>
                <w:rFonts w:ascii="Arial" w:hAnsi="Arial" w:cs="Arial"/>
                <w:sz w:val="22"/>
                <w:szCs w:val="22"/>
              </w:rPr>
              <w:t xml:space="preserve">, K., Hartman, </w:t>
            </w:r>
            <w:proofErr w:type="gramStart"/>
            <w:r w:rsidRPr="00430698">
              <w:rPr>
                <w:rFonts w:ascii="Arial" w:hAnsi="Arial" w:cs="Arial"/>
                <w:sz w:val="22"/>
                <w:szCs w:val="22"/>
              </w:rPr>
              <w:t>D. .</w:t>
            </w:r>
            <w:proofErr w:type="gramEnd"/>
            <w:r w:rsidRPr="00430698">
              <w:rPr>
                <w:rFonts w:ascii="Arial" w:hAnsi="Arial" w:cs="Arial"/>
                <w:sz w:val="22"/>
                <w:szCs w:val="22"/>
              </w:rPr>
              <w:t> </w:t>
            </w:r>
            <w:r w:rsidRPr="00430698">
              <w:rPr>
                <w:rFonts w:ascii="Arial" w:hAnsi="Arial" w:cs="Arial"/>
                <w:i/>
                <w:iCs/>
                <w:sz w:val="22"/>
                <w:szCs w:val="22"/>
              </w:rPr>
              <w:t>Manual of Equine Reproduction</w:t>
            </w:r>
            <w:r w:rsidRPr="00430698">
              <w:rPr>
                <w:rFonts w:ascii="Arial" w:hAnsi="Arial" w:cs="Arial"/>
                <w:sz w:val="22"/>
                <w:szCs w:val="22"/>
              </w:rPr>
              <w:t>, 3rd ed. Maryland Heights, Missouri: Mosby, 2011</w:t>
            </w:r>
          </w:p>
          <w:p w:rsidR="000305DD" w:rsidRPr="00430698" w:rsidRDefault="00430698" w:rsidP="000305DD">
            <w:pPr>
              <w:numPr>
                <w:ilvl w:val="0"/>
                <w:numId w:val="11"/>
              </w:numPr>
              <w:rPr>
                <w:rFonts w:ascii="Arial" w:hAnsi="Arial" w:cs="Arial"/>
                <w:sz w:val="22"/>
                <w:szCs w:val="22"/>
              </w:rPr>
            </w:pPr>
            <w:r w:rsidRPr="00430698">
              <w:rPr>
                <w:rFonts w:ascii="Arial" w:hAnsi="Arial" w:cs="Arial"/>
                <w:b/>
                <w:bCs/>
                <w:sz w:val="22"/>
                <w:szCs w:val="22"/>
              </w:rPr>
              <w:t>Recommended</w:t>
            </w:r>
            <w:r w:rsidRPr="00430698">
              <w:rPr>
                <w:rFonts w:ascii="Arial" w:hAnsi="Arial" w:cs="Arial"/>
                <w:sz w:val="22"/>
                <w:szCs w:val="22"/>
              </w:rPr>
              <w:t> </w:t>
            </w:r>
            <w:proofErr w:type="spellStart"/>
            <w:r w:rsidRPr="00430698">
              <w:rPr>
                <w:rFonts w:ascii="Arial" w:hAnsi="Arial" w:cs="Arial"/>
                <w:sz w:val="22"/>
                <w:szCs w:val="22"/>
              </w:rPr>
              <w:t>Dascanio</w:t>
            </w:r>
            <w:proofErr w:type="spellEnd"/>
            <w:r w:rsidRPr="00430698">
              <w:rPr>
                <w:rFonts w:ascii="Arial" w:hAnsi="Arial" w:cs="Arial"/>
                <w:sz w:val="22"/>
                <w:szCs w:val="22"/>
              </w:rPr>
              <w:t xml:space="preserve">, J., McCue, </w:t>
            </w:r>
            <w:proofErr w:type="gramStart"/>
            <w:r w:rsidRPr="00430698">
              <w:rPr>
                <w:rFonts w:ascii="Arial" w:hAnsi="Arial" w:cs="Arial"/>
                <w:sz w:val="22"/>
                <w:szCs w:val="22"/>
              </w:rPr>
              <w:t>P.,.</w:t>
            </w:r>
            <w:proofErr w:type="gramEnd"/>
            <w:r w:rsidRPr="00430698">
              <w:rPr>
                <w:rFonts w:ascii="Arial" w:hAnsi="Arial" w:cs="Arial"/>
                <w:sz w:val="22"/>
                <w:szCs w:val="22"/>
              </w:rPr>
              <w:t> </w:t>
            </w:r>
            <w:r w:rsidRPr="00430698">
              <w:rPr>
                <w:rFonts w:ascii="Arial" w:hAnsi="Arial" w:cs="Arial"/>
                <w:i/>
                <w:iCs/>
                <w:sz w:val="22"/>
                <w:szCs w:val="22"/>
              </w:rPr>
              <w:t>Equine Reproductive Procedures</w:t>
            </w:r>
            <w:r w:rsidRPr="00430698">
              <w:rPr>
                <w:rFonts w:ascii="Arial" w:hAnsi="Arial" w:cs="Arial"/>
                <w:sz w:val="22"/>
                <w:szCs w:val="22"/>
              </w:rPr>
              <w:t>, 1st ed. Wiley-Blackwell, 2014</w:t>
            </w:r>
          </w:p>
          <w:p w:rsidR="006D0E66" w:rsidRDefault="006D0E66" w:rsidP="007C40F5">
            <w:pPr>
              <w:spacing w:line="216" w:lineRule="auto"/>
              <w:ind w:left="2880" w:hanging="2160"/>
              <w:rPr>
                <w:rFonts w:ascii="Arial" w:hAnsi="Arial" w:cs="Arial"/>
                <w:sz w:val="22"/>
                <w:szCs w:val="22"/>
              </w:rPr>
            </w:pPr>
          </w:p>
          <w:p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rsidR="006D0E66" w:rsidRDefault="006D0E66" w:rsidP="007C40F5">
            <w:pPr>
              <w:spacing w:line="216" w:lineRule="auto"/>
              <w:ind w:left="2880" w:hanging="2160"/>
              <w:rPr>
                <w:rFonts w:ascii="Arial" w:hAnsi="Arial" w:cs="Arial"/>
                <w:sz w:val="22"/>
                <w:szCs w:val="22"/>
              </w:rPr>
            </w:pPr>
          </w:p>
          <w:p w:rsidR="006D0E66" w:rsidRDefault="006D0E66" w:rsidP="007C40F5">
            <w:pPr>
              <w:spacing w:line="216" w:lineRule="auto"/>
              <w:ind w:left="2880" w:hanging="2160"/>
              <w:rPr>
                <w:rFonts w:ascii="Arial" w:hAnsi="Arial" w:cs="Arial"/>
                <w:sz w:val="22"/>
                <w:szCs w:val="22"/>
              </w:rPr>
            </w:pPr>
          </w:p>
          <w:p w:rsidR="00CB38C8" w:rsidRPr="006B55F6" w:rsidRDefault="00CB38C8" w:rsidP="007C40F5">
            <w:pPr>
              <w:spacing w:line="216" w:lineRule="auto"/>
              <w:ind w:left="2880" w:hanging="2160"/>
              <w:rPr>
                <w:rFonts w:ascii="Arial" w:hAnsi="Arial" w:cs="Arial"/>
                <w:sz w:val="22"/>
                <w:szCs w:val="22"/>
              </w:rPr>
            </w:pPr>
          </w:p>
        </w:tc>
        <w:tc>
          <w:tcPr>
            <w:tcW w:w="2070" w:type="dxa"/>
          </w:tcPr>
          <w:p w:rsidR="00584709" w:rsidRPr="006B55F6" w:rsidRDefault="00584709" w:rsidP="00584709">
            <w:pPr>
              <w:jc w:val="center"/>
              <w:rPr>
                <w:rFonts w:ascii="Arial" w:hAnsi="Arial" w:cs="Arial"/>
                <w:b/>
                <w:bCs/>
                <w:sz w:val="22"/>
                <w:szCs w:val="22"/>
                <w:u w:val="single"/>
              </w:rPr>
            </w:pP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rsidTr="00871F9A">
        <w:trPr>
          <w:trHeight w:val="882"/>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lastRenderedPageBreak/>
              <w:t>Method for Measuring Student Advancement and Determining Grades</w:t>
            </w:r>
          </w:p>
          <w:p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132D39">
              <w:rPr>
                <w:rFonts w:ascii="Arial" w:hAnsi="Arial" w:cs="Arial"/>
                <w:sz w:val="22"/>
                <w:szCs w:val="22"/>
              </w:rPr>
              <w:t>will be weighted as follows:  40</w:t>
            </w:r>
            <w:r>
              <w:rPr>
                <w:rFonts w:ascii="Arial" w:hAnsi="Arial" w:cs="Arial"/>
                <w:sz w:val="22"/>
                <w:szCs w:val="22"/>
              </w:rPr>
              <w:t xml:space="preserve">% class assignments &amp; tests, </w:t>
            </w:r>
            <w:r w:rsidR="00132D39">
              <w:rPr>
                <w:rFonts w:ascii="Arial" w:hAnsi="Arial" w:cs="Arial"/>
                <w:sz w:val="22"/>
                <w:szCs w:val="22"/>
              </w:rPr>
              <w:t>25</w:t>
            </w:r>
            <w:r w:rsidR="00B334B7">
              <w:rPr>
                <w:rFonts w:ascii="Arial" w:hAnsi="Arial" w:cs="Arial"/>
                <w:sz w:val="22"/>
                <w:szCs w:val="22"/>
              </w:rPr>
              <w:t xml:space="preserve">% </w:t>
            </w:r>
            <w:r w:rsidR="00132D39">
              <w:rPr>
                <w:rFonts w:ascii="Arial" w:hAnsi="Arial" w:cs="Arial"/>
                <w:sz w:val="22"/>
                <w:szCs w:val="22"/>
              </w:rPr>
              <w:t>lab assignments</w:t>
            </w:r>
            <w:r w:rsidR="00B334B7">
              <w:rPr>
                <w:rFonts w:ascii="Arial" w:hAnsi="Arial" w:cs="Arial"/>
                <w:sz w:val="22"/>
                <w:szCs w:val="22"/>
              </w:rPr>
              <w:t xml:space="preserve">, and </w:t>
            </w:r>
            <w:r w:rsidR="00132D39">
              <w:rPr>
                <w:rFonts w:ascii="Arial" w:hAnsi="Arial" w:cs="Arial"/>
                <w:sz w:val="22"/>
                <w:szCs w:val="22"/>
              </w:rPr>
              <w:t>15</w:t>
            </w:r>
            <w:r>
              <w:rPr>
                <w:rFonts w:ascii="Arial" w:hAnsi="Arial" w:cs="Arial"/>
                <w:sz w:val="22"/>
                <w:szCs w:val="22"/>
              </w:rPr>
              <w:t>% final exam.</w:t>
            </w:r>
            <w:r w:rsidR="00871F9A">
              <w:rPr>
                <w:rFonts w:ascii="Arial" w:hAnsi="Arial" w:cs="Arial"/>
                <w:sz w:val="22"/>
                <w:szCs w:val="22"/>
              </w:rPr>
              <w:t xml:space="preserve">  </w:t>
            </w:r>
          </w:p>
          <w:p w:rsidR="00E656C9" w:rsidRPr="006B55F6" w:rsidRDefault="00E656C9" w:rsidP="00814FA0">
            <w:pPr>
              <w:ind w:left="720"/>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EE21F8" w:rsidP="00A27521">
            <w:pPr>
              <w:rPr>
                <w:rFonts w:ascii="Arial" w:hAnsi="Arial" w:cs="Arial"/>
                <w:sz w:val="22"/>
                <w:szCs w:val="22"/>
              </w:rPr>
            </w:pP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t>Attendance Requirements</w:t>
            </w:r>
            <w:r w:rsidR="00685632" w:rsidRPr="006B55F6">
              <w:rPr>
                <w:rFonts w:ascii="Arial" w:hAnsi="Arial" w:cs="Arial"/>
                <w:b/>
                <w:bCs/>
                <w:sz w:val="22"/>
                <w:szCs w:val="22"/>
                <w:u w:val="single"/>
              </w:rPr>
              <w:t>:</w:t>
            </w:r>
          </w:p>
          <w:p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rsidR="00622ED4" w:rsidRPr="006B55F6" w:rsidRDefault="00622ED4" w:rsidP="00622ED4">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51"/>
      </w:tblGrid>
      <w:tr w:rsidR="00B45742" w:rsidRPr="00DA542A" w:rsidTr="00C251FB">
        <w:tc>
          <w:tcPr>
            <w:tcW w:w="10551"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922F84" w:rsidRPr="006B55F6" w:rsidRDefault="00956398" w:rsidP="00956398">
            <w:pPr>
              <w:tabs>
                <w:tab w:val="left" w:pos="358"/>
              </w:tabs>
              <w:rPr>
                <w:rFonts w:ascii="Arial" w:hAnsi="Arial" w:cs="Arial"/>
                <w:sz w:val="22"/>
                <w:szCs w:val="22"/>
              </w:rPr>
            </w:pPr>
            <w:r w:rsidRPr="00956398">
              <w:rPr>
                <w:rFonts w:ascii="Arial" w:hAnsi="Arial" w:cs="Arial"/>
                <w:sz w:val="22"/>
                <w:szCs w:val="22"/>
              </w:rPr>
              <w:t>This course is a survey of the equine industry, encompassing the evolution and role of the equine species throughout history, breed selection and development, nutrition, diseases, preventative health, reproductive management, basic horse care, and stabling alternatives.</w:t>
            </w:r>
          </w:p>
        </w:tc>
      </w:tr>
      <w:tr w:rsidR="00AC5827" w:rsidRPr="00DA542A" w:rsidTr="00C251FB">
        <w:tc>
          <w:tcPr>
            <w:tcW w:w="10551" w:type="dxa"/>
          </w:tcPr>
          <w:p w:rsidR="00C440C4" w:rsidRPr="006B55F6" w:rsidRDefault="00C440C4" w:rsidP="006A7757">
            <w:pPr>
              <w:jc w:val="both"/>
              <w:rPr>
                <w:rFonts w:ascii="Arial" w:hAnsi="Arial" w:cs="Arial"/>
                <w:sz w:val="22"/>
                <w:szCs w:val="22"/>
              </w:rPr>
            </w:pPr>
          </w:p>
        </w:tc>
      </w:tr>
      <w:tr w:rsidR="00AC5827" w:rsidRPr="007155E6" w:rsidTr="00C251FB">
        <w:tc>
          <w:tcPr>
            <w:tcW w:w="10551" w:type="dxa"/>
          </w:tcPr>
          <w:p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rsidR="00150277" w:rsidRPr="00A85AE2" w:rsidRDefault="00150277" w:rsidP="002E45B6">
            <w:pPr>
              <w:jc w:val="both"/>
              <w:rPr>
                <w:rFonts w:ascii="Arial" w:hAnsi="Arial" w:cs="Arial"/>
                <w:i/>
                <w:sz w:val="22"/>
                <w:szCs w:val="22"/>
              </w:rPr>
            </w:pPr>
          </w:p>
          <w:p w:rsidR="00A85AE2" w:rsidRPr="00A85AE2" w:rsidRDefault="00A85AE2" w:rsidP="002E45B6">
            <w:pPr>
              <w:jc w:val="both"/>
              <w:rPr>
                <w:rFonts w:ascii="Arial" w:hAnsi="Arial" w:cs="Arial"/>
                <w:sz w:val="22"/>
                <w:szCs w:val="22"/>
              </w:rPr>
            </w:pPr>
            <w:r w:rsidRPr="00A85AE2">
              <w:rPr>
                <w:rFonts w:ascii="Arial" w:hAnsi="Arial" w:cs="Arial"/>
                <w:i/>
                <w:sz w:val="22"/>
                <w:szCs w:val="22"/>
              </w:rPr>
              <w:t>Upon completion of this course, students will be able to:</w:t>
            </w:r>
          </w:p>
          <w:p w:rsidR="00430698" w:rsidRPr="00430698" w:rsidRDefault="00430698" w:rsidP="00430698">
            <w:pPr>
              <w:widowControl/>
              <w:numPr>
                <w:ilvl w:val="0"/>
                <w:numId w:val="12"/>
              </w:numPr>
              <w:shd w:val="clear" w:color="auto" w:fill="FFFFFF"/>
              <w:autoSpaceDE/>
              <w:autoSpaceDN/>
              <w:adjustRightInd/>
              <w:spacing w:before="100" w:beforeAutospacing="1" w:after="100" w:afterAutospacing="1"/>
              <w:rPr>
                <w:rFonts w:ascii="Arial" w:eastAsia="Times New Roman" w:hAnsi="Arial" w:cs="Arial"/>
                <w:color w:val="000000"/>
                <w:sz w:val="22"/>
                <w:szCs w:val="22"/>
              </w:rPr>
            </w:pPr>
            <w:r w:rsidRPr="00430698">
              <w:rPr>
                <w:rFonts w:ascii="Arial" w:eastAsia="Times New Roman" w:hAnsi="Arial" w:cs="Arial"/>
                <w:color w:val="000000"/>
                <w:sz w:val="22"/>
                <w:szCs w:val="22"/>
              </w:rPr>
              <w:t>Identify and explain the physiological function of the anatomical features of the male and female equine reproductive systems.</w:t>
            </w:r>
          </w:p>
          <w:p w:rsidR="00430698" w:rsidRPr="00430698" w:rsidRDefault="00430698" w:rsidP="00430698">
            <w:pPr>
              <w:widowControl/>
              <w:numPr>
                <w:ilvl w:val="0"/>
                <w:numId w:val="12"/>
              </w:numPr>
              <w:shd w:val="clear" w:color="auto" w:fill="FFFFFF"/>
              <w:autoSpaceDE/>
              <w:autoSpaceDN/>
              <w:adjustRightInd/>
              <w:spacing w:before="100" w:beforeAutospacing="1" w:after="100" w:afterAutospacing="1"/>
              <w:rPr>
                <w:rFonts w:ascii="Arial" w:eastAsia="Times New Roman" w:hAnsi="Arial" w:cs="Arial"/>
                <w:color w:val="000000"/>
                <w:sz w:val="22"/>
                <w:szCs w:val="22"/>
              </w:rPr>
            </w:pPr>
            <w:r w:rsidRPr="00430698">
              <w:rPr>
                <w:rFonts w:ascii="Arial" w:eastAsia="Times New Roman" w:hAnsi="Arial" w:cs="Arial"/>
                <w:color w:val="000000"/>
                <w:sz w:val="22"/>
                <w:szCs w:val="22"/>
              </w:rPr>
              <w:t>Outline the techniques utilized for both natural breeding and artificial insemination of horses.</w:t>
            </w:r>
          </w:p>
          <w:p w:rsidR="00430698" w:rsidRPr="00430698" w:rsidRDefault="00430698" w:rsidP="00430698">
            <w:pPr>
              <w:widowControl/>
              <w:numPr>
                <w:ilvl w:val="0"/>
                <w:numId w:val="12"/>
              </w:numPr>
              <w:shd w:val="clear" w:color="auto" w:fill="FFFFFF"/>
              <w:autoSpaceDE/>
              <w:autoSpaceDN/>
              <w:adjustRightInd/>
              <w:spacing w:before="100" w:beforeAutospacing="1" w:after="100" w:afterAutospacing="1"/>
              <w:rPr>
                <w:rFonts w:ascii="Arial" w:eastAsia="Times New Roman" w:hAnsi="Arial" w:cs="Arial"/>
                <w:color w:val="000000"/>
                <w:sz w:val="22"/>
                <w:szCs w:val="22"/>
              </w:rPr>
            </w:pPr>
            <w:r w:rsidRPr="00430698">
              <w:rPr>
                <w:rFonts w:ascii="Arial" w:eastAsia="Times New Roman" w:hAnsi="Arial" w:cs="Arial"/>
                <w:color w:val="000000"/>
                <w:sz w:val="22"/>
                <w:szCs w:val="22"/>
              </w:rPr>
              <w:t>Describe safe horse handling procedures and management of mares from conception through weaning of the foal.</w:t>
            </w:r>
          </w:p>
          <w:p w:rsidR="00CA1CCF" w:rsidRPr="00A85AE2" w:rsidRDefault="00CA1CCF" w:rsidP="002E45B6">
            <w:pPr>
              <w:jc w:val="both"/>
              <w:rPr>
                <w:rFonts w:ascii="Arial" w:hAnsi="Arial" w:cs="Arial"/>
                <w:b/>
                <w:sz w:val="22"/>
                <w:szCs w:val="22"/>
                <w:u w:val="single"/>
              </w:rPr>
            </w:pPr>
          </w:p>
          <w:p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t xml:space="preserve">Course </w:t>
            </w:r>
            <w:r w:rsidR="009345D2" w:rsidRPr="007155E6">
              <w:rPr>
                <w:rFonts w:ascii="Arial" w:hAnsi="Arial" w:cs="Arial"/>
                <w:b/>
                <w:sz w:val="22"/>
                <w:szCs w:val="22"/>
                <w:u w:val="single"/>
              </w:rPr>
              <w:t>Learning Objectives:</w:t>
            </w:r>
          </w:p>
          <w:p w:rsidR="005A439B" w:rsidRDefault="005A439B" w:rsidP="009345D2">
            <w:pPr>
              <w:spacing w:line="216" w:lineRule="auto"/>
              <w:rPr>
                <w:rFonts w:ascii="Arial" w:hAnsi="Arial" w:cs="Arial"/>
                <w:sz w:val="22"/>
                <w:szCs w:val="22"/>
              </w:rPr>
            </w:pPr>
          </w:p>
          <w:p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rsidR="005A439B" w:rsidRDefault="005A439B" w:rsidP="009345D2">
            <w:pPr>
              <w:spacing w:line="216" w:lineRule="auto"/>
              <w:rPr>
                <w:rFonts w:ascii="Arial" w:hAnsi="Arial" w:cs="Arial"/>
                <w:sz w:val="22"/>
                <w:szCs w:val="22"/>
              </w:rPr>
            </w:pP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Relate basic genetic principles to techniques in breeding selection and mating programs.</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Evaluate advantages and disadvantages of common mating systems.</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Compile the possible genetic and phenotypic ratios for two traits.</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lastRenderedPageBreak/>
              <w:t>Analyze the impact, advantages and disadvantages of artificial insemination versus natural breeding techniques.</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Describe the origin and functions of the major hormones, both male and female, and explain the role of each in reproduction.</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Describe the correct fetal position, delivery process, approximate timeline and maternal behaviors for a normal parturition.</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Distinguish the signs of gestation and the stages of parturition.</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Determine motility concentration and volume of semen in a given specimen.</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Critique various methods of semen handling and storage.</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List and explain the correct use of specialized insemination tools.</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Summarize latest developments in reproductive technology.</w:t>
            </w:r>
          </w:p>
          <w:p w:rsidR="00430698" w:rsidRPr="00430698" w:rsidRDefault="00430698" w:rsidP="00430698">
            <w:pPr>
              <w:numPr>
                <w:ilvl w:val="0"/>
                <w:numId w:val="13"/>
              </w:numPr>
              <w:spacing w:line="216" w:lineRule="auto"/>
              <w:rPr>
                <w:rFonts w:ascii="Arial" w:hAnsi="Arial" w:cs="Arial"/>
                <w:sz w:val="24"/>
              </w:rPr>
            </w:pPr>
            <w:r w:rsidRPr="00430698">
              <w:rPr>
                <w:rFonts w:ascii="Arial" w:hAnsi="Arial" w:cs="Arial"/>
                <w:sz w:val="24"/>
              </w:rPr>
              <w:t>Examine and interpret latest regulations by breed associations regarding registration of foals.</w:t>
            </w:r>
          </w:p>
          <w:p w:rsidR="00A85AE2" w:rsidRDefault="00A85AE2" w:rsidP="009345D2">
            <w:pPr>
              <w:spacing w:line="216" w:lineRule="auto"/>
              <w:rPr>
                <w:rFonts w:ascii="Arial" w:hAnsi="Arial" w:cs="Arial"/>
                <w:sz w:val="22"/>
                <w:szCs w:val="22"/>
              </w:rPr>
            </w:pPr>
          </w:p>
          <w:p w:rsidR="00724762" w:rsidRDefault="00724762" w:rsidP="009345D2">
            <w:pPr>
              <w:spacing w:line="216" w:lineRule="auto"/>
              <w:rPr>
                <w:rFonts w:ascii="Arial" w:hAnsi="Arial" w:cs="Arial"/>
                <w:sz w:val="22"/>
                <w:szCs w:val="22"/>
              </w:rPr>
            </w:pPr>
          </w:p>
          <w:p w:rsidR="00FF1BD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  </w:t>
            </w:r>
          </w:p>
          <w:tbl>
            <w:tblPr>
              <w:tblW w:w="10335" w:type="dxa"/>
              <w:tblCellSpacing w:w="0" w:type="dxa"/>
              <w:tblCellMar>
                <w:top w:w="15" w:type="dxa"/>
                <w:left w:w="15" w:type="dxa"/>
                <w:bottom w:w="15" w:type="dxa"/>
                <w:right w:w="15" w:type="dxa"/>
              </w:tblCellMar>
              <w:tblLook w:val="04A0" w:firstRow="1" w:lastRow="0" w:firstColumn="1" w:lastColumn="0" w:noHBand="0" w:noVBand="1"/>
            </w:tblPr>
            <w:tblGrid>
              <w:gridCol w:w="555"/>
              <w:gridCol w:w="9100"/>
              <w:gridCol w:w="680"/>
            </w:tblGrid>
            <w:tr w:rsidR="00FF1BD1" w:rsidRPr="00FF1BD1" w:rsidTr="00430698">
              <w:trPr>
                <w:gridAfter w:val="1"/>
                <w:wAfter w:w="680" w:type="dxa"/>
                <w:tblCellSpacing w:w="0" w:type="dxa"/>
              </w:trPr>
              <w:tc>
                <w:tcPr>
                  <w:tcW w:w="9655" w:type="dxa"/>
                  <w:gridSpan w:val="2"/>
                  <w:vAlign w:val="center"/>
                  <w:hideMark/>
                </w:tcPr>
                <w:p w:rsidR="00FF1BD1" w:rsidRPr="00FF1BD1" w:rsidRDefault="00FF1BD1" w:rsidP="00FF1BD1">
                  <w:pPr>
                    <w:widowControl/>
                    <w:autoSpaceDE/>
                    <w:autoSpaceDN/>
                    <w:adjustRightInd/>
                    <w:rPr>
                      <w:rFonts w:ascii="Arial" w:eastAsia="Times New Roman" w:hAnsi="Arial" w:cs="Arial"/>
                      <w:sz w:val="24"/>
                    </w:rPr>
                  </w:pPr>
                  <w:r w:rsidRPr="00FF1BD1">
                    <w:rPr>
                      <w:rFonts w:ascii="Arial" w:eastAsia="Times New Roman" w:hAnsi="Arial" w:cs="Arial"/>
                      <w:b/>
                      <w:bCs/>
                      <w:sz w:val="24"/>
                    </w:rPr>
                    <w:t>Lecture Content:</w:t>
                  </w:r>
                </w:p>
              </w:tc>
            </w:tr>
            <w:tr w:rsidR="00FF1BD1" w:rsidRPr="00FF1BD1" w:rsidTr="00C251FB">
              <w:trPr>
                <w:trHeight w:val="7545"/>
                <w:tblCellSpacing w:w="0" w:type="dxa"/>
              </w:trPr>
              <w:tc>
                <w:tcPr>
                  <w:tcW w:w="555" w:type="dxa"/>
                  <w:hideMark/>
                </w:tcPr>
                <w:p w:rsidR="00FF1BD1" w:rsidRPr="00FF1BD1" w:rsidRDefault="00FF1BD1" w:rsidP="00FF1BD1">
                  <w:pPr>
                    <w:widowControl/>
                    <w:autoSpaceDE/>
                    <w:autoSpaceDN/>
                    <w:adjustRightInd/>
                    <w:rPr>
                      <w:rFonts w:ascii="Times New Roman" w:eastAsia="Times New Roman"/>
                      <w:sz w:val="18"/>
                      <w:szCs w:val="18"/>
                    </w:rPr>
                  </w:pPr>
                  <w:r w:rsidRPr="00FF1BD1">
                    <w:rPr>
                      <w:rFonts w:ascii="Times New Roman" w:eastAsia="Times New Roman"/>
                      <w:sz w:val="18"/>
                      <w:szCs w:val="18"/>
                    </w:rPr>
                    <w:t> </w:t>
                  </w:r>
                </w:p>
              </w:tc>
              <w:tc>
                <w:tcPr>
                  <w:tcW w:w="9780" w:type="dxa"/>
                  <w:gridSpan w:val="2"/>
                  <w:vAlign w:val="center"/>
                  <w:hideMark/>
                </w:tcPr>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 </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1.       Basic Genetic Principles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Genes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Genotype and phenotype</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C.    Heritability</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D.    Application to breeding and mating</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2.       Mating Concepts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Purebred systems</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1. Inbreeding</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2. Linebreeding</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3. Outcrossing</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w:t>
                  </w:r>
                  <w:proofErr w:type="spellStart"/>
                  <w:r w:rsidRPr="00430698">
                    <w:rPr>
                      <w:rFonts w:ascii="Times New Roman" w:eastAsia="Times New Roman"/>
                      <w:color w:val="000000"/>
                      <w:sz w:val="24"/>
                    </w:rPr>
                    <w:t>Heterosis</w:t>
                  </w:r>
                  <w:proofErr w:type="spellEnd"/>
                </w:p>
                <w:p w:rsidR="00430698" w:rsidRPr="00430698" w:rsidRDefault="00430698" w:rsidP="00C251FB">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C.    Crossbreeding systems</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3.  Natural vs. Artificial Breeding</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Percent conception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Potential injury to mare and stallion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C.    Number of mares covered</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4.  Male Reproductive Anatomy and Physiology</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Male reproductive tract</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Male hormones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C.    Behavioral aspects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D.    Semen evaluation</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1. Concentration, volume, and motility of viable sperm</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2. Correct morphology</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3. Techniques for optimizing viable sperm</w:t>
                  </w:r>
                </w:p>
                <w:p w:rsidR="00430698" w:rsidRPr="00430698" w:rsidRDefault="00430698" w:rsidP="00430698">
                  <w:pPr>
                    <w:widowControl/>
                    <w:shd w:val="clear" w:color="auto" w:fill="FFFFFF"/>
                    <w:autoSpaceDE/>
                    <w:autoSpaceDN/>
                    <w:adjustRightInd/>
                    <w:ind w:left="2880" w:hanging="540"/>
                    <w:rPr>
                      <w:rFonts w:ascii="Times New Roman" w:eastAsia="Times New Roman"/>
                      <w:color w:val="000000"/>
                      <w:sz w:val="18"/>
                      <w:szCs w:val="18"/>
                    </w:rPr>
                  </w:pPr>
                  <w:r w:rsidRPr="00430698">
                    <w:rPr>
                      <w:rFonts w:ascii="Times New Roman" w:eastAsia="Times New Roman"/>
                      <w:color w:val="000000"/>
                      <w:sz w:val="24"/>
                    </w:rPr>
                    <w:t>a. extending</w:t>
                  </w:r>
                </w:p>
                <w:p w:rsidR="00430698" w:rsidRPr="00430698" w:rsidRDefault="00430698" w:rsidP="00430698">
                  <w:pPr>
                    <w:widowControl/>
                    <w:shd w:val="clear" w:color="auto" w:fill="FFFFFF"/>
                    <w:autoSpaceDE/>
                    <w:autoSpaceDN/>
                    <w:adjustRightInd/>
                    <w:ind w:left="2880" w:hanging="540"/>
                    <w:rPr>
                      <w:rFonts w:ascii="Times New Roman" w:eastAsia="Times New Roman"/>
                      <w:color w:val="000000"/>
                      <w:sz w:val="18"/>
                      <w:szCs w:val="18"/>
                    </w:rPr>
                  </w:pPr>
                  <w:r w:rsidRPr="00430698">
                    <w:rPr>
                      <w:rFonts w:ascii="Times New Roman" w:eastAsia="Times New Roman"/>
                      <w:color w:val="000000"/>
                      <w:sz w:val="24"/>
                    </w:rPr>
                    <w:t>b. centrifuging</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5.  Female Reproductive Anatomy and Physiology</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Female reproductive tract</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Female hormones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C.    Estrous cycles and ovulation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D.    Estrus expression</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6.  Gestation and Parturition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Conception and implantation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Fetal development</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lastRenderedPageBreak/>
                    <w:t>C.    Pregnancy detection/fetal examination</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1. Ultra sound</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2. Palpation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D.    Parturition</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7.  Artificial Insemination</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Advantages and limitations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B.    Equipment and facilities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C.    Semen storage and quality</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1. Handling fresh raw semen</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2. Handling cooled or frozen semen</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3. Cooled semen containers and frozen semen containers</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4. Thawing techniques</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5. Methods of transporting</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D.    Techniques utilized</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1. Specialized insemination tools</w:t>
                  </w:r>
                </w:p>
                <w:p w:rsidR="00430698" w:rsidRPr="00430698" w:rsidRDefault="00430698" w:rsidP="00430698">
                  <w:pPr>
                    <w:widowControl/>
                    <w:shd w:val="clear" w:color="auto" w:fill="FFFFFF"/>
                    <w:autoSpaceDE/>
                    <w:autoSpaceDN/>
                    <w:adjustRightInd/>
                    <w:ind w:left="2070" w:hanging="270"/>
                    <w:rPr>
                      <w:rFonts w:ascii="Times New Roman" w:eastAsia="Times New Roman"/>
                      <w:color w:val="000000"/>
                      <w:sz w:val="18"/>
                      <w:szCs w:val="18"/>
                    </w:rPr>
                  </w:pPr>
                  <w:r w:rsidRPr="00430698">
                    <w:rPr>
                      <w:rFonts w:ascii="Times New Roman" w:eastAsia="Times New Roman"/>
                      <w:color w:val="000000"/>
                      <w:sz w:val="24"/>
                    </w:rPr>
                    <w:t>2. Methods of hormonal manipulation of estrous</w:t>
                  </w:r>
                </w:p>
                <w:p w:rsidR="00430698" w:rsidRPr="00430698" w:rsidRDefault="00430698" w:rsidP="00430698">
                  <w:pPr>
                    <w:widowControl/>
                    <w:shd w:val="clear" w:color="auto" w:fill="FFFFFF"/>
                    <w:autoSpaceDE/>
                    <w:autoSpaceDN/>
                    <w:adjustRightInd/>
                    <w:ind w:left="900"/>
                    <w:rPr>
                      <w:rFonts w:ascii="Times New Roman" w:eastAsia="Times New Roman"/>
                      <w:color w:val="000000"/>
                      <w:sz w:val="18"/>
                      <w:szCs w:val="18"/>
                    </w:rPr>
                  </w:pPr>
                  <w:r w:rsidRPr="00430698">
                    <w:rPr>
                      <w:rFonts w:ascii="Times New Roman" w:eastAsia="Times New Roman"/>
                      <w:color w:val="000000"/>
                      <w:sz w:val="24"/>
                    </w:rPr>
                    <w:t>E.     Breed requirements and regulations</w:t>
                  </w:r>
                </w:p>
                <w:p w:rsidR="00430698" w:rsidRPr="00430698" w:rsidRDefault="00430698" w:rsidP="00430698">
                  <w:pPr>
                    <w:widowControl/>
                    <w:shd w:val="clear" w:color="auto" w:fill="FFFFFF"/>
                    <w:autoSpaceDE/>
                    <w:autoSpaceDN/>
                    <w:adjustRightInd/>
                    <w:rPr>
                      <w:rFonts w:ascii="Times New Roman" w:eastAsia="Times New Roman"/>
                      <w:color w:val="000000"/>
                      <w:sz w:val="18"/>
                      <w:szCs w:val="18"/>
                    </w:rPr>
                  </w:pPr>
                  <w:r w:rsidRPr="00430698">
                    <w:rPr>
                      <w:rFonts w:ascii="Times New Roman" w:eastAsia="Times New Roman"/>
                      <w:color w:val="000000"/>
                      <w:sz w:val="24"/>
                    </w:rPr>
                    <w:t>8.  Reproductive Technologies</w:t>
                  </w:r>
                </w:p>
                <w:p w:rsidR="00430698" w:rsidRPr="00430698" w:rsidRDefault="00430698" w:rsidP="00430698">
                  <w:pPr>
                    <w:widowControl/>
                    <w:shd w:val="clear" w:color="auto" w:fill="FFFFFF"/>
                    <w:autoSpaceDE/>
                    <w:autoSpaceDN/>
                    <w:adjustRightInd/>
                    <w:ind w:left="1440" w:hanging="540"/>
                    <w:rPr>
                      <w:rFonts w:ascii="Times New Roman" w:eastAsia="Times New Roman"/>
                      <w:color w:val="000000"/>
                      <w:sz w:val="18"/>
                      <w:szCs w:val="18"/>
                    </w:rPr>
                  </w:pPr>
                  <w:r w:rsidRPr="00430698">
                    <w:rPr>
                      <w:rFonts w:ascii="Times New Roman" w:eastAsia="Times New Roman"/>
                      <w:color w:val="000000"/>
                      <w:sz w:val="24"/>
                    </w:rPr>
                    <w:t>A.    Embryo manipulation</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1. Embryo transfer</w:t>
                  </w:r>
                </w:p>
                <w:p w:rsidR="00430698" w:rsidRPr="00430698" w:rsidRDefault="00430698" w:rsidP="00430698">
                  <w:pPr>
                    <w:widowControl/>
                    <w:shd w:val="clear" w:color="auto" w:fill="FFFFFF"/>
                    <w:autoSpaceDE/>
                    <w:autoSpaceDN/>
                    <w:adjustRightInd/>
                    <w:ind w:left="2160" w:hanging="360"/>
                    <w:rPr>
                      <w:rFonts w:ascii="Times New Roman" w:eastAsia="Times New Roman"/>
                      <w:color w:val="000000"/>
                      <w:sz w:val="18"/>
                      <w:szCs w:val="18"/>
                    </w:rPr>
                  </w:pPr>
                  <w:r w:rsidRPr="00430698">
                    <w:rPr>
                      <w:rFonts w:ascii="Times New Roman" w:eastAsia="Times New Roman"/>
                      <w:color w:val="000000"/>
                      <w:sz w:val="24"/>
                    </w:rPr>
                    <w:t>2. Embryonic Evaluation</w:t>
                  </w:r>
                </w:p>
                <w:p w:rsidR="00FF1BD1" w:rsidRDefault="00430698" w:rsidP="00430698">
                  <w:pPr>
                    <w:widowControl/>
                    <w:shd w:val="clear" w:color="auto" w:fill="FFFFFF"/>
                    <w:autoSpaceDE/>
                    <w:autoSpaceDN/>
                    <w:adjustRightInd/>
                    <w:ind w:firstLine="900"/>
                    <w:rPr>
                      <w:rFonts w:ascii="Times New Roman" w:eastAsia="Times New Roman"/>
                      <w:color w:val="000000"/>
                      <w:sz w:val="24"/>
                    </w:rPr>
                  </w:pPr>
                  <w:r w:rsidRPr="00430698">
                    <w:rPr>
                      <w:rFonts w:ascii="Times New Roman" w:eastAsia="Times New Roman"/>
                      <w:color w:val="000000"/>
                      <w:sz w:val="24"/>
                    </w:rPr>
                    <w:t>B.    Latest developments</w:t>
                  </w:r>
                </w:p>
                <w:p w:rsidR="00430698" w:rsidRDefault="00430698" w:rsidP="00430698">
                  <w:pPr>
                    <w:widowControl/>
                    <w:shd w:val="clear" w:color="auto" w:fill="FFFFFF"/>
                    <w:autoSpaceDE/>
                    <w:autoSpaceDN/>
                    <w:adjustRightInd/>
                    <w:ind w:firstLine="900"/>
                    <w:rPr>
                      <w:rFonts w:ascii="Times New Roman" w:eastAsia="Times New Roman"/>
                      <w:color w:val="000000"/>
                      <w:sz w:val="24"/>
                    </w:rPr>
                  </w:pPr>
                </w:p>
                <w:p w:rsidR="00430698" w:rsidRPr="00430698" w:rsidRDefault="00430698" w:rsidP="00430698">
                  <w:pPr>
                    <w:widowControl/>
                    <w:shd w:val="clear" w:color="auto" w:fill="FFFFFF"/>
                    <w:autoSpaceDE/>
                    <w:autoSpaceDN/>
                    <w:adjustRightInd/>
                    <w:ind w:firstLine="900"/>
                    <w:rPr>
                      <w:rFonts w:ascii="Times New Roman" w:eastAsia="Times New Roman"/>
                      <w:color w:val="000000"/>
                      <w:sz w:val="18"/>
                      <w:szCs w:val="18"/>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90"/>
                    <w:gridCol w:w="8882"/>
                    <w:gridCol w:w="478"/>
                  </w:tblGrid>
                  <w:tr w:rsidR="00FF1BD1" w:rsidRPr="00FF1BD1" w:rsidTr="00FF1BD1">
                    <w:trPr>
                      <w:gridAfter w:val="1"/>
                      <w:wAfter w:w="480" w:type="dxa"/>
                      <w:tblCellSpacing w:w="0" w:type="dxa"/>
                    </w:trPr>
                    <w:tc>
                      <w:tcPr>
                        <w:tcW w:w="9300" w:type="dxa"/>
                        <w:gridSpan w:val="2"/>
                        <w:vAlign w:val="center"/>
                        <w:hideMark/>
                      </w:tcPr>
                      <w:p w:rsidR="00FF1BD1" w:rsidRPr="00FF1BD1" w:rsidRDefault="00FF1BD1" w:rsidP="00FF1BD1">
                        <w:pPr>
                          <w:widowControl/>
                          <w:autoSpaceDE/>
                          <w:autoSpaceDN/>
                          <w:adjustRightInd/>
                          <w:rPr>
                            <w:rFonts w:ascii="Arial" w:eastAsia="Times New Roman" w:hAnsi="Arial" w:cs="Arial"/>
                            <w:sz w:val="24"/>
                          </w:rPr>
                        </w:pPr>
                        <w:r w:rsidRPr="00FF1BD1">
                          <w:rPr>
                            <w:rFonts w:ascii="Arial" w:eastAsia="Times New Roman" w:hAnsi="Arial" w:cs="Arial"/>
                            <w:b/>
                            <w:bCs/>
                            <w:sz w:val="24"/>
                          </w:rPr>
                          <w:t>Lab Content:</w:t>
                        </w:r>
                      </w:p>
                    </w:tc>
                  </w:tr>
                  <w:tr w:rsidR="00FF1BD1" w:rsidRPr="00FF1BD1" w:rsidTr="00C251FB">
                    <w:trPr>
                      <w:trHeight w:val="65"/>
                      <w:tblCellSpacing w:w="0" w:type="dxa"/>
                    </w:trPr>
                    <w:tc>
                      <w:tcPr>
                        <w:tcW w:w="390" w:type="dxa"/>
                        <w:hideMark/>
                      </w:tcPr>
                      <w:p w:rsidR="00FF1BD1" w:rsidRPr="00FF1BD1" w:rsidRDefault="00FF1BD1" w:rsidP="00FF1BD1">
                        <w:pPr>
                          <w:widowControl/>
                          <w:autoSpaceDE/>
                          <w:autoSpaceDN/>
                          <w:adjustRightInd/>
                          <w:rPr>
                            <w:rFonts w:ascii="Arial" w:eastAsia="Times New Roman" w:hAnsi="Arial" w:cs="Arial"/>
                            <w:sz w:val="24"/>
                          </w:rPr>
                        </w:pPr>
                        <w:r w:rsidRPr="00FF1BD1">
                          <w:rPr>
                            <w:rFonts w:ascii="Arial" w:eastAsia="Times New Roman" w:hAnsi="Arial" w:cs="Arial"/>
                            <w:sz w:val="24"/>
                          </w:rPr>
                          <w:t> </w:t>
                        </w:r>
                      </w:p>
                    </w:tc>
                    <w:tc>
                      <w:tcPr>
                        <w:tcW w:w="9300" w:type="dxa"/>
                        <w:gridSpan w:val="2"/>
                        <w:vAlign w:val="center"/>
                      </w:tcPr>
                      <w:p w:rsidR="00FF1BD1" w:rsidRPr="00FF1BD1" w:rsidRDefault="00FF1BD1" w:rsidP="00FF1BD1">
                        <w:pPr>
                          <w:widowControl/>
                          <w:autoSpaceDE/>
                          <w:autoSpaceDN/>
                          <w:adjustRightInd/>
                          <w:spacing w:before="100" w:beforeAutospacing="1" w:after="100" w:afterAutospacing="1"/>
                          <w:rPr>
                            <w:rFonts w:ascii="Arial" w:eastAsia="Times New Roman" w:hAnsi="Arial" w:cs="Arial"/>
                            <w:sz w:val="24"/>
                          </w:rPr>
                        </w:pPr>
                      </w:p>
                    </w:tc>
                  </w:tr>
                  <w:tr w:rsidR="00C251FB" w:rsidRPr="00FF1BD1" w:rsidTr="00C251FB">
                    <w:trPr>
                      <w:trHeight w:val="498"/>
                      <w:tblCellSpacing w:w="0" w:type="dxa"/>
                    </w:trPr>
                    <w:tc>
                      <w:tcPr>
                        <w:tcW w:w="390" w:type="dxa"/>
                      </w:tcPr>
                      <w:p w:rsidR="00C251FB" w:rsidRPr="00FF1BD1" w:rsidRDefault="00C251FB" w:rsidP="00FF1BD1">
                        <w:pPr>
                          <w:widowControl/>
                          <w:autoSpaceDE/>
                          <w:autoSpaceDN/>
                          <w:adjustRightInd/>
                          <w:rPr>
                            <w:rFonts w:ascii="Arial" w:eastAsia="Times New Roman" w:hAnsi="Arial" w:cs="Arial"/>
                            <w:sz w:val="24"/>
                          </w:rPr>
                        </w:pPr>
                      </w:p>
                    </w:tc>
                    <w:tc>
                      <w:tcPr>
                        <w:tcW w:w="9300" w:type="dxa"/>
                        <w:gridSpan w:val="2"/>
                        <w:vAlign w:val="center"/>
                      </w:tcPr>
                      <w:p w:rsidR="00C251FB" w:rsidRPr="00FF1BD1" w:rsidRDefault="00C251FB" w:rsidP="00FF1BD1">
                        <w:pPr>
                          <w:widowControl/>
                          <w:autoSpaceDE/>
                          <w:autoSpaceDN/>
                          <w:adjustRightInd/>
                          <w:spacing w:before="100" w:beforeAutospacing="1" w:after="100" w:afterAutospacing="1"/>
                          <w:rPr>
                            <w:rFonts w:ascii="Arial" w:eastAsia="Times New Roman" w:hAnsi="Arial" w:cs="Arial"/>
                            <w:sz w:val="24"/>
                          </w:rPr>
                        </w:pPr>
                      </w:p>
                    </w:tc>
                  </w:tr>
                </w:tbl>
                <w:p w:rsidR="00FF1BD1" w:rsidRPr="00FF1BD1" w:rsidRDefault="00FF1BD1" w:rsidP="00FF1BD1">
                  <w:pPr>
                    <w:widowControl/>
                    <w:autoSpaceDE/>
                    <w:autoSpaceDN/>
                    <w:adjustRightInd/>
                    <w:spacing w:before="100" w:beforeAutospacing="1" w:after="100" w:afterAutospacing="1"/>
                    <w:rPr>
                      <w:rFonts w:ascii="Arial" w:eastAsia="Times New Roman" w:hAnsi="Arial" w:cs="Arial"/>
                      <w:sz w:val="24"/>
                    </w:rPr>
                  </w:pPr>
                </w:p>
              </w:tc>
            </w:tr>
            <w:tr w:rsidR="00FF1BD1" w:rsidRPr="00FF1BD1" w:rsidTr="00430698">
              <w:trPr>
                <w:tblCellSpacing w:w="0" w:type="dxa"/>
              </w:trPr>
              <w:tc>
                <w:tcPr>
                  <w:tcW w:w="555" w:type="dxa"/>
                </w:tcPr>
                <w:p w:rsidR="00FF1BD1" w:rsidRPr="00FF1BD1" w:rsidRDefault="00FF1BD1" w:rsidP="00FF1BD1">
                  <w:pPr>
                    <w:widowControl/>
                    <w:autoSpaceDE/>
                    <w:autoSpaceDN/>
                    <w:adjustRightInd/>
                    <w:rPr>
                      <w:rFonts w:ascii="Times New Roman" w:eastAsia="Times New Roman"/>
                      <w:sz w:val="18"/>
                      <w:szCs w:val="18"/>
                    </w:rPr>
                  </w:pPr>
                </w:p>
              </w:tc>
              <w:tc>
                <w:tcPr>
                  <w:tcW w:w="9780" w:type="dxa"/>
                  <w:gridSpan w:val="2"/>
                  <w:vAlign w:val="center"/>
                </w:tcPr>
                <w:p w:rsidR="00FF1BD1" w:rsidRPr="00FF1BD1" w:rsidRDefault="00FF1BD1" w:rsidP="00FF1BD1">
                  <w:pPr>
                    <w:widowControl/>
                    <w:autoSpaceDE/>
                    <w:autoSpaceDN/>
                    <w:adjustRightInd/>
                    <w:spacing w:before="100" w:beforeAutospacing="1" w:after="100" w:afterAutospacing="1"/>
                    <w:rPr>
                      <w:rFonts w:ascii="Arial" w:eastAsia="Times New Roman" w:hAnsi="Arial" w:cs="Arial"/>
                      <w:sz w:val="24"/>
                    </w:rPr>
                  </w:pPr>
                </w:p>
              </w:tc>
            </w:tr>
          </w:tbl>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eastAsia="Times New Roman" w:hAnsi="Arial" w:cs="Arial"/>
                <w:sz w:val="22"/>
                <w:szCs w:val="22"/>
              </w:rPr>
            </w:pPr>
            <w:bookmarkStart w:id="0" w:name="_GoBack"/>
            <w:bookmarkEnd w:id="0"/>
            <w:r w:rsidRPr="00430698">
              <w:rPr>
                <w:rFonts w:ascii="Arial" w:hAnsi="Arial" w:cs="Arial"/>
                <w:sz w:val="22"/>
                <w:szCs w:val="22"/>
              </w:rPr>
              <w:br/>
              <w:t>Basic Horse Husbandry</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General Horse Handling</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Safety Procedures</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Immunizations &amp; Health Maintenance</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Nutrition and Feeding</w:t>
            </w:r>
          </w:p>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Managing the Mare for Reproduction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Pre-Breeding Management</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Gestation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Parturition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Post-Foaling</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Re-Breeding</w:t>
            </w:r>
          </w:p>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Foal Management</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Foaling Procedure </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Identifying and Solving Problems</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Foal Development</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Halter Training</w:t>
            </w:r>
          </w:p>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Managing the Stallion for Reproduction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Care and maintenance of the stallion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Semen Collection and Evaluation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Semen Storage, Handling, and Shipping</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Evaluation and Marketing</w:t>
            </w:r>
          </w:p>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lastRenderedPageBreak/>
              <w:t>Mating Systems</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Natural Mating</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Artificial Insemination</w:t>
            </w:r>
          </w:p>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Ultrasonography</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Pre-breeding</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Post-breeding</w:t>
            </w:r>
          </w:p>
          <w:p w:rsidR="00430698" w:rsidRPr="00430698" w:rsidRDefault="00430698" w:rsidP="00430698">
            <w:pPr>
              <w:widowControl/>
              <w:numPr>
                <w:ilvl w:val="0"/>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Documentation</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General Record Keeping</w:t>
            </w:r>
          </w:p>
          <w:p w:rsidR="00430698" w:rsidRPr="00430698" w:rsidRDefault="00430698" w:rsidP="00430698">
            <w:pPr>
              <w:widowControl/>
              <w:numPr>
                <w:ilvl w:val="1"/>
                <w:numId w:val="15"/>
              </w:numPr>
              <w:autoSpaceDE/>
              <w:autoSpaceDN/>
              <w:adjustRightInd/>
              <w:spacing w:before="100" w:beforeAutospacing="1" w:after="100" w:afterAutospacing="1"/>
              <w:jc w:val="both"/>
              <w:rPr>
                <w:rFonts w:ascii="Arial" w:hAnsi="Arial" w:cs="Arial"/>
                <w:sz w:val="22"/>
                <w:szCs w:val="22"/>
              </w:rPr>
            </w:pPr>
            <w:r w:rsidRPr="00430698">
              <w:rPr>
                <w:rFonts w:ascii="Arial" w:hAnsi="Arial" w:cs="Arial"/>
                <w:sz w:val="22"/>
                <w:szCs w:val="22"/>
              </w:rPr>
              <w:t>Registration Requirements </w:t>
            </w:r>
          </w:p>
          <w:p w:rsidR="00430698" w:rsidRPr="00430698" w:rsidRDefault="00430698" w:rsidP="00430698">
            <w:pPr>
              <w:widowControl/>
              <w:numPr>
                <w:ilvl w:val="1"/>
                <w:numId w:val="15"/>
              </w:numPr>
              <w:tabs>
                <w:tab w:val="num" w:pos="2088"/>
              </w:tabs>
              <w:autoSpaceDE/>
              <w:autoSpaceDN/>
              <w:adjustRightInd/>
              <w:spacing w:before="100" w:beforeAutospacing="1" w:after="100" w:afterAutospacing="1"/>
              <w:ind w:left="2088"/>
              <w:jc w:val="both"/>
              <w:rPr>
                <w:rFonts w:ascii="Arial" w:hAnsi="Arial" w:cs="Arial"/>
                <w:sz w:val="22"/>
                <w:szCs w:val="22"/>
              </w:rPr>
            </w:pPr>
            <w:r w:rsidRPr="00430698">
              <w:rPr>
                <w:rFonts w:ascii="Arial" w:hAnsi="Arial" w:cs="Arial"/>
                <w:sz w:val="22"/>
                <w:szCs w:val="22"/>
              </w:rPr>
              <w:t>Breeding Contracts</w:t>
            </w:r>
          </w:p>
          <w:p w:rsidR="00430698" w:rsidRDefault="00430698" w:rsidP="00430698">
            <w:pPr>
              <w:widowControl/>
              <w:autoSpaceDE/>
              <w:autoSpaceDN/>
              <w:adjustRightInd/>
              <w:spacing w:before="100" w:beforeAutospacing="1" w:after="100" w:afterAutospacing="1"/>
              <w:jc w:val="both"/>
              <w:rPr>
                <w:sz w:val="18"/>
                <w:szCs w:val="18"/>
              </w:rPr>
            </w:pPr>
          </w:p>
          <w:p w:rsidR="00D479AE" w:rsidRDefault="00D479AE" w:rsidP="00814FA0">
            <w:pPr>
              <w:jc w:val="both"/>
              <w:rPr>
                <w:rFonts w:ascii="Arial" w:hAnsi="Arial" w:cs="Arial"/>
                <w:sz w:val="22"/>
                <w:szCs w:val="22"/>
              </w:rPr>
            </w:pPr>
          </w:p>
          <w:p w:rsidR="00814FA0" w:rsidRPr="007155E6" w:rsidRDefault="00814FA0" w:rsidP="00281633">
            <w:pPr>
              <w:ind w:left="720"/>
              <w:jc w:val="both"/>
              <w:rPr>
                <w:rFonts w:ascii="Arial" w:hAnsi="Arial" w:cs="Arial"/>
                <w:sz w:val="22"/>
                <w:szCs w:val="22"/>
              </w:rPr>
            </w:pPr>
          </w:p>
        </w:tc>
      </w:tr>
    </w:tbl>
    <w:p w:rsidR="00DC301C" w:rsidRPr="00387669" w:rsidRDefault="00DC301C" w:rsidP="00FF1BD1">
      <w:pPr>
        <w:ind w:left="720"/>
        <w:jc w:val="both"/>
        <w:rPr>
          <w:rFonts w:ascii="Times New Roman"/>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sectPr w:rsidR="00DC301C" w:rsidRPr="00387669" w:rsidSect="00221191">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40" w:rsidRDefault="001B5540">
      <w:r>
        <w:separator/>
      </w:r>
    </w:p>
  </w:endnote>
  <w:endnote w:type="continuationSeparator" w:id="0">
    <w:p w:rsidR="001B5540" w:rsidRDefault="001B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40" w:rsidRDefault="001B5540">
      <w:r>
        <w:separator/>
      </w:r>
    </w:p>
  </w:footnote>
  <w:footnote w:type="continuationSeparator" w:id="0">
    <w:p w:rsidR="001B5540" w:rsidRDefault="001B55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9D1"/>
    <w:multiLevelType w:val="multilevel"/>
    <w:tmpl w:val="AC12C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F77F9"/>
    <w:multiLevelType w:val="multilevel"/>
    <w:tmpl w:val="B1E4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267FD"/>
    <w:multiLevelType w:val="multilevel"/>
    <w:tmpl w:val="20C21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F2CA3"/>
    <w:multiLevelType w:val="multilevel"/>
    <w:tmpl w:val="6EB4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FD70CD"/>
    <w:multiLevelType w:val="multilevel"/>
    <w:tmpl w:val="52F4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938DC"/>
    <w:multiLevelType w:val="multilevel"/>
    <w:tmpl w:val="FBCC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954EA"/>
    <w:multiLevelType w:val="multilevel"/>
    <w:tmpl w:val="ABEE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3"/>
  </w:num>
  <w:num w:numId="8">
    <w:abstractNumId w:val="7"/>
  </w:num>
  <w:num w:numId="9">
    <w:abstractNumId w:val="12"/>
  </w:num>
  <w:num w:numId="10">
    <w:abstractNumId w:val="11"/>
  </w:num>
  <w:num w:numId="11">
    <w:abstractNumId w:val="10"/>
  </w:num>
  <w:num w:numId="12">
    <w:abstractNumId w:val="1"/>
  </w:num>
  <w:num w:numId="13">
    <w:abstractNumId w:val="8"/>
  </w:num>
  <w:num w:numId="14">
    <w:abstractNumId w:val="0"/>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05DD"/>
    <w:rsid w:val="00034FE1"/>
    <w:rsid w:val="000368E7"/>
    <w:rsid w:val="00037429"/>
    <w:rsid w:val="00054092"/>
    <w:rsid w:val="00061311"/>
    <w:rsid w:val="000617E5"/>
    <w:rsid w:val="0007021B"/>
    <w:rsid w:val="00071B51"/>
    <w:rsid w:val="00090E7A"/>
    <w:rsid w:val="00092178"/>
    <w:rsid w:val="000A38F5"/>
    <w:rsid w:val="000B52CC"/>
    <w:rsid w:val="000C216D"/>
    <w:rsid w:val="000C6E42"/>
    <w:rsid w:val="000E054B"/>
    <w:rsid w:val="000E484F"/>
    <w:rsid w:val="000E6116"/>
    <w:rsid w:val="000F03A6"/>
    <w:rsid w:val="00102E8F"/>
    <w:rsid w:val="00123F8C"/>
    <w:rsid w:val="00132D39"/>
    <w:rsid w:val="00143260"/>
    <w:rsid w:val="00150277"/>
    <w:rsid w:val="00153CA9"/>
    <w:rsid w:val="00157A93"/>
    <w:rsid w:val="001712FB"/>
    <w:rsid w:val="001721AC"/>
    <w:rsid w:val="00177306"/>
    <w:rsid w:val="00177A14"/>
    <w:rsid w:val="00184B3A"/>
    <w:rsid w:val="00185B2A"/>
    <w:rsid w:val="00190B4C"/>
    <w:rsid w:val="001915D9"/>
    <w:rsid w:val="001A568F"/>
    <w:rsid w:val="001A5781"/>
    <w:rsid w:val="001B161E"/>
    <w:rsid w:val="001B5540"/>
    <w:rsid w:val="001B657E"/>
    <w:rsid w:val="001C0327"/>
    <w:rsid w:val="001C5670"/>
    <w:rsid w:val="001E4CF0"/>
    <w:rsid w:val="001F13BA"/>
    <w:rsid w:val="001F14E6"/>
    <w:rsid w:val="001F29A9"/>
    <w:rsid w:val="002065C7"/>
    <w:rsid w:val="00206911"/>
    <w:rsid w:val="00220689"/>
    <w:rsid w:val="00221191"/>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B66AA"/>
    <w:rsid w:val="002C5D10"/>
    <w:rsid w:val="002E45B6"/>
    <w:rsid w:val="002F2FE5"/>
    <w:rsid w:val="002F3BA5"/>
    <w:rsid w:val="002F3ECE"/>
    <w:rsid w:val="003266A4"/>
    <w:rsid w:val="00332896"/>
    <w:rsid w:val="003379DF"/>
    <w:rsid w:val="003453AA"/>
    <w:rsid w:val="0035104F"/>
    <w:rsid w:val="0037414C"/>
    <w:rsid w:val="00381B2A"/>
    <w:rsid w:val="0038762E"/>
    <w:rsid w:val="00387669"/>
    <w:rsid w:val="003A571B"/>
    <w:rsid w:val="003D0B09"/>
    <w:rsid w:val="003D1094"/>
    <w:rsid w:val="003E7050"/>
    <w:rsid w:val="003F0490"/>
    <w:rsid w:val="003F6D3D"/>
    <w:rsid w:val="00402F45"/>
    <w:rsid w:val="00430698"/>
    <w:rsid w:val="004306AB"/>
    <w:rsid w:val="00437258"/>
    <w:rsid w:val="0044080B"/>
    <w:rsid w:val="00441607"/>
    <w:rsid w:val="00450E3B"/>
    <w:rsid w:val="004555E2"/>
    <w:rsid w:val="0047287C"/>
    <w:rsid w:val="00490F84"/>
    <w:rsid w:val="004B3AFC"/>
    <w:rsid w:val="004D2E0B"/>
    <w:rsid w:val="004E06BA"/>
    <w:rsid w:val="00504290"/>
    <w:rsid w:val="005120C9"/>
    <w:rsid w:val="00524C06"/>
    <w:rsid w:val="00531281"/>
    <w:rsid w:val="00550085"/>
    <w:rsid w:val="00551735"/>
    <w:rsid w:val="005807B9"/>
    <w:rsid w:val="00584709"/>
    <w:rsid w:val="005A2F23"/>
    <w:rsid w:val="005A439B"/>
    <w:rsid w:val="005B634D"/>
    <w:rsid w:val="005B7884"/>
    <w:rsid w:val="005E016C"/>
    <w:rsid w:val="005E4A39"/>
    <w:rsid w:val="005E6A9A"/>
    <w:rsid w:val="006215B1"/>
    <w:rsid w:val="00622ED4"/>
    <w:rsid w:val="00652378"/>
    <w:rsid w:val="00662646"/>
    <w:rsid w:val="00665EDD"/>
    <w:rsid w:val="0068045B"/>
    <w:rsid w:val="00685632"/>
    <w:rsid w:val="00686E3F"/>
    <w:rsid w:val="00692E5F"/>
    <w:rsid w:val="006A7757"/>
    <w:rsid w:val="006B55F6"/>
    <w:rsid w:val="006C72D3"/>
    <w:rsid w:val="006D0E66"/>
    <w:rsid w:val="006D4FAD"/>
    <w:rsid w:val="006E3B8D"/>
    <w:rsid w:val="006E7681"/>
    <w:rsid w:val="006F14D9"/>
    <w:rsid w:val="007112BD"/>
    <w:rsid w:val="007155E6"/>
    <w:rsid w:val="007164A2"/>
    <w:rsid w:val="00717253"/>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30D96"/>
    <w:rsid w:val="00832411"/>
    <w:rsid w:val="0084202F"/>
    <w:rsid w:val="00844D3A"/>
    <w:rsid w:val="00851E3A"/>
    <w:rsid w:val="00863305"/>
    <w:rsid w:val="00871F9A"/>
    <w:rsid w:val="008770CA"/>
    <w:rsid w:val="00885196"/>
    <w:rsid w:val="00890B8E"/>
    <w:rsid w:val="008C1261"/>
    <w:rsid w:val="008D04F2"/>
    <w:rsid w:val="008D26A1"/>
    <w:rsid w:val="008D2966"/>
    <w:rsid w:val="008D5B23"/>
    <w:rsid w:val="008E26B4"/>
    <w:rsid w:val="008F37AA"/>
    <w:rsid w:val="00922F84"/>
    <w:rsid w:val="00925448"/>
    <w:rsid w:val="0092571F"/>
    <w:rsid w:val="009345D2"/>
    <w:rsid w:val="00935F55"/>
    <w:rsid w:val="00937802"/>
    <w:rsid w:val="00956398"/>
    <w:rsid w:val="00965051"/>
    <w:rsid w:val="00971B61"/>
    <w:rsid w:val="0097250E"/>
    <w:rsid w:val="00977494"/>
    <w:rsid w:val="009B1AD3"/>
    <w:rsid w:val="009C1689"/>
    <w:rsid w:val="009D1A16"/>
    <w:rsid w:val="00A007F2"/>
    <w:rsid w:val="00A06EDF"/>
    <w:rsid w:val="00A27521"/>
    <w:rsid w:val="00A40589"/>
    <w:rsid w:val="00A51D0A"/>
    <w:rsid w:val="00A54538"/>
    <w:rsid w:val="00A5712E"/>
    <w:rsid w:val="00A614B4"/>
    <w:rsid w:val="00A81D7E"/>
    <w:rsid w:val="00A85AE2"/>
    <w:rsid w:val="00A86BFE"/>
    <w:rsid w:val="00A90036"/>
    <w:rsid w:val="00A96906"/>
    <w:rsid w:val="00AB13DD"/>
    <w:rsid w:val="00AC5827"/>
    <w:rsid w:val="00AD2A0E"/>
    <w:rsid w:val="00AF4073"/>
    <w:rsid w:val="00B013CA"/>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BE53BA"/>
    <w:rsid w:val="00C01D90"/>
    <w:rsid w:val="00C155AB"/>
    <w:rsid w:val="00C251FB"/>
    <w:rsid w:val="00C34420"/>
    <w:rsid w:val="00C42B04"/>
    <w:rsid w:val="00C440C4"/>
    <w:rsid w:val="00C73989"/>
    <w:rsid w:val="00C828DE"/>
    <w:rsid w:val="00C848B0"/>
    <w:rsid w:val="00C909AE"/>
    <w:rsid w:val="00C95133"/>
    <w:rsid w:val="00CA1CCF"/>
    <w:rsid w:val="00CA2DBD"/>
    <w:rsid w:val="00CB38C8"/>
    <w:rsid w:val="00CC20DE"/>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A6E95"/>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248E8"/>
    <w:rsid w:val="00F57B45"/>
    <w:rsid w:val="00F84907"/>
    <w:rsid w:val="00F8643E"/>
    <w:rsid w:val="00F86FC2"/>
    <w:rsid w:val="00F9534C"/>
    <w:rsid w:val="00F97AE5"/>
    <w:rsid w:val="00F97C43"/>
    <w:rsid w:val="00FA2C43"/>
    <w:rsid w:val="00FC288D"/>
    <w:rsid w:val="00FC4F13"/>
    <w:rsid w:val="00FC6C22"/>
    <w:rsid w:val="00FF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DCEFAB"/>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 w:type="paragraph" w:styleId="NormalWeb">
    <w:name w:val="Normal (Web)"/>
    <w:basedOn w:val="Normal"/>
    <w:uiPriority w:val="99"/>
    <w:semiHidden/>
    <w:unhideWhenUsed/>
    <w:rsid w:val="00FF1BD1"/>
    <w:pPr>
      <w:widowControl/>
      <w:autoSpaceDE/>
      <w:autoSpaceDN/>
      <w:adjustRightInd/>
      <w:spacing w:before="100" w:beforeAutospacing="1" w:after="100" w:afterAutospacing="1"/>
    </w:pPr>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356275556">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483084382">
      <w:bodyDiv w:val="1"/>
      <w:marLeft w:val="0"/>
      <w:marRight w:val="0"/>
      <w:marTop w:val="0"/>
      <w:marBottom w:val="0"/>
      <w:divBdr>
        <w:top w:val="none" w:sz="0" w:space="0" w:color="auto"/>
        <w:left w:val="none" w:sz="0" w:space="0" w:color="auto"/>
        <w:bottom w:val="none" w:sz="0" w:space="0" w:color="auto"/>
        <w:right w:val="none" w:sz="0" w:space="0" w:color="auto"/>
      </w:divBdr>
    </w:div>
    <w:div w:id="559438079">
      <w:bodyDiv w:val="1"/>
      <w:marLeft w:val="0"/>
      <w:marRight w:val="0"/>
      <w:marTop w:val="0"/>
      <w:marBottom w:val="0"/>
      <w:divBdr>
        <w:top w:val="none" w:sz="0" w:space="0" w:color="auto"/>
        <w:left w:val="none" w:sz="0" w:space="0" w:color="auto"/>
        <w:bottom w:val="none" w:sz="0" w:space="0" w:color="auto"/>
        <w:right w:val="none" w:sz="0" w:space="0" w:color="auto"/>
      </w:divBdr>
    </w:div>
    <w:div w:id="852761696">
      <w:bodyDiv w:val="1"/>
      <w:marLeft w:val="0"/>
      <w:marRight w:val="0"/>
      <w:marTop w:val="0"/>
      <w:marBottom w:val="0"/>
      <w:divBdr>
        <w:top w:val="none" w:sz="0" w:space="0" w:color="auto"/>
        <w:left w:val="none" w:sz="0" w:space="0" w:color="auto"/>
        <w:bottom w:val="none" w:sz="0" w:space="0" w:color="auto"/>
        <w:right w:val="none" w:sz="0" w:space="0" w:color="auto"/>
      </w:divBdr>
    </w:div>
    <w:div w:id="891497374">
      <w:bodyDiv w:val="1"/>
      <w:marLeft w:val="0"/>
      <w:marRight w:val="0"/>
      <w:marTop w:val="0"/>
      <w:marBottom w:val="0"/>
      <w:divBdr>
        <w:top w:val="none" w:sz="0" w:space="0" w:color="auto"/>
        <w:left w:val="none" w:sz="0" w:space="0" w:color="auto"/>
        <w:bottom w:val="none" w:sz="0" w:space="0" w:color="auto"/>
        <w:right w:val="none" w:sz="0" w:space="0" w:color="auto"/>
      </w:divBdr>
    </w:div>
    <w:div w:id="942221873">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454594725">
      <w:bodyDiv w:val="1"/>
      <w:marLeft w:val="0"/>
      <w:marRight w:val="0"/>
      <w:marTop w:val="0"/>
      <w:marBottom w:val="0"/>
      <w:divBdr>
        <w:top w:val="none" w:sz="0" w:space="0" w:color="auto"/>
        <w:left w:val="none" w:sz="0" w:space="0" w:color="auto"/>
        <w:bottom w:val="none" w:sz="0" w:space="0" w:color="auto"/>
        <w:right w:val="none" w:sz="0" w:space="0" w:color="auto"/>
      </w:divBdr>
    </w:div>
    <w:div w:id="1557473921">
      <w:bodyDiv w:val="1"/>
      <w:marLeft w:val="0"/>
      <w:marRight w:val="0"/>
      <w:marTop w:val="0"/>
      <w:marBottom w:val="0"/>
      <w:divBdr>
        <w:top w:val="none" w:sz="0" w:space="0" w:color="auto"/>
        <w:left w:val="none" w:sz="0" w:space="0" w:color="auto"/>
        <w:bottom w:val="none" w:sz="0" w:space="0" w:color="auto"/>
        <w:right w:val="none" w:sz="0" w:space="0" w:color="auto"/>
      </w:divBdr>
    </w:div>
    <w:div w:id="1690721597">
      <w:bodyDiv w:val="1"/>
      <w:marLeft w:val="0"/>
      <w:marRight w:val="0"/>
      <w:marTop w:val="0"/>
      <w:marBottom w:val="0"/>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79320391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1111</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7615</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13</cp:revision>
  <cp:lastPrinted>2017-08-15T20:16:00Z</cp:lastPrinted>
  <dcterms:created xsi:type="dcterms:W3CDTF">2017-08-07T23:12:00Z</dcterms:created>
  <dcterms:modified xsi:type="dcterms:W3CDTF">2019-01-15T16:34:00Z</dcterms:modified>
</cp:coreProperties>
</file>