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A10" w:rsidRDefault="0000271A">
      <w:pPr>
        <w:pStyle w:val="BodyText"/>
        <w:spacing w:before="0"/>
        <w:ind w:left="108"/>
        <w:rPr>
          <w:sz w:val="20"/>
        </w:rPr>
      </w:pPr>
      <w:r>
        <w:rPr>
          <w:sz w:val="20"/>
        </w:rPr>
      </w:r>
      <w:r>
        <w:rPr>
          <w:sz w:val="20"/>
        </w:rPr>
        <w:pict>
          <v:group id="_x0000_s1027" style="width:89.65pt;height:26.75pt;mso-position-horizontal-relative:char;mso-position-vertical-relative:line" coordsize="1793,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93;height:535">
              <v:imagedata r:id="rId7" o:title=""/>
            </v:shape>
            <v:shapetype id="_x0000_t202" coordsize="21600,21600" o:spt="202" path="m,l,21600r21600,l21600,xe">
              <v:stroke joinstyle="miter"/>
              <v:path gradientshapeok="t" o:connecttype="rect"/>
            </v:shapetype>
            <v:shape id="_x0000_s1028" type="#_x0000_t202" style="position:absolute;left:90;top:53;width:1613;height:355" strokeweight="3pt">
              <v:textbox inset="0,0,0,0">
                <w:txbxContent>
                  <w:p w:rsidR="008D0A10" w:rsidRDefault="00655226">
                    <w:pPr>
                      <w:spacing w:before="15"/>
                      <w:ind w:left="2"/>
                      <w:rPr>
                        <w:b/>
                        <w:sz w:val="24"/>
                      </w:rPr>
                    </w:pPr>
                    <w:r>
                      <w:rPr>
                        <w:b/>
                        <w:sz w:val="24"/>
                      </w:rPr>
                      <w:t>NR-90 (57841</w:t>
                    </w:r>
                    <w:r w:rsidR="0000271A">
                      <w:rPr>
                        <w:b/>
                        <w:sz w:val="24"/>
                      </w:rPr>
                      <w:t>)</w:t>
                    </w:r>
                  </w:p>
                </w:txbxContent>
              </v:textbox>
            </v:shape>
            <w10:anchorlock/>
          </v:group>
        </w:pict>
      </w:r>
    </w:p>
    <w:p w:rsidR="008D0A10" w:rsidRDefault="008D0A10">
      <w:pPr>
        <w:pStyle w:val="BodyText"/>
        <w:spacing w:before="10"/>
        <w:ind w:left="0"/>
        <w:rPr>
          <w:sz w:val="3"/>
        </w:rPr>
      </w:pPr>
    </w:p>
    <w:p w:rsidR="008D0A10" w:rsidRDefault="0000271A">
      <w:pPr>
        <w:pStyle w:val="BodyText"/>
        <w:spacing w:before="0"/>
        <w:ind w:left="128" w:right="-15"/>
        <w:rPr>
          <w:sz w:val="20"/>
        </w:rPr>
      </w:pPr>
      <w:r>
        <w:rPr>
          <w:position w:val="-2"/>
          <w:sz w:val="20"/>
        </w:rPr>
      </w:r>
      <w:r>
        <w:rPr>
          <w:position w:val="-2"/>
          <w:sz w:val="20"/>
        </w:rPr>
        <w:pict>
          <v:shape id="_x0000_s1026" type="#_x0000_t202" style="width:523.4pt;height:154.5pt;mso-left-percent:-10001;mso-top-percent:-10001;mso-position-horizontal:absolute;mso-position-horizontal-relative:char;mso-position-vertical:absolute;mso-position-vertical-relative:line;mso-left-percent:-10001;mso-top-percent:-10001" fillcolor="#e5e5e5" strokeweight="3pt">
            <v:textbox inset="0,0,0,0">
              <w:txbxContent>
                <w:p w:rsidR="00EB0BEF" w:rsidRDefault="0000271A">
                  <w:pPr>
                    <w:pStyle w:val="BodyText"/>
                    <w:spacing w:before="36" w:line="261" w:lineRule="auto"/>
                    <w:ind w:left="3632" w:right="3627"/>
                    <w:jc w:val="center"/>
                  </w:pPr>
                  <w:r>
                    <w:t xml:space="preserve">Course Syllabus for </w:t>
                  </w:r>
                  <w:r w:rsidR="00EB0BEF">
                    <w:t>Fall 2019</w:t>
                  </w:r>
                </w:p>
                <w:p w:rsidR="008D0A10" w:rsidRDefault="00DF55AC">
                  <w:pPr>
                    <w:pStyle w:val="BodyText"/>
                    <w:spacing w:before="36" w:line="261" w:lineRule="auto"/>
                    <w:ind w:left="3632" w:right="3627"/>
                    <w:jc w:val="center"/>
                  </w:pPr>
                  <w:r>
                    <w:t>FEM 8</w:t>
                  </w:r>
                  <w:bookmarkStart w:id="0" w:name="_GoBack"/>
                  <w:bookmarkEnd w:id="0"/>
                </w:p>
                <w:p w:rsidR="008D0A10" w:rsidRDefault="00EB0BEF">
                  <w:pPr>
                    <w:pStyle w:val="BodyText"/>
                    <w:spacing w:before="0" w:line="274" w:lineRule="exact"/>
                    <w:ind w:left="1692"/>
                  </w:pPr>
                  <w:r>
                    <w:t>Tuesday August 12th through October 11th, 2019</w:t>
                  </w:r>
                  <w:r w:rsidR="0000271A">
                    <w:t xml:space="preserve"> @ 7:00 PM – 7:50 PM</w:t>
                  </w:r>
                </w:p>
                <w:p w:rsidR="008D0A10" w:rsidRDefault="008D0A10">
                  <w:pPr>
                    <w:pStyle w:val="BodyText"/>
                    <w:spacing w:before="1"/>
                    <w:ind w:left="0"/>
                    <w:rPr>
                      <w:sz w:val="28"/>
                    </w:rPr>
                  </w:pPr>
                </w:p>
                <w:p w:rsidR="008D0A10" w:rsidRDefault="0000271A">
                  <w:pPr>
                    <w:pStyle w:val="BodyText"/>
                    <w:spacing w:before="1"/>
                    <w:ind w:left="3632" w:right="3571"/>
                    <w:jc w:val="center"/>
                  </w:pPr>
                  <w:r>
                    <w:rPr>
                      <w:u w:val="single"/>
                    </w:rPr>
                    <w:t xml:space="preserve">Additional Meetings (Labs) </w:t>
                  </w:r>
                </w:p>
                <w:p w:rsidR="008D0A10" w:rsidRDefault="0000271A">
                  <w:pPr>
                    <w:pStyle w:val="BodyText"/>
                    <w:spacing w:line="261" w:lineRule="auto"/>
                    <w:ind w:left="1792" w:right="1788" w:firstLine="40"/>
                    <w:jc w:val="center"/>
                  </w:pPr>
                  <w:r>
                    <w:t xml:space="preserve">LAB Field </w:t>
                  </w:r>
                  <w:r>
                    <w:rPr>
                      <w:spacing w:val="-3"/>
                    </w:rPr>
                    <w:t xml:space="preserve">Trip </w:t>
                  </w:r>
                  <w:r>
                    <w:t>to R</w:t>
                  </w:r>
                  <w:r w:rsidR="00EB0BEF">
                    <w:t>EI 7:00 - 9:00 Tuesday August 20th</w:t>
                  </w:r>
                  <w:r>
                    <w:t xml:space="preserve"> (meet there) Saturday Septem</w:t>
                  </w:r>
                  <w:r w:rsidR="00EB0BEF">
                    <w:t>ber 14</w:t>
                  </w:r>
                  <w:r>
                    <w:t>th, 7:00 AM - 5:00 PM (1 Day Assessment</w:t>
                  </w:r>
                  <w:r>
                    <w:rPr>
                      <w:spacing w:val="-42"/>
                    </w:rPr>
                    <w:t xml:space="preserve"> </w:t>
                  </w:r>
                  <w:r>
                    <w:t>Hike</w:t>
                  </w:r>
                  <w:r w:rsidR="00EB0BEF">
                    <w:t>, Mist Falls- Kings Canyon NP</w:t>
                  </w:r>
                  <w:r>
                    <w:t>)</w:t>
                  </w:r>
                </w:p>
                <w:p w:rsidR="008D0A10" w:rsidRDefault="0000271A">
                  <w:pPr>
                    <w:pStyle w:val="BodyText"/>
                    <w:spacing w:before="0" w:line="274" w:lineRule="exact"/>
                    <w:ind w:left="393" w:right="375"/>
                    <w:jc w:val="center"/>
                  </w:pPr>
                  <w:r>
                    <w:t xml:space="preserve">SAT &amp; SUN September </w:t>
                  </w:r>
                  <w:r w:rsidR="00EB0BEF">
                    <w:t>21st</w:t>
                  </w:r>
                  <w:r>
                    <w:t xml:space="preserve"> &amp; </w:t>
                  </w:r>
                  <w:r w:rsidR="00EB0BEF">
                    <w:t>22nd</w:t>
                  </w:r>
                  <w:r>
                    <w:t xml:space="preserve"> </w:t>
                  </w:r>
                  <w:r>
                    <w:rPr>
                      <w:u w:val="single"/>
                    </w:rPr>
                    <w:t>OR</w:t>
                  </w:r>
                  <w:r w:rsidR="00EB0BEF">
                    <w:t xml:space="preserve"> 28th &amp; 29</w:t>
                  </w:r>
                  <w:r>
                    <w:t>th (Overnight backpacking trip, Location TBD)</w:t>
                  </w:r>
                </w:p>
                <w:p w:rsidR="008D0A10" w:rsidRDefault="008D0A10">
                  <w:pPr>
                    <w:pStyle w:val="BodyText"/>
                    <w:spacing w:before="2"/>
                    <w:ind w:left="0"/>
                    <w:rPr>
                      <w:sz w:val="28"/>
                    </w:rPr>
                  </w:pPr>
                </w:p>
                <w:p w:rsidR="008D0A10" w:rsidRDefault="0000271A">
                  <w:pPr>
                    <w:ind w:left="369" w:right="375"/>
                    <w:jc w:val="center"/>
                    <w:rPr>
                      <w:b/>
                      <w:sz w:val="24"/>
                    </w:rPr>
                  </w:pPr>
                  <w:r>
                    <w:rPr>
                      <w:b/>
                      <w:sz w:val="24"/>
                    </w:rPr>
                    <w:t xml:space="preserve">Final Exam </w:t>
                  </w:r>
                  <w:r>
                    <w:rPr>
                      <w:b/>
                      <w:sz w:val="24"/>
                      <w:u w:val="thick"/>
                    </w:rPr>
                    <w:t>Tuesday</w:t>
                  </w:r>
                  <w:r>
                    <w:rPr>
                      <w:b/>
                      <w:sz w:val="24"/>
                    </w:rPr>
                    <w:t>, October 9th at 7:00 in Room FEM 7</w:t>
                  </w:r>
                </w:p>
              </w:txbxContent>
            </v:textbox>
            <w10:anchorlock/>
          </v:shape>
        </w:pict>
      </w:r>
    </w:p>
    <w:p w:rsidR="008D0A10" w:rsidRDefault="008D0A10">
      <w:pPr>
        <w:pStyle w:val="BodyText"/>
        <w:spacing w:before="6"/>
        <w:ind w:left="0"/>
        <w:rPr>
          <w:sz w:val="17"/>
        </w:rPr>
      </w:pPr>
    </w:p>
    <w:p w:rsidR="008D0A10" w:rsidRDefault="0000271A">
      <w:pPr>
        <w:tabs>
          <w:tab w:val="left" w:pos="1639"/>
        </w:tabs>
        <w:spacing w:before="90"/>
        <w:ind w:left="200"/>
        <w:rPr>
          <w:sz w:val="24"/>
        </w:rPr>
      </w:pPr>
      <w:r>
        <w:rPr>
          <w:b/>
          <w:sz w:val="24"/>
        </w:rPr>
        <w:t>Instructor:</w:t>
      </w:r>
      <w:r>
        <w:rPr>
          <w:b/>
          <w:sz w:val="24"/>
        </w:rPr>
        <w:tab/>
      </w:r>
      <w:r>
        <w:rPr>
          <w:sz w:val="24"/>
        </w:rPr>
        <w:t>Kyle</w:t>
      </w:r>
      <w:r>
        <w:rPr>
          <w:spacing w:val="-2"/>
          <w:sz w:val="24"/>
        </w:rPr>
        <w:t xml:space="preserve"> </w:t>
      </w:r>
      <w:r>
        <w:rPr>
          <w:sz w:val="24"/>
        </w:rPr>
        <w:t>Lane</w:t>
      </w:r>
    </w:p>
    <w:p w:rsidR="008D0A10" w:rsidRDefault="0000271A">
      <w:pPr>
        <w:pStyle w:val="BodyText"/>
        <w:ind w:left="1640"/>
      </w:pPr>
      <w:r>
        <w:t>Office: No office present on campus. Phone: (559) 577-6693</w:t>
      </w:r>
      <w:r w:rsidR="00EB0BEF">
        <w:t xml:space="preserve"> or (559) 590-9560</w:t>
      </w:r>
    </w:p>
    <w:p w:rsidR="008D0A10" w:rsidRDefault="0000271A">
      <w:pPr>
        <w:pStyle w:val="BodyText"/>
        <w:spacing w:line="261" w:lineRule="auto"/>
        <w:ind w:left="1640" w:right="1762"/>
      </w:pPr>
      <w:r>
        <w:t xml:space="preserve">Office Hours: Arrangements can be made by phone/email arrangement Email: </w:t>
      </w:r>
      <w:hyperlink r:id="rId8">
        <w:r>
          <w:rPr>
            <w:color w:val="0000FF"/>
            <w:u w:val="single" w:color="0000FF"/>
          </w:rPr>
          <w:t>kyle.lane@</w:t>
        </w:r>
        <w:r>
          <w:rPr>
            <w:color w:val="0000FF"/>
            <w:u w:val="single" w:color="0000FF"/>
          </w:rPr>
          <w:t>reedleycollege.edu</w:t>
        </w:r>
      </w:hyperlink>
    </w:p>
    <w:p w:rsidR="008D0A10" w:rsidRDefault="0000271A">
      <w:pPr>
        <w:pStyle w:val="BodyText"/>
        <w:spacing w:before="0" w:line="274" w:lineRule="exact"/>
        <w:ind w:left="1640"/>
      </w:pPr>
      <w:r>
        <w:t>Phone: (559) 577-6693</w:t>
      </w:r>
      <w:r w:rsidR="00EB0BEF">
        <w:t xml:space="preserve"> or (559) 590-9560 </w:t>
      </w:r>
    </w:p>
    <w:p w:rsidR="008D0A10" w:rsidRDefault="008D0A10">
      <w:pPr>
        <w:pStyle w:val="BodyText"/>
        <w:spacing w:before="2"/>
        <w:ind w:left="0"/>
        <w:rPr>
          <w:sz w:val="28"/>
        </w:rPr>
      </w:pPr>
    </w:p>
    <w:p w:rsidR="008D0A10" w:rsidRDefault="0000271A">
      <w:pPr>
        <w:pStyle w:val="Heading1"/>
      </w:pPr>
      <w:r>
        <w:t>Textbook</w:t>
      </w:r>
    </w:p>
    <w:p w:rsidR="008D0A10" w:rsidRDefault="0000271A">
      <w:pPr>
        <w:pStyle w:val="BodyText"/>
        <w:spacing w:line="261" w:lineRule="auto"/>
        <w:ind w:right="256"/>
      </w:pPr>
      <w:r>
        <w:rPr>
          <w:b/>
        </w:rPr>
        <w:t xml:space="preserve">Recommended: </w:t>
      </w:r>
      <w:r>
        <w:t>The Backpacker’s Field Manual A Comprehensive Guide to Mastering Backcountry Skills. Rick Curtis. Three Rivers Press, New York, 2005</w:t>
      </w:r>
    </w:p>
    <w:p w:rsidR="008D0A10" w:rsidRDefault="008D0A10">
      <w:pPr>
        <w:pStyle w:val="BodyText"/>
        <w:spacing w:before="10"/>
        <w:ind w:left="0"/>
        <w:rPr>
          <w:sz w:val="25"/>
        </w:rPr>
      </w:pPr>
    </w:p>
    <w:p w:rsidR="008D0A10" w:rsidRDefault="0000271A">
      <w:pPr>
        <w:pStyle w:val="BodyText"/>
        <w:spacing w:before="1" w:line="261" w:lineRule="auto"/>
        <w:ind w:right="246"/>
        <w:jc w:val="both"/>
      </w:pPr>
      <w:r>
        <w:rPr>
          <w:b/>
        </w:rPr>
        <w:t xml:space="preserve">Recommended: </w:t>
      </w:r>
      <w:r>
        <w:t>Map Trails Illustrated Map from National Geographic. Sequoia and Kings</w:t>
      </w:r>
      <w:r>
        <w:rPr>
          <w:spacing w:val="-35"/>
        </w:rPr>
        <w:t xml:space="preserve"> </w:t>
      </w:r>
      <w:r>
        <w:t xml:space="preserve">Canyon National Parks on one map #205. </w:t>
      </w:r>
      <w:r>
        <w:rPr>
          <w:spacing w:val="-7"/>
        </w:rPr>
        <w:t xml:space="preserve">Very </w:t>
      </w:r>
      <w:r>
        <w:t xml:space="preserve">detailed &amp; colorful. </w:t>
      </w:r>
      <w:r>
        <w:rPr>
          <w:spacing w:val="-3"/>
        </w:rPr>
        <w:t xml:space="preserve">Waterproof </w:t>
      </w:r>
      <w:r>
        <w:t xml:space="preserve">Plastic Map; </w:t>
      </w:r>
      <w:r>
        <w:rPr>
          <w:spacing w:val="-5"/>
        </w:rPr>
        <w:t xml:space="preserve">Tear </w:t>
      </w:r>
      <w:r>
        <w:t xml:space="preserve">Resistant. GPS data. Revised 2006. </w:t>
      </w:r>
      <w:r>
        <w:rPr>
          <w:spacing w:val="-3"/>
        </w:rPr>
        <w:t xml:space="preserve">Available </w:t>
      </w:r>
      <w:r>
        <w:t>online ($11.95) at</w:t>
      </w:r>
      <w:r>
        <w:rPr>
          <w:spacing w:val="-15"/>
        </w:rPr>
        <w:t xml:space="preserve"> </w:t>
      </w:r>
      <w:r>
        <w:t>REI.COM</w:t>
      </w:r>
    </w:p>
    <w:p w:rsidR="008D0A10" w:rsidRDefault="008D0A10">
      <w:pPr>
        <w:pStyle w:val="BodyText"/>
        <w:spacing w:before="10"/>
        <w:ind w:left="0"/>
        <w:rPr>
          <w:sz w:val="25"/>
        </w:rPr>
      </w:pPr>
    </w:p>
    <w:p w:rsidR="008D0A10" w:rsidRDefault="0000271A">
      <w:pPr>
        <w:pStyle w:val="Heading1"/>
      </w:pPr>
      <w:r>
        <w:t>Description</w:t>
      </w:r>
    </w:p>
    <w:p w:rsidR="008D0A10" w:rsidRDefault="0000271A">
      <w:pPr>
        <w:pStyle w:val="BodyText"/>
        <w:spacing w:line="261" w:lineRule="auto"/>
        <w:ind w:right="3374"/>
      </w:pPr>
      <w:r>
        <w:t>This c</w:t>
      </w:r>
      <w:r>
        <w:t>ourse is designed to give students basic skills in backcountry travel. Topics covered will include route planning, equipment selection, multiple night travel, trail etiquette, food preparation, campsite selection, basic map reading and compass use, and bac</w:t>
      </w:r>
      <w:r>
        <w:t>kcountry safety. Students will gain basic knowledge and experience aimed at increasing their confidence in traveling in the</w:t>
      </w:r>
    </w:p>
    <w:p w:rsidR="008D0A10" w:rsidRDefault="0000271A">
      <w:pPr>
        <w:pStyle w:val="BodyText"/>
        <w:spacing w:before="0" w:line="261" w:lineRule="auto"/>
        <w:ind w:right="256"/>
      </w:pPr>
      <w:r>
        <w:t>backcountry. Experience will include wilderness management exercise such as campsite rehabilitation.</w:t>
      </w:r>
    </w:p>
    <w:p w:rsidR="008D0A10" w:rsidRDefault="008D0A10">
      <w:pPr>
        <w:spacing w:line="261" w:lineRule="auto"/>
        <w:sectPr w:rsidR="008D0A10">
          <w:footerReference w:type="default" r:id="rId9"/>
          <w:type w:val="continuous"/>
          <w:pgSz w:w="12240" w:h="15840"/>
          <w:pgMar w:top="700" w:right="700" w:bottom="2000" w:left="800" w:header="720" w:footer="1814" w:gutter="0"/>
          <w:pgNumType w:start="1"/>
          <w:cols w:space="720"/>
        </w:sectPr>
      </w:pPr>
    </w:p>
    <w:p w:rsidR="008D0A10" w:rsidRDefault="0000271A">
      <w:pPr>
        <w:pStyle w:val="Heading1"/>
        <w:spacing w:before="76"/>
      </w:pPr>
      <w:r>
        <w:lastRenderedPageBreak/>
        <w:t>Outline</w:t>
      </w:r>
    </w:p>
    <w:p w:rsidR="008D0A10" w:rsidRDefault="0000271A">
      <w:pPr>
        <w:pStyle w:val="BodyText"/>
        <w:spacing w:line="261" w:lineRule="auto"/>
        <w:ind w:right="7460"/>
      </w:pPr>
      <w:r>
        <w:t>Trip Planning Equipment</w:t>
      </w:r>
    </w:p>
    <w:p w:rsidR="008D0A10" w:rsidRDefault="0000271A">
      <w:pPr>
        <w:pStyle w:val="BodyText"/>
        <w:spacing w:before="0" w:line="261" w:lineRule="auto"/>
        <w:ind w:right="6784"/>
      </w:pPr>
      <w:r>
        <w:t xml:space="preserve">Cooking and Nutrition Hygiene and </w:t>
      </w:r>
      <w:r>
        <w:rPr>
          <w:spacing w:val="-5"/>
        </w:rPr>
        <w:t>Water</w:t>
      </w:r>
      <w:r>
        <w:rPr>
          <w:spacing w:val="-10"/>
        </w:rPr>
        <w:t xml:space="preserve"> </w:t>
      </w:r>
      <w:r>
        <w:t>Purification</w:t>
      </w:r>
    </w:p>
    <w:p w:rsidR="008D0A10" w:rsidRDefault="0000271A">
      <w:pPr>
        <w:pStyle w:val="BodyText"/>
        <w:spacing w:before="0" w:line="261" w:lineRule="auto"/>
        <w:ind w:right="5141"/>
      </w:pPr>
      <w:r>
        <w:t>Leave No Trace Hiking and Camping Wilderness Travel</w:t>
      </w:r>
    </w:p>
    <w:p w:rsidR="008D0A10" w:rsidRDefault="0000271A">
      <w:pPr>
        <w:pStyle w:val="BodyText"/>
        <w:spacing w:before="0" w:line="274" w:lineRule="exact"/>
      </w:pPr>
      <w:r>
        <w:rPr>
          <w:spacing w:val="-4"/>
        </w:rPr>
        <w:t xml:space="preserve">Weather </w:t>
      </w:r>
      <w:r>
        <w:t>and</w:t>
      </w:r>
      <w:r>
        <w:rPr>
          <w:spacing w:val="7"/>
        </w:rPr>
        <w:t xml:space="preserve"> </w:t>
      </w:r>
      <w:r>
        <w:t>N</w:t>
      </w:r>
      <w:r>
        <w:t>ature</w:t>
      </w:r>
    </w:p>
    <w:p w:rsidR="008D0A10" w:rsidRDefault="0000271A">
      <w:pPr>
        <w:pStyle w:val="BodyText"/>
        <w:spacing w:before="20" w:line="261" w:lineRule="auto"/>
        <w:ind w:right="7130"/>
      </w:pPr>
      <w:r>
        <w:t xml:space="preserve">Safety and Emergency </w:t>
      </w:r>
      <w:r>
        <w:rPr>
          <w:spacing w:val="-4"/>
        </w:rPr>
        <w:t xml:space="preserve">Care </w:t>
      </w:r>
      <w:r>
        <w:t>Outdoor</w:t>
      </w:r>
      <w:r>
        <w:rPr>
          <w:spacing w:val="-1"/>
        </w:rPr>
        <w:t xml:space="preserve"> </w:t>
      </w:r>
      <w:r>
        <w:t>Leadership</w:t>
      </w:r>
    </w:p>
    <w:p w:rsidR="008D0A10" w:rsidRDefault="0000271A">
      <w:pPr>
        <w:pStyle w:val="Heading1"/>
        <w:spacing w:line="274" w:lineRule="exact"/>
      </w:pPr>
      <w:r>
        <w:t>Required Equipment</w:t>
      </w:r>
    </w:p>
    <w:p w:rsidR="008D0A10" w:rsidRDefault="0000271A">
      <w:pPr>
        <w:pStyle w:val="BodyText"/>
        <w:spacing w:line="261" w:lineRule="auto"/>
      </w:pPr>
      <w:r>
        <w:t>Students must supply their own back packing equipment. Failure to have necessary equipment may result in being barred from field trips and will affect course grade. Students will bring all personal</w:t>
      </w:r>
    </w:p>
    <w:p w:rsidR="008D0A10" w:rsidRDefault="0000271A">
      <w:pPr>
        <w:pStyle w:val="BodyText"/>
        <w:spacing w:before="0" w:line="274" w:lineRule="exact"/>
        <w:ind w:left="200"/>
      </w:pPr>
      <w:r>
        <w:t>backpacking equipment to class for instructor inspection p</w:t>
      </w:r>
      <w:r>
        <w:t>rior to field visits.</w:t>
      </w:r>
    </w:p>
    <w:p w:rsidR="008D0A10" w:rsidRDefault="008D0A10">
      <w:pPr>
        <w:pStyle w:val="BodyText"/>
        <w:spacing w:before="2"/>
        <w:ind w:left="0"/>
        <w:rPr>
          <w:sz w:val="28"/>
        </w:rPr>
      </w:pPr>
    </w:p>
    <w:p w:rsidR="008D0A10" w:rsidRDefault="0000271A">
      <w:pPr>
        <w:pStyle w:val="Heading1"/>
        <w:spacing w:before="1"/>
      </w:pPr>
      <w:r>
        <w:t>Advisories</w:t>
      </w:r>
    </w:p>
    <w:p w:rsidR="008D0A10" w:rsidRDefault="0000271A">
      <w:pPr>
        <w:pStyle w:val="BodyText"/>
        <w:spacing w:line="261" w:lineRule="auto"/>
        <w:ind w:right="3374"/>
      </w:pPr>
      <w:r>
        <w:t>Basic Skills Advisories: Eligibility for English 125, 126, and Mathematics 101. (A, CSU)</w:t>
      </w:r>
    </w:p>
    <w:p w:rsidR="008D0A10" w:rsidRDefault="008D0A10">
      <w:pPr>
        <w:pStyle w:val="BodyText"/>
        <w:spacing w:before="0"/>
        <w:ind w:left="0"/>
        <w:rPr>
          <w:sz w:val="26"/>
        </w:rPr>
      </w:pPr>
    </w:p>
    <w:p w:rsidR="008D0A10" w:rsidRDefault="008D0A10">
      <w:pPr>
        <w:pStyle w:val="BodyText"/>
        <w:spacing w:before="0"/>
        <w:ind w:left="0"/>
        <w:rPr>
          <w:sz w:val="26"/>
        </w:rPr>
      </w:pPr>
    </w:p>
    <w:p w:rsidR="008D0A10" w:rsidRDefault="0000271A">
      <w:pPr>
        <w:pStyle w:val="Heading1"/>
      </w:pPr>
      <w:r>
        <w:t>Learning Outcomes</w:t>
      </w:r>
    </w:p>
    <w:p w:rsidR="008D0A10" w:rsidRDefault="0000271A">
      <w:pPr>
        <w:pStyle w:val="BodyText"/>
      </w:pPr>
      <w:r>
        <w:t>Gain confidence in backcountry travel and navigation.</w:t>
      </w:r>
    </w:p>
    <w:p w:rsidR="008D0A10" w:rsidRDefault="0000271A">
      <w:pPr>
        <w:pStyle w:val="BodyText"/>
        <w:spacing w:line="261" w:lineRule="auto"/>
        <w:ind w:right="3282"/>
      </w:pPr>
      <w:r>
        <w:t>Prepare food using a backpacking stove, water filter and dr</w:t>
      </w:r>
      <w:r>
        <w:t>ied food. Navigate trails in mountain terrain using a map and</w:t>
      </w:r>
      <w:r>
        <w:rPr>
          <w:spacing w:val="-8"/>
        </w:rPr>
        <w:t xml:space="preserve"> </w:t>
      </w:r>
      <w:r>
        <w:t>compass.</w:t>
      </w:r>
    </w:p>
    <w:p w:rsidR="008D0A10" w:rsidRDefault="0000271A">
      <w:pPr>
        <w:pStyle w:val="BodyText"/>
        <w:spacing w:before="0" w:line="261" w:lineRule="auto"/>
        <w:ind w:right="1762"/>
      </w:pPr>
      <w:r>
        <w:t>Practice appropriate trail etiquette and “leave no trace” camping</w:t>
      </w:r>
      <w:r>
        <w:rPr>
          <w:spacing w:val="-25"/>
        </w:rPr>
        <w:t xml:space="preserve"> </w:t>
      </w:r>
      <w:r>
        <w:t>methods. Recognize potential backcountry hazards and minimize</w:t>
      </w:r>
      <w:r>
        <w:rPr>
          <w:spacing w:val="-7"/>
        </w:rPr>
        <w:t xml:space="preserve"> </w:t>
      </w:r>
      <w:r>
        <w:t>risks.</w:t>
      </w:r>
    </w:p>
    <w:p w:rsidR="008D0A10" w:rsidRDefault="008D0A10">
      <w:pPr>
        <w:pStyle w:val="BodyText"/>
        <w:spacing w:before="0"/>
        <w:ind w:left="0"/>
        <w:rPr>
          <w:sz w:val="26"/>
        </w:rPr>
      </w:pPr>
    </w:p>
    <w:p w:rsidR="008D0A10" w:rsidRDefault="008D0A10">
      <w:pPr>
        <w:pStyle w:val="BodyText"/>
        <w:spacing w:before="10"/>
        <w:ind w:left="0"/>
        <w:rPr>
          <w:sz w:val="25"/>
        </w:rPr>
      </w:pPr>
    </w:p>
    <w:p w:rsidR="008D0A10" w:rsidRDefault="0000271A">
      <w:pPr>
        <w:pStyle w:val="Heading1"/>
      </w:pPr>
      <w:r>
        <w:t>Learning Objectives</w:t>
      </w:r>
    </w:p>
    <w:p w:rsidR="008D0A10" w:rsidRDefault="008D0A10">
      <w:pPr>
        <w:pStyle w:val="BodyText"/>
        <w:spacing w:before="2"/>
        <w:ind w:left="0"/>
        <w:rPr>
          <w:b/>
          <w:sz w:val="28"/>
        </w:rPr>
      </w:pPr>
    </w:p>
    <w:p w:rsidR="008D0A10" w:rsidRDefault="0000271A">
      <w:pPr>
        <w:pStyle w:val="BodyText"/>
        <w:spacing w:before="0"/>
      </w:pPr>
      <w:r>
        <w:t>In the process of completin</w:t>
      </w:r>
      <w:r>
        <w:t>g this course, students will:</w:t>
      </w:r>
    </w:p>
    <w:p w:rsidR="008D0A10" w:rsidRDefault="0000271A">
      <w:pPr>
        <w:pStyle w:val="ListParagraph"/>
        <w:numPr>
          <w:ilvl w:val="0"/>
          <w:numId w:val="1"/>
        </w:numPr>
        <w:tabs>
          <w:tab w:val="left" w:pos="1060"/>
        </w:tabs>
        <w:ind w:hanging="139"/>
        <w:rPr>
          <w:sz w:val="24"/>
        </w:rPr>
      </w:pPr>
      <w:r>
        <w:rPr>
          <w:sz w:val="24"/>
        </w:rPr>
        <w:t>Identify and select necessary equipment for backcountry</w:t>
      </w:r>
      <w:r>
        <w:rPr>
          <w:spacing w:val="-4"/>
          <w:sz w:val="24"/>
        </w:rPr>
        <w:t xml:space="preserve"> </w:t>
      </w:r>
      <w:r>
        <w:rPr>
          <w:sz w:val="24"/>
        </w:rPr>
        <w:t>travel.</w:t>
      </w:r>
    </w:p>
    <w:p w:rsidR="008D0A10" w:rsidRDefault="0000271A">
      <w:pPr>
        <w:pStyle w:val="ListParagraph"/>
        <w:numPr>
          <w:ilvl w:val="0"/>
          <w:numId w:val="1"/>
        </w:numPr>
        <w:tabs>
          <w:tab w:val="left" w:pos="1060"/>
        </w:tabs>
        <w:ind w:hanging="139"/>
        <w:rPr>
          <w:sz w:val="24"/>
        </w:rPr>
      </w:pPr>
      <w:r>
        <w:rPr>
          <w:sz w:val="24"/>
        </w:rPr>
        <w:t>Use a map and compass to identify travel routes and current</w:t>
      </w:r>
      <w:r>
        <w:rPr>
          <w:spacing w:val="-6"/>
          <w:sz w:val="24"/>
        </w:rPr>
        <w:t xml:space="preserve"> </w:t>
      </w:r>
      <w:r>
        <w:rPr>
          <w:sz w:val="24"/>
        </w:rPr>
        <w:t>location.</w:t>
      </w:r>
    </w:p>
    <w:p w:rsidR="008D0A10" w:rsidRDefault="0000271A">
      <w:pPr>
        <w:pStyle w:val="ListParagraph"/>
        <w:numPr>
          <w:ilvl w:val="0"/>
          <w:numId w:val="1"/>
        </w:numPr>
        <w:tabs>
          <w:tab w:val="left" w:pos="1060"/>
        </w:tabs>
        <w:ind w:hanging="139"/>
        <w:rPr>
          <w:sz w:val="24"/>
        </w:rPr>
      </w:pPr>
      <w:r>
        <w:rPr>
          <w:sz w:val="24"/>
        </w:rPr>
        <w:t>Set up and operate a backpacking stove to prepare</w:t>
      </w:r>
      <w:r>
        <w:rPr>
          <w:spacing w:val="-6"/>
          <w:sz w:val="24"/>
        </w:rPr>
        <w:t xml:space="preserve"> </w:t>
      </w:r>
      <w:r>
        <w:rPr>
          <w:sz w:val="24"/>
        </w:rPr>
        <w:t>meals.</w:t>
      </w:r>
    </w:p>
    <w:p w:rsidR="008D0A10" w:rsidRDefault="0000271A">
      <w:pPr>
        <w:pStyle w:val="ListParagraph"/>
        <w:numPr>
          <w:ilvl w:val="0"/>
          <w:numId w:val="1"/>
        </w:numPr>
        <w:tabs>
          <w:tab w:val="left" w:pos="1060"/>
        </w:tabs>
        <w:ind w:hanging="139"/>
        <w:rPr>
          <w:sz w:val="24"/>
        </w:rPr>
      </w:pPr>
      <w:r>
        <w:rPr>
          <w:sz w:val="24"/>
        </w:rPr>
        <w:t>Identify “leave no trace”</w:t>
      </w:r>
      <w:r>
        <w:rPr>
          <w:spacing w:val="-3"/>
          <w:sz w:val="24"/>
        </w:rPr>
        <w:t xml:space="preserve"> </w:t>
      </w:r>
      <w:r>
        <w:rPr>
          <w:sz w:val="24"/>
        </w:rPr>
        <w:t>principles.</w:t>
      </w:r>
    </w:p>
    <w:p w:rsidR="008D0A10" w:rsidRDefault="0000271A">
      <w:pPr>
        <w:pStyle w:val="ListParagraph"/>
        <w:numPr>
          <w:ilvl w:val="0"/>
          <w:numId w:val="1"/>
        </w:numPr>
        <w:tabs>
          <w:tab w:val="left" w:pos="1060"/>
        </w:tabs>
        <w:ind w:hanging="139"/>
        <w:rPr>
          <w:sz w:val="24"/>
        </w:rPr>
      </w:pPr>
      <w:r>
        <w:rPr>
          <w:sz w:val="24"/>
        </w:rPr>
        <w:t>Select appropriate equipment for specific</w:t>
      </w:r>
      <w:r>
        <w:rPr>
          <w:spacing w:val="-4"/>
          <w:sz w:val="24"/>
        </w:rPr>
        <w:t xml:space="preserve"> </w:t>
      </w:r>
      <w:r>
        <w:rPr>
          <w:sz w:val="24"/>
        </w:rPr>
        <w:t>conditions.</w:t>
      </w:r>
    </w:p>
    <w:p w:rsidR="008D0A10" w:rsidRDefault="008D0A10">
      <w:pPr>
        <w:pStyle w:val="BodyText"/>
        <w:spacing w:before="2"/>
        <w:ind w:left="0"/>
        <w:rPr>
          <w:sz w:val="28"/>
        </w:rPr>
      </w:pPr>
    </w:p>
    <w:p w:rsidR="008D0A10" w:rsidRDefault="0000271A">
      <w:pPr>
        <w:pStyle w:val="Heading1"/>
        <w:spacing w:before="1"/>
      </w:pPr>
      <w:r>
        <w:t>Reedley College Policies</w:t>
      </w:r>
    </w:p>
    <w:p w:rsidR="008D0A10" w:rsidRDefault="0000271A">
      <w:pPr>
        <w:pStyle w:val="BodyText"/>
        <w:spacing w:line="261" w:lineRule="auto"/>
        <w:ind w:right="256"/>
      </w:pPr>
      <w:r>
        <w:t xml:space="preserve">To receive a grade for this course, students must complete all assigned work. Cheating or plagiarism will result in removal from class and you will receive an “F”. </w:t>
      </w:r>
      <w:r>
        <w:t>Be courteous to everyone in class.</w:t>
      </w:r>
    </w:p>
    <w:p w:rsidR="008D0A10" w:rsidRDefault="008D0A10">
      <w:pPr>
        <w:spacing w:line="261" w:lineRule="auto"/>
        <w:sectPr w:rsidR="008D0A10">
          <w:pgSz w:w="12240" w:h="15840"/>
          <w:pgMar w:top="660" w:right="700" w:bottom="2000" w:left="800" w:header="0" w:footer="1814" w:gutter="0"/>
          <w:cols w:space="720"/>
        </w:sectPr>
      </w:pPr>
    </w:p>
    <w:p w:rsidR="008D0A10" w:rsidRDefault="0000271A">
      <w:pPr>
        <w:pStyle w:val="Heading1"/>
        <w:spacing w:before="76"/>
        <w:ind w:left="920"/>
      </w:pPr>
      <w:r>
        <w:lastRenderedPageBreak/>
        <w:t>Reedley College Policies (Cont.)</w:t>
      </w:r>
    </w:p>
    <w:p w:rsidR="008D0A10" w:rsidRDefault="0000271A">
      <w:pPr>
        <w:pStyle w:val="BodyText"/>
        <w:spacing w:line="261" w:lineRule="auto"/>
        <w:ind w:right="256"/>
      </w:pPr>
      <w:r>
        <w:t>If you have a verified need for an academic accommodation or materials in alternate media (i.e., Braille, large print, electronic text, etc.) per the Americans with Disabilit</w:t>
      </w:r>
      <w:r>
        <w:t>ies Act (ADA) or Section 504 of the Rehabilitation Act, please contact me as soon as possible.</w:t>
      </w:r>
    </w:p>
    <w:p w:rsidR="008D0A10" w:rsidRDefault="008D0A10">
      <w:pPr>
        <w:pStyle w:val="BodyText"/>
        <w:spacing w:before="10"/>
        <w:ind w:left="0"/>
        <w:rPr>
          <w:sz w:val="25"/>
        </w:rPr>
      </w:pPr>
    </w:p>
    <w:p w:rsidR="008D0A10" w:rsidRDefault="0000271A">
      <w:pPr>
        <w:pStyle w:val="Heading1"/>
      </w:pPr>
      <w:r>
        <w:t>Attendance and Grading Policy:</w:t>
      </w:r>
    </w:p>
    <w:p w:rsidR="008D0A10" w:rsidRDefault="0000271A">
      <w:pPr>
        <w:pStyle w:val="BodyText"/>
        <w:spacing w:line="261" w:lineRule="auto"/>
        <w:ind w:right="256"/>
      </w:pPr>
      <w:r>
        <w:t>If you miss a lecture, you are responsible for obtaining notes from a classmate. The success of any class depends on the presence</w:t>
      </w:r>
      <w:r>
        <w:t xml:space="preserve"> and active participation of each student; therefore, you are expected to attend every class. Your participation record will be considered when assigning your final grade. If you miss class &gt;3 times during the semester (without a valid reason) you will be </w:t>
      </w:r>
      <w:r>
        <w:t>dropped from the course. Individual exam grades may be curved and final grades will be assigned based on a straight percentage system according to the following scale:</w:t>
      </w:r>
    </w:p>
    <w:p w:rsidR="008D0A10" w:rsidRDefault="008D0A10">
      <w:pPr>
        <w:pStyle w:val="BodyText"/>
        <w:spacing w:before="7"/>
        <w:ind w:left="0"/>
        <w:rPr>
          <w:sz w:val="25"/>
        </w:rPr>
      </w:pPr>
    </w:p>
    <w:p w:rsidR="008D0A10" w:rsidRDefault="0000271A">
      <w:pPr>
        <w:pStyle w:val="Heading1"/>
      </w:pPr>
      <w:r>
        <w:t>Health Advisory:</w:t>
      </w:r>
    </w:p>
    <w:p w:rsidR="008D0A10" w:rsidRDefault="0000271A">
      <w:pPr>
        <w:pStyle w:val="BodyText"/>
        <w:spacing w:line="261" w:lineRule="auto"/>
        <w:ind w:right="182"/>
      </w:pPr>
      <w:r>
        <w:t>This course requires arduous physical exertion. Hiking and carrying ba</w:t>
      </w:r>
      <w:r>
        <w:t>ckpacks and performing campsite restoration work at high altitude should not be attempted unless persons are healthy and in good physical condition. The instructor may require students to provide proof of fitness by medical professionals and may prohibit a</w:t>
      </w:r>
      <w:r>
        <w:t xml:space="preserve"> student from participating in some class activities. Please advise instructor of any condition that could endanger your health prior to attempting the course or specific activities involved in class laboratory exercises.</w:t>
      </w:r>
    </w:p>
    <w:p w:rsidR="008D0A10" w:rsidRDefault="008D0A10">
      <w:pPr>
        <w:pStyle w:val="BodyText"/>
        <w:spacing w:before="0" w:after="1"/>
        <w:ind w:left="0"/>
        <w:rPr>
          <w:sz w:val="26"/>
        </w:rPr>
      </w:pPr>
    </w:p>
    <w:tbl>
      <w:tblPr>
        <w:tblW w:w="0" w:type="auto"/>
        <w:tblInd w:w="217" w:type="dxa"/>
        <w:tblLayout w:type="fixed"/>
        <w:tblCellMar>
          <w:left w:w="0" w:type="dxa"/>
          <w:right w:w="0" w:type="dxa"/>
        </w:tblCellMar>
        <w:tblLook w:val="01E0" w:firstRow="1" w:lastRow="1" w:firstColumn="1" w:lastColumn="1" w:noHBand="0" w:noVBand="0"/>
      </w:tblPr>
      <w:tblGrid>
        <w:gridCol w:w="1816"/>
        <w:gridCol w:w="2865"/>
        <w:gridCol w:w="4615"/>
      </w:tblGrid>
      <w:tr w:rsidR="008D0A10">
        <w:trPr>
          <w:trHeight w:val="368"/>
        </w:trPr>
        <w:tc>
          <w:tcPr>
            <w:tcW w:w="1816" w:type="dxa"/>
            <w:tcBorders>
              <w:top w:val="single" w:sz="4" w:space="0" w:color="7F7F7F"/>
              <w:left w:val="single" w:sz="4" w:space="0" w:color="7F7F7F"/>
            </w:tcBorders>
          </w:tcPr>
          <w:p w:rsidR="008D0A10" w:rsidRDefault="0000271A">
            <w:pPr>
              <w:pStyle w:val="TableParagraph"/>
              <w:tabs>
                <w:tab w:val="left" w:pos="2246"/>
              </w:tabs>
              <w:spacing w:before="89"/>
              <w:ind w:left="87" w:right="-447"/>
              <w:jc w:val="left"/>
              <w:rPr>
                <w:b/>
                <w:sz w:val="20"/>
              </w:rPr>
            </w:pPr>
            <w:r>
              <w:rPr>
                <w:b/>
                <w:sz w:val="20"/>
                <w:u w:val="single"/>
              </w:rPr>
              <w:t>Course Grade</w:t>
            </w:r>
            <w:r>
              <w:rPr>
                <w:b/>
                <w:sz w:val="20"/>
                <w:u w:val="single"/>
              </w:rPr>
              <w:tab/>
            </w:r>
          </w:p>
        </w:tc>
        <w:tc>
          <w:tcPr>
            <w:tcW w:w="2865" w:type="dxa"/>
            <w:tcBorders>
              <w:top w:val="single" w:sz="4" w:space="0" w:color="7F7F7F"/>
              <w:right w:val="single" w:sz="4" w:space="0" w:color="7F7F7F"/>
            </w:tcBorders>
          </w:tcPr>
          <w:p w:rsidR="008D0A10" w:rsidRDefault="0000271A">
            <w:pPr>
              <w:pStyle w:val="TableParagraph"/>
              <w:spacing w:before="89"/>
              <w:ind w:left="436"/>
              <w:jc w:val="left"/>
              <w:rPr>
                <w:b/>
                <w:sz w:val="20"/>
              </w:rPr>
            </w:pPr>
            <w:r>
              <w:rPr>
                <w:b/>
                <w:sz w:val="20"/>
                <w:u w:val="single"/>
              </w:rPr>
              <w:t>Cumulative Percent</w:t>
            </w:r>
          </w:p>
        </w:tc>
        <w:tc>
          <w:tcPr>
            <w:tcW w:w="4615" w:type="dxa"/>
            <w:tcBorders>
              <w:top w:val="single" w:sz="4" w:space="0" w:color="7F7F7F"/>
              <w:left w:val="single" w:sz="4" w:space="0" w:color="7F7F7F"/>
              <w:right w:val="single" w:sz="4" w:space="0" w:color="7F7F7F"/>
            </w:tcBorders>
          </w:tcPr>
          <w:p w:rsidR="008D0A10" w:rsidRDefault="0000271A">
            <w:pPr>
              <w:pStyle w:val="TableParagraph"/>
              <w:spacing w:before="89"/>
              <w:ind w:left="86"/>
              <w:jc w:val="left"/>
              <w:rPr>
                <w:b/>
                <w:sz w:val="20"/>
              </w:rPr>
            </w:pPr>
            <w:r>
              <w:rPr>
                <w:b/>
                <w:sz w:val="20"/>
                <w:u w:val="single"/>
              </w:rPr>
              <w:t>Breakdown of Grades Percent</w:t>
            </w:r>
          </w:p>
        </w:tc>
      </w:tr>
      <w:tr w:rsidR="008D0A10">
        <w:trPr>
          <w:trHeight w:val="280"/>
        </w:trPr>
        <w:tc>
          <w:tcPr>
            <w:tcW w:w="1816" w:type="dxa"/>
            <w:tcBorders>
              <w:left w:val="single" w:sz="4" w:space="0" w:color="7F7F7F"/>
            </w:tcBorders>
          </w:tcPr>
          <w:p w:rsidR="008D0A10" w:rsidRDefault="0000271A">
            <w:pPr>
              <w:pStyle w:val="TableParagraph"/>
              <w:ind w:right="48"/>
              <w:rPr>
                <w:sz w:val="20"/>
              </w:rPr>
            </w:pPr>
            <w:r>
              <w:rPr>
                <w:sz w:val="20"/>
              </w:rPr>
              <w:t>A</w:t>
            </w:r>
          </w:p>
        </w:tc>
        <w:tc>
          <w:tcPr>
            <w:tcW w:w="2865" w:type="dxa"/>
            <w:tcBorders>
              <w:right w:val="single" w:sz="4" w:space="0" w:color="7F7F7F"/>
            </w:tcBorders>
          </w:tcPr>
          <w:p w:rsidR="008D0A10" w:rsidRDefault="0000271A">
            <w:pPr>
              <w:pStyle w:val="TableParagraph"/>
              <w:ind w:left="1135" w:right="1022"/>
              <w:rPr>
                <w:sz w:val="20"/>
              </w:rPr>
            </w:pPr>
            <w:r>
              <w:rPr>
                <w:sz w:val="20"/>
              </w:rPr>
              <w:t>90-100</w:t>
            </w:r>
          </w:p>
        </w:tc>
        <w:tc>
          <w:tcPr>
            <w:tcW w:w="4615" w:type="dxa"/>
            <w:tcBorders>
              <w:left w:val="single" w:sz="4" w:space="0" w:color="7F7F7F"/>
              <w:right w:val="single" w:sz="4" w:space="0" w:color="7F7F7F"/>
            </w:tcBorders>
          </w:tcPr>
          <w:p w:rsidR="008D0A10" w:rsidRDefault="0000271A">
            <w:pPr>
              <w:pStyle w:val="TableParagraph"/>
              <w:tabs>
                <w:tab w:val="left" w:pos="1990"/>
              </w:tabs>
              <w:ind w:left="86"/>
              <w:jc w:val="left"/>
              <w:rPr>
                <w:sz w:val="20"/>
              </w:rPr>
            </w:pPr>
            <w:r>
              <w:rPr>
                <w:sz w:val="20"/>
              </w:rPr>
              <w:t>Quizes</w:t>
            </w:r>
            <w:r>
              <w:rPr>
                <w:sz w:val="20"/>
              </w:rPr>
              <w:tab/>
              <w:t>10%</w:t>
            </w:r>
          </w:p>
        </w:tc>
      </w:tr>
      <w:tr w:rsidR="008D0A10">
        <w:trPr>
          <w:trHeight w:val="280"/>
        </w:trPr>
        <w:tc>
          <w:tcPr>
            <w:tcW w:w="1816" w:type="dxa"/>
            <w:tcBorders>
              <w:left w:val="single" w:sz="4" w:space="0" w:color="7F7F7F"/>
            </w:tcBorders>
          </w:tcPr>
          <w:p w:rsidR="008D0A10" w:rsidRDefault="0000271A">
            <w:pPr>
              <w:pStyle w:val="TableParagraph"/>
              <w:ind w:right="68"/>
              <w:rPr>
                <w:sz w:val="20"/>
              </w:rPr>
            </w:pPr>
            <w:r>
              <w:rPr>
                <w:sz w:val="20"/>
              </w:rPr>
              <w:t>B</w:t>
            </w:r>
          </w:p>
        </w:tc>
        <w:tc>
          <w:tcPr>
            <w:tcW w:w="2865" w:type="dxa"/>
            <w:tcBorders>
              <w:right w:val="single" w:sz="4" w:space="0" w:color="7F7F7F"/>
            </w:tcBorders>
          </w:tcPr>
          <w:p w:rsidR="008D0A10" w:rsidRDefault="0000271A">
            <w:pPr>
              <w:pStyle w:val="TableParagraph"/>
              <w:ind w:left="1045" w:right="1022"/>
              <w:rPr>
                <w:sz w:val="20"/>
              </w:rPr>
            </w:pPr>
            <w:r>
              <w:rPr>
                <w:sz w:val="20"/>
              </w:rPr>
              <w:t>80-89</w:t>
            </w:r>
          </w:p>
        </w:tc>
        <w:tc>
          <w:tcPr>
            <w:tcW w:w="4615" w:type="dxa"/>
            <w:tcBorders>
              <w:left w:val="single" w:sz="4" w:space="0" w:color="7F7F7F"/>
              <w:right w:val="single" w:sz="4" w:space="0" w:color="7F7F7F"/>
            </w:tcBorders>
          </w:tcPr>
          <w:p w:rsidR="008D0A10" w:rsidRDefault="0000271A">
            <w:pPr>
              <w:pStyle w:val="TableParagraph"/>
              <w:tabs>
                <w:tab w:val="left" w:pos="1983"/>
              </w:tabs>
              <w:ind w:left="86"/>
              <w:jc w:val="left"/>
              <w:rPr>
                <w:sz w:val="20"/>
              </w:rPr>
            </w:pPr>
            <w:r>
              <w:rPr>
                <w:sz w:val="20"/>
              </w:rPr>
              <w:t>Final Exam</w:t>
            </w:r>
            <w:r>
              <w:rPr>
                <w:sz w:val="20"/>
              </w:rPr>
              <w:tab/>
              <w:t>20%</w:t>
            </w:r>
          </w:p>
        </w:tc>
      </w:tr>
      <w:tr w:rsidR="008D0A10">
        <w:trPr>
          <w:trHeight w:val="280"/>
        </w:trPr>
        <w:tc>
          <w:tcPr>
            <w:tcW w:w="1816" w:type="dxa"/>
            <w:tcBorders>
              <w:left w:val="single" w:sz="4" w:space="0" w:color="7F7F7F"/>
            </w:tcBorders>
          </w:tcPr>
          <w:p w:rsidR="008D0A10" w:rsidRDefault="0000271A">
            <w:pPr>
              <w:pStyle w:val="TableParagraph"/>
              <w:ind w:right="74"/>
              <w:rPr>
                <w:sz w:val="20"/>
              </w:rPr>
            </w:pPr>
            <w:r>
              <w:rPr>
                <w:sz w:val="20"/>
              </w:rPr>
              <w:t>C</w:t>
            </w:r>
          </w:p>
        </w:tc>
        <w:tc>
          <w:tcPr>
            <w:tcW w:w="2865" w:type="dxa"/>
            <w:tcBorders>
              <w:right w:val="single" w:sz="4" w:space="0" w:color="7F7F7F"/>
            </w:tcBorders>
          </w:tcPr>
          <w:p w:rsidR="008D0A10" w:rsidRDefault="0000271A">
            <w:pPr>
              <w:pStyle w:val="TableParagraph"/>
              <w:ind w:left="1044" w:right="1022"/>
              <w:rPr>
                <w:sz w:val="20"/>
              </w:rPr>
            </w:pPr>
            <w:r>
              <w:rPr>
                <w:sz w:val="20"/>
              </w:rPr>
              <w:t>70-79</w:t>
            </w:r>
          </w:p>
        </w:tc>
        <w:tc>
          <w:tcPr>
            <w:tcW w:w="4615" w:type="dxa"/>
            <w:tcBorders>
              <w:left w:val="single" w:sz="4" w:space="0" w:color="7F7F7F"/>
              <w:right w:val="single" w:sz="4" w:space="0" w:color="7F7F7F"/>
            </w:tcBorders>
          </w:tcPr>
          <w:p w:rsidR="008D0A10" w:rsidRDefault="0000271A">
            <w:pPr>
              <w:pStyle w:val="TableParagraph"/>
              <w:tabs>
                <w:tab w:val="left" w:pos="1977"/>
              </w:tabs>
              <w:ind w:left="86"/>
              <w:jc w:val="left"/>
              <w:rPr>
                <w:sz w:val="20"/>
              </w:rPr>
            </w:pPr>
            <w:r>
              <w:rPr>
                <w:sz w:val="20"/>
              </w:rPr>
              <w:t>Trip</w:t>
            </w:r>
            <w:r>
              <w:rPr>
                <w:spacing w:val="-2"/>
                <w:sz w:val="20"/>
              </w:rPr>
              <w:t xml:space="preserve"> </w:t>
            </w:r>
            <w:r>
              <w:rPr>
                <w:sz w:val="20"/>
              </w:rPr>
              <w:t>Preparation</w:t>
            </w:r>
            <w:r>
              <w:rPr>
                <w:sz w:val="20"/>
              </w:rPr>
              <w:tab/>
              <w:t>30%</w:t>
            </w:r>
          </w:p>
        </w:tc>
      </w:tr>
      <w:tr w:rsidR="008D0A10">
        <w:trPr>
          <w:trHeight w:val="280"/>
        </w:trPr>
        <w:tc>
          <w:tcPr>
            <w:tcW w:w="1816" w:type="dxa"/>
            <w:tcBorders>
              <w:left w:val="single" w:sz="4" w:space="0" w:color="7F7F7F"/>
            </w:tcBorders>
          </w:tcPr>
          <w:p w:rsidR="008D0A10" w:rsidRDefault="0000271A">
            <w:pPr>
              <w:pStyle w:val="TableParagraph"/>
              <w:ind w:right="50"/>
              <w:rPr>
                <w:sz w:val="20"/>
              </w:rPr>
            </w:pPr>
            <w:r>
              <w:rPr>
                <w:sz w:val="20"/>
              </w:rPr>
              <w:t>D</w:t>
            </w:r>
          </w:p>
        </w:tc>
        <w:tc>
          <w:tcPr>
            <w:tcW w:w="2865" w:type="dxa"/>
            <w:tcBorders>
              <w:right w:val="single" w:sz="4" w:space="0" w:color="7F7F7F"/>
            </w:tcBorders>
          </w:tcPr>
          <w:p w:rsidR="008D0A10" w:rsidRDefault="0000271A">
            <w:pPr>
              <w:pStyle w:val="TableParagraph"/>
              <w:ind w:left="1045" w:right="1022"/>
              <w:rPr>
                <w:sz w:val="20"/>
              </w:rPr>
            </w:pPr>
            <w:r>
              <w:rPr>
                <w:sz w:val="20"/>
              </w:rPr>
              <w:t>60-69</w:t>
            </w:r>
          </w:p>
        </w:tc>
        <w:tc>
          <w:tcPr>
            <w:tcW w:w="4615" w:type="dxa"/>
            <w:tcBorders>
              <w:left w:val="single" w:sz="4" w:space="0" w:color="7F7F7F"/>
              <w:right w:val="single" w:sz="4" w:space="0" w:color="7F7F7F"/>
            </w:tcBorders>
          </w:tcPr>
          <w:p w:rsidR="008D0A10" w:rsidRDefault="0000271A">
            <w:pPr>
              <w:pStyle w:val="TableParagraph"/>
              <w:tabs>
                <w:tab w:val="left" w:pos="2021"/>
              </w:tabs>
              <w:ind w:left="86"/>
              <w:jc w:val="left"/>
              <w:rPr>
                <w:sz w:val="20"/>
              </w:rPr>
            </w:pPr>
            <w:r>
              <w:rPr>
                <w:sz w:val="20"/>
              </w:rPr>
              <w:t>Trip</w:t>
            </w:r>
            <w:r>
              <w:rPr>
                <w:spacing w:val="-1"/>
                <w:sz w:val="20"/>
              </w:rPr>
              <w:t xml:space="preserve"> </w:t>
            </w:r>
            <w:r>
              <w:rPr>
                <w:sz w:val="20"/>
              </w:rPr>
              <w:t>Participation</w:t>
            </w:r>
            <w:r>
              <w:rPr>
                <w:sz w:val="20"/>
              </w:rPr>
              <w:tab/>
              <w:t>40%</w:t>
            </w:r>
          </w:p>
        </w:tc>
      </w:tr>
      <w:tr w:rsidR="008D0A10">
        <w:trPr>
          <w:trHeight w:val="631"/>
        </w:trPr>
        <w:tc>
          <w:tcPr>
            <w:tcW w:w="1816" w:type="dxa"/>
            <w:tcBorders>
              <w:left w:val="single" w:sz="4" w:space="0" w:color="7F7F7F"/>
              <w:bottom w:val="single" w:sz="4" w:space="0" w:color="7F7F7F"/>
            </w:tcBorders>
          </w:tcPr>
          <w:p w:rsidR="008D0A10" w:rsidRDefault="0000271A">
            <w:pPr>
              <w:pStyle w:val="TableParagraph"/>
              <w:spacing w:line="240" w:lineRule="auto"/>
              <w:ind w:right="73"/>
              <w:rPr>
                <w:sz w:val="20"/>
              </w:rPr>
            </w:pPr>
            <w:r>
              <w:rPr>
                <w:sz w:val="20"/>
              </w:rPr>
              <w:t>F</w:t>
            </w:r>
          </w:p>
        </w:tc>
        <w:tc>
          <w:tcPr>
            <w:tcW w:w="2865" w:type="dxa"/>
            <w:tcBorders>
              <w:bottom w:val="single" w:sz="4" w:space="0" w:color="7F7F7F"/>
              <w:right w:val="single" w:sz="4" w:space="0" w:color="7F7F7F"/>
            </w:tcBorders>
          </w:tcPr>
          <w:p w:rsidR="008D0A10" w:rsidRDefault="0000271A">
            <w:pPr>
              <w:pStyle w:val="TableParagraph"/>
              <w:spacing w:line="240" w:lineRule="auto"/>
              <w:ind w:left="857" w:right="1022"/>
              <w:rPr>
                <w:sz w:val="20"/>
              </w:rPr>
            </w:pPr>
            <w:r>
              <w:rPr>
                <w:sz w:val="20"/>
              </w:rPr>
              <w:t>&lt; 59</w:t>
            </w:r>
          </w:p>
        </w:tc>
        <w:tc>
          <w:tcPr>
            <w:tcW w:w="4615" w:type="dxa"/>
            <w:tcBorders>
              <w:left w:val="single" w:sz="4" w:space="0" w:color="7F7F7F"/>
              <w:bottom w:val="single" w:sz="4" w:space="0" w:color="7F7F7F"/>
              <w:right w:val="single" w:sz="4" w:space="0" w:color="7F7F7F"/>
            </w:tcBorders>
          </w:tcPr>
          <w:p w:rsidR="008D0A10" w:rsidRDefault="008D0A10">
            <w:pPr>
              <w:pStyle w:val="TableParagraph"/>
              <w:spacing w:line="240" w:lineRule="auto"/>
              <w:jc w:val="left"/>
              <w:rPr>
                <w:rFonts w:ascii="Times New Roman"/>
              </w:rPr>
            </w:pPr>
          </w:p>
        </w:tc>
      </w:tr>
    </w:tbl>
    <w:p w:rsidR="0000271A" w:rsidRDefault="0000271A"/>
    <w:sectPr w:rsidR="0000271A">
      <w:pgSz w:w="12240" w:h="15840"/>
      <w:pgMar w:top="660" w:right="700" w:bottom="2000" w:left="800" w:header="0" w:footer="18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71A" w:rsidRDefault="0000271A">
      <w:r>
        <w:separator/>
      </w:r>
    </w:p>
  </w:endnote>
  <w:endnote w:type="continuationSeparator" w:id="0">
    <w:p w:rsidR="0000271A" w:rsidRDefault="0000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A10" w:rsidRDefault="0000271A">
    <w:pPr>
      <w:pStyle w:val="BodyText"/>
      <w:spacing w:before="0"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305pt;margin-top:690.3pt;width:10pt;height:15.3pt;z-index:-251658752;mso-position-horizontal-relative:page;mso-position-vertical-relative:page" filled="f" stroked="f">
          <v:textbox inset="0,0,0,0">
            <w:txbxContent>
              <w:p w:rsidR="008D0A10" w:rsidRDefault="0000271A">
                <w:pPr>
                  <w:pStyle w:val="BodyText"/>
                  <w:spacing w:before="10"/>
                  <w:ind w:left="40"/>
                </w:pPr>
                <w:r>
                  <w:fldChar w:fldCharType="begin"/>
                </w:r>
                <w:r>
                  <w:instrText xml:space="preserve"> PAGE </w:instrText>
                </w:r>
                <w:r>
                  <w:fldChar w:fldCharType="separate"/>
                </w:r>
                <w:r w:rsidR="00DF55AC">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71A" w:rsidRDefault="0000271A">
      <w:r>
        <w:separator/>
      </w:r>
    </w:p>
  </w:footnote>
  <w:footnote w:type="continuationSeparator" w:id="0">
    <w:p w:rsidR="0000271A" w:rsidRDefault="000027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341E1"/>
    <w:multiLevelType w:val="hybridMultilevel"/>
    <w:tmpl w:val="51B85B18"/>
    <w:lvl w:ilvl="0" w:tplc="330496E2">
      <w:numFmt w:val="bullet"/>
      <w:lvlText w:val="-"/>
      <w:lvlJc w:val="left"/>
      <w:pPr>
        <w:ind w:left="1059" w:hanging="140"/>
      </w:pPr>
      <w:rPr>
        <w:rFonts w:ascii="Times New Roman" w:eastAsia="Times New Roman" w:hAnsi="Times New Roman" w:cs="Times New Roman" w:hint="default"/>
        <w:spacing w:val="-1"/>
        <w:w w:val="100"/>
        <w:sz w:val="24"/>
        <w:szCs w:val="24"/>
      </w:rPr>
    </w:lvl>
    <w:lvl w:ilvl="1" w:tplc="E3A821DE">
      <w:numFmt w:val="bullet"/>
      <w:lvlText w:val="•"/>
      <w:lvlJc w:val="left"/>
      <w:pPr>
        <w:ind w:left="2028" w:hanging="140"/>
      </w:pPr>
      <w:rPr>
        <w:rFonts w:hint="default"/>
      </w:rPr>
    </w:lvl>
    <w:lvl w:ilvl="2" w:tplc="9634AC2E">
      <w:numFmt w:val="bullet"/>
      <w:lvlText w:val="•"/>
      <w:lvlJc w:val="left"/>
      <w:pPr>
        <w:ind w:left="2996" w:hanging="140"/>
      </w:pPr>
      <w:rPr>
        <w:rFonts w:hint="default"/>
      </w:rPr>
    </w:lvl>
    <w:lvl w:ilvl="3" w:tplc="DD1E8432">
      <w:numFmt w:val="bullet"/>
      <w:lvlText w:val="•"/>
      <w:lvlJc w:val="left"/>
      <w:pPr>
        <w:ind w:left="3964" w:hanging="140"/>
      </w:pPr>
      <w:rPr>
        <w:rFonts w:hint="default"/>
      </w:rPr>
    </w:lvl>
    <w:lvl w:ilvl="4" w:tplc="10C4890E">
      <w:numFmt w:val="bullet"/>
      <w:lvlText w:val="•"/>
      <w:lvlJc w:val="left"/>
      <w:pPr>
        <w:ind w:left="4932" w:hanging="140"/>
      </w:pPr>
      <w:rPr>
        <w:rFonts w:hint="default"/>
      </w:rPr>
    </w:lvl>
    <w:lvl w:ilvl="5" w:tplc="7F3817A0">
      <w:numFmt w:val="bullet"/>
      <w:lvlText w:val="•"/>
      <w:lvlJc w:val="left"/>
      <w:pPr>
        <w:ind w:left="5900" w:hanging="140"/>
      </w:pPr>
      <w:rPr>
        <w:rFonts w:hint="default"/>
      </w:rPr>
    </w:lvl>
    <w:lvl w:ilvl="6" w:tplc="C0CCDE08">
      <w:numFmt w:val="bullet"/>
      <w:lvlText w:val="•"/>
      <w:lvlJc w:val="left"/>
      <w:pPr>
        <w:ind w:left="6868" w:hanging="140"/>
      </w:pPr>
      <w:rPr>
        <w:rFonts w:hint="default"/>
      </w:rPr>
    </w:lvl>
    <w:lvl w:ilvl="7" w:tplc="8490E770">
      <w:numFmt w:val="bullet"/>
      <w:lvlText w:val="•"/>
      <w:lvlJc w:val="left"/>
      <w:pPr>
        <w:ind w:left="7836" w:hanging="140"/>
      </w:pPr>
      <w:rPr>
        <w:rFonts w:hint="default"/>
      </w:rPr>
    </w:lvl>
    <w:lvl w:ilvl="8" w:tplc="545264EE">
      <w:numFmt w:val="bullet"/>
      <w:lvlText w:val="•"/>
      <w:lvlJc w:val="left"/>
      <w:pPr>
        <w:ind w:left="8804" w:hanging="1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D0A10"/>
    <w:rsid w:val="0000271A"/>
    <w:rsid w:val="00655226"/>
    <w:rsid w:val="008D0A10"/>
    <w:rsid w:val="00DF55AC"/>
    <w:rsid w:val="00EB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B95B0D0-9F2C-4225-A420-FF7DEFE6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ind w:left="920"/>
    </w:pPr>
    <w:rPr>
      <w:sz w:val="24"/>
      <w:szCs w:val="24"/>
    </w:rPr>
  </w:style>
  <w:style w:type="paragraph" w:styleId="ListParagraph">
    <w:name w:val="List Paragraph"/>
    <w:basedOn w:val="Normal"/>
    <w:uiPriority w:val="1"/>
    <w:qFormat/>
    <w:pPr>
      <w:spacing w:before="24"/>
      <w:ind w:left="1059" w:hanging="139"/>
    </w:pPr>
  </w:style>
  <w:style w:type="paragraph" w:customStyle="1" w:styleId="TableParagraph">
    <w:name w:val="Table Paragraph"/>
    <w:basedOn w:val="Normal"/>
    <w:uiPriority w:val="1"/>
    <w:qFormat/>
    <w:pPr>
      <w:spacing w:line="259" w:lineRule="exact"/>
      <w:jc w:val="center"/>
    </w:pPr>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yle.lane@reedleycollege.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Syllabus_Fall2018_NR 90</vt:lpstr>
    </vt:vector>
  </TitlesOfParts>
  <Company>U. S. Forest Service</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Syllabus_Fall2018_NR 90</dc:title>
  <dc:creator>Lane, Kyle -FS</dc:creator>
  <cp:lastModifiedBy>Lane, Kyle -FS</cp:lastModifiedBy>
  <cp:revision>4</cp:revision>
  <dcterms:created xsi:type="dcterms:W3CDTF">2019-08-13T02:09:00Z</dcterms:created>
  <dcterms:modified xsi:type="dcterms:W3CDTF">2019-08-13T02:10:00Z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2018-07-27T00:00:00Z</vt:filetime>
  </property>
  <property fmtid="{D5CDD505-2E9C-101B-9397-08002B2CF9AE}" pid="3" name="Creator">
    <vt:lpwstr>Pages</vt:lpwstr>
  </property>
  <property fmtid="{D5CDD505-2E9C-101B-9397-08002B2CF9AE}" pid="4" name="LastSaved">
    <vt:filetime>2019-08-13T00:00:00Z</vt:filetime>
  </property>
</Properties>
</file>