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BE" w:rsidRPr="00F56509" w:rsidRDefault="00F872B2" w:rsidP="000B44BE">
      <w:pPr>
        <w:pStyle w:val="Heading1"/>
        <w:spacing w:before="0"/>
        <w:jc w:val="center"/>
        <w:rPr>
          <w:rFonts w:ascii="Arial" w:hAnsi="Arial" w:cs="Arial"/>
          <w:b/>
          <w:color w:val="auto"/>
          <w:sz w:val="40"/>
          <w:szCs w:val="40"/>
        </w:rPr>
      </w:pPr>
      <w:r w:rsidRPr="00F56509">
        <w:rPr>
          <w:rFonts w:ascii="Arial" w:hAnsi="Arial" w:cs="Arial"/>
          <w:b/>
          <w:color w:val="auto"/>
          <w:sz w:val="40"/>
          <w:szCs w:val="40"/>
        </w:rPr>
        <w:t xml:space="preserve">Political Science </w:t>
      </w:r>
      <w:r w:rsidR="00567075">
        <w:rPr>
          <w:rFonts w:ascii="Arial" w:hAnsi="Arial" w:cs="Arial"/>
          <w:b/>
          <w:color w:val="auto"/>
          <w:sz w:val="40"/>
          <w:szCs w:val="40"/>
        </w:rPr>
        <w:t>2: Introduction to American Government and Politics</w:t>
      </w:r>
      <w:r w:rsidR="000B44BE" w:rsidRPr="00F56509">
        <w:rPr>
          <w:rFonts w:ascii="Arial" w:hAnsi="Arial" w:cs="Arial"/>
          <w:b/>
          <w:color w:val="auto"/>
          <w:sz w:val="40"/>
          <w:szCs w:val="40"/>
        </w:rPr>
        <w:t xml:space="preserve"> </w:t>
      </w:r>
    </w:p>
    <w:p w:rsidR="00F56509" w:rsidRPr="00F56509" w:rsidRDefault="001F0B9B" w:rsidP="00F56509">
      <w:pPr>
        <w:pStyle w:val="Heading1"/>
        <w:spacing w:before="0" w:after="240"/>
        <w:jc w:val="center"/>
        <w:rPr>
          <w:rFonts w:ascii="Arial" w:hAnsi="Arial" w:cs="Arial"/>
          <w:b/>
          <w:color w:val="auto"/>
          <w:sz w:val="40"/>
          <w:szCs w:val="40"/>
        </w:rPr>
      </w:pPr>
      <w:r>
        <w:rPr>
          <w:rFonts w:ascii="Arial" w:hAnsi="Arial" w:cs="Arial"/>
          <w:b/>
          <w:color w:val="auto"/>
          <w:sz w:val="40"/>
          <w:szCs w:val="40"/>
        </w:rPr>
        <w:t>Course Syllabus – Fall 2019</w:t>
      </w:r>
    </w:p>
    <w:p w:rsidR="00F56509" w:rsidRPr="00F56509" w:rsidRDefault="001F0B9B" w:rsidP="00F56509">
      <w:pPr>
        <w:spacing w:after="240"/>
        <w:jc w:val="center"/>
        <w:rPr>
          <w:rFonts w:ascii="Arial" w:hAnsi="Arial" w:cs="Arial"/>
          <w:sz w:val="24"/>
          <w:szCs w:val="24"/>
        </w:rPr>
      </w:pPr>
      <w:r>
        <w:rPr>
          <w:rFonts w:ascii="Arial" w:hAnsi="Arial" w:cs="Arial"/>
          <w:sz w:val="24"/>
          <w:szCs w:val="24"/>
        </w:rPr>
        <w:t xml:space="preserve">Course Section: </w:t>
      </w:r>
      <w:r w:rsidR="004C1837">
        <w:rPr>
          <w:rFonts w:ascii="Arial" w:hAnsi="Arial" w:cs="Arial"/>
          <w:sz w:val="24"/>
          <w:szCs w:val="24"/>
        </w:rPr>
        <w:t>50066</w:t>
      </w:r>
    </w:p>
    <w:p w:rsidR="00F56509" w:rsidRPr="00F56509" w:rsidRDefault="00F56509" w:rsidP="00F56509">
      <w:pPr>
        <w:spacing w:after="120"/>
        <w:jc w:val="center"/>
        <w:rPr>
          <w:rFonts w:ascii="Arial" w:hAnsi="Arial" w:cs="Arial"/>
          <w:b/>
          <w:sz w:val="24"/>
          <w:szCs w:val="24"/>
        </w:rPr>
      </w:pPr>
      <w:r w:rsidRPr="00F56509">
        <w:rPr>
          <w:rFonts w:ascii="Arial" w:hAnsi="Arial" w:cs="Arial"/>
          <w:b/>
          <w:sz w:val="24"/>
          <w:szCs w:val="24"/>
        </w:rPr>
        <w:t xml:space="preserve">Instructor: Mrs. Chelsea </w:t>
      </w:r>
      <w:proofErr w:type="spellStart"/>
      <w:r w:rsidRPr="00F56509">
        <w:rPr>
          <w:rFonts w:ascii="Arial" w:hAnsi="Arial" w:cs="Arial"/>
          <w:b/>
          <w:sz w:val="24"/>
          <w:szCs w:val="24"/>
        </w:rPr>
        <w:t>Aivazian</w:t>
      </w:r>
      <w:proofErr w:type="spellEnd"/>
    </w:p>
    <w:p w:rsidR="00F56509" w:rsidRPr="00F56509" w:rsidRDefault="00F56509" w:rsidP="000B44BE">
      <w:pPr>
        <w:spacing w:after="0"/>
        <w:jc w:val="center"/>
        <w:rPr>
          <w:rFonts w:ascii="Arial" w:hAnsi="Arial" w:cs="Arial"/>
          <w:sz w:val="24"/>
          <w:szCs w:val="24"/>
        </w:rPr>
      </w:pPr>
      <w:r w:rsidRPr="00F56509">
        <w:rPr>
          <w:rFonts w:ascii="Arial" w:hAnsi="Arial" w:cs="Arial"/>
          <w:sz w:val="24"/>
          <w:szCs w:val="24"/>
        </w:rPr>
        <w:t xml:space="preserve">Email: </w:t>
      </w:r>
      <w:hyperlink r:id="rId5" w:history="1">
        <w:r w:rsidRPr="00F56509">
          <w:rPr>
            <w:rStyle w:val="Hyperlink"/>
            <w:rFonts w:ascii="Arial" w:hAnsi="Arial" w:cs="Arial"/>
            <w:sz w:val="24"/>
            <w:szCs w:val="24"/>
          </w:rPr>
          <w:t>chelsea.aivazian@reedleycollege.edu</w:t>
        </w:r>
      </w:hyperlink>
    </w:p>
    <w:p w:rsidR="000B44BE" w:rsidRPr="00F56509" w:rsidRDefault="000B44BE" w:rsidP="000B44BE">
      <w:pPr>
        <w:rPr>
          <w:rFonts w:ascii="Arial" w:hAnsi="Arial" w:cs="Arial"/>
        </w:rPr>
      </w:pPr>
    </w:p>
    <w:p w:rsidR="00F16083" w:rsidRPr="00F56509" w:rsidRDefault="00F16083" w:rsidP="00F16083">
      <w:pPr>
        <w:pStyle w:val="Heading2"/>
        <w:rPr>
          <w:rFonts w:ascii="Arial" w:hAnsi="Arial" w:cs="Arial"/>
          <w:b/>
          <w:color w:val="1F4E79" w:themeColor="accent1" w:themeShade="80"/>
        </w:rPr>
      </w:pPr>
      <w:r w:rsidRPr="00F56509">
        <w:rPr>
          <w:rFonts w:ascii="Arial" w:hAnsi="Arial" w:cs="Arial"/>
          <w:b/>
          <w:color w:val="1F4E79" w:themeColor="accent1" w:themeShade="80"/>
        </w:rPr>
        <w:t>Required Text:</w:t>
      </w:r>
    </w:p>
    <w:p w:rsidR="005A124F" w:rsidRDefault="005A124F" w:rsidP="0063418E">
      <w:pPr>
        <w:spacing w:after="0"/>
        <w:rPr>
          <w:rFonts w:ascii="Arial" w:hAnsi="Arial" w:cs="Arial"/>
        </w:rPr>
      </w:pPr>
    </w:p>
    <w:p w:rsidR="0063418E" w:rsidRDefault="0063418E" w:rsidP="0063418E">
      <w:pPr>
        <w:spacing w:after="0"/>
        <w:rPr>
          <w:rFonts w:ascii="Arial" w:hAnsi="Arial" w:cs="Arial"/>
          <w:i/>
        </w:rPr>
      </w:pPr>
      <w:r>
        <w:rPr>
          <w:rFonts w:ascii="Arial" w:hAnsi="Arial" w:cs="Arial"/>
        </w:rPr>
        <w:t xml:space="preserve">Bose, </w:t>
      </w:r>
      <w:proofErr w:type="spellStart"/>
      <w:r>
        <w:rPr>
          <w:rFonts w:ascii="Arial" w:hAnsi="Arial" w:cs="Arial"/>
        </w:rPr>
        <w:t>Meena</w:t>
      </w:r>
      <w:proofErr w:type="spellEnd"/>
      <w:r>
        <w:rPr>
          <w:rFonts w:ascii="Arial" w:hAnsi="Arial" w:cs="Arial"/>
        </w:rPr>
        <w:t xml:space="preserve">, </w:t>
      </w:r>
      <w:proofErr w:type="spellStart"/>
      <w:r>
        <w:rPr>
          <w:rFonts w:ascii="Arial" w:hAnsi="Arial" w:cs="Arial"/>
        </w:rPr>
        <w:t>DiIulio</w:t>
      </w:r>
      <w:proofErr w:type="spellEnd"/>
      <w:r>
        <w:rPr>
          <w:rFonts w:ascii="Arial" w:hAnsi="Arial" w:cs="Arial"/>
        </w:rPr>
        <w:t xml:space="preserve">, John J., </w:t>
      </w:r>
      <w:proofErr w:type="spellStart"/>
      <w:r>
        <w:rPr>
          <w:rFonts w:ascii="Arial" w:hAnsi="Arial" w:cs="Arial"/>
        </w:rPr>
        <w:t>Levendusky</w:t>
      </w:r>
      <w:proofErr w:type="spellEnd"/>
      <w:r>
        <w:rPr>
          <w:rFonts w:ascii="Arial" w:hAnsi="Arial" w:cs="Arial"/>
        </w:rPr>
        <w:t xml:space="preserve">, Matthew, Wilson, James Q. </w:t>
      </w:r>
      <w:r>
        <w:rPr>
          <w:rFonts w:ascii="Arial" w:hAnsi="Arial" w:cs="Arial"/>
          <w:i/>
        </w:rPr>
        <w:t>American Government</w:t>
      </w:r>
      <w:r w:rsidR="005A124F">
        <w:rPr>
          <w:rFonts w:ascii="Arial" w:hAnsi="Arial" w:cs="Arial"/>
          <w:i/>
        </w:rPr>
        <w:t>:</w:t>
      </w:r>
      <w:r>
        <w:rPr>
          <w:rFonts w:ascii="Arial" w:hAnsi="Arial" w:cs="Arial"/>
          <w:i/>
        </w:rPr>
        <w:t xml:space="preserve"> </w:t>
      </w:r>
    </w:p>
    <w:p w:rsidR="00567075" w:rsidRDefault="0063418E" w:rsidP="0063418E">
      <w:pPr>
        <w:spacing w:after="0"/>
        <w:rPr>
          <w:rFonts w:ascii="Arial" w:hAnsi="Arial" w:cs="Arial"/>
        </w:rPr>
      </w:pPr>
      <w:r>
        <w:rPr>
          <w:rFonts w:ascii="Arial" w:hAnsi="Arial" w:cs="Arial"/>
          <w:i/>
        </w:rPr>
        <w:tab/>
        <w:t>Institutions and Policies</w:t>
      </w:r>
      <w:r w:rsidR="005A124F">
        <w:rPr>
          <w:rFonts w:ascii="Arial" w:hAnsi="Arial" w:cs="Arial"/>
        </w:rPr>
        <w:t>, 16</w:t>
      </w:r>
      <w:r w:rsidR="005A124F" w:rsidRPr="005A124F">
        <w:rPr>
          <w:rFonts w:ascii="Arial" w:hAnsi="Arial" w:cs="Arial"/>
          <w:vertAlign w:val="superscript"/>
        </w:rPr>
        <w:t>th</w:t>
      </w:r>
      <w:r w:rsidR="005A124F">
        <w:rPr>
          <w:rFonts w:ascii="Arial" w:hAnsi="Arial" w:cs="Arial"/>
        </w:rPr>
        <w:t xml:space="preserve"> Ed.</w:t>
      </w:r>
      <w:r>
        <w:rPr>
          <w:rFonts w:ascii="Arial" w:hAnsi="Arial" w:cs="Arial"/>
        </w:rPr>
        <w:t xml:space="preserve"> Boston: Cengage Learning, 2017.</w:t>
      </w:r>
    </w:p>
    <w:p w:rsidR="00A50673" w:rsidRDefault="00A50673" w:rsidP="00F56509">
      <w:pPr>
        <w:spacing w:after="0"/>
        <w:rPr>
          <w:rFonts w:ascii="Arial" w:hAnsi="Arial" w:cs="Arial"/>
        </w:rPr>
      </w:pPr>
    </w:p>
    <w:p w:rsidR="005A124F" w:rsidRDefault="0063418E" w:rsidP="00F56509">
      <w:pPr>
        <w:spacing w:after="0"/>
        <w:rPr>
          <w:rFonts w:ascii="Arial" w:hAnsi="Arial" w:cs="Arial"/>
        </w:rPr>
      </w:pPr>
      <w:r>
        <w:rPr>
          <w:rFonts w:ascii="Arial" w:hAnsi="Arial" w:cs="Arial"/>
        </w:rPr>
        <w:t xml:space="preserve">Christensen, Terry, </w:t>
      </w:r>
      <w:proofErr w:type="spellStart"/>
      <w:r w:rsidR="005A124F">
        <w:rPr>
          <w:rFonts w:ascii="Arial" w:hAnsi="Arial" w:cs="Arial"/>
        </w:rPr>
        <w:t>Gerston</w:t>
      </w:r>
      <w:proofErr w:type="spellEnd"/>
      <w:r w:rsidR="005A124F">
        <w:rPr>
          <w:rFonts w:ascii="Arial" w:hAnsi="Arial" w:cs="Arial"/>
        </w:rPr>
        <w:t xml:space="preserve">, Larry N. </w:t>
      </w:r>
      <w:r w:rsidR="005A124F">
        <w:rPr>
          <w:rFonts w:ascii="Arial" w:hAnsi="Arial" w:cs="Arial"/>
          <w:i/>
        </w:rPr>
        <w:t>California Politics and Government: A Practical Approach</w:t>
      </w:r>
      <w:r w:rsidR="005A124F">
        <w:rPr>
          <w:rFonts w:ascii="Arial" w:hAnsi="Arial" w:cs="Arial"/>
        </w:rPr>
        <w:t xml:space="preserve">, </w:t>
      </w:r>
    </w:p>
    <w:p w:rsidR="0063418E" w:rsidRPr="005A124F" w:rsidRDefault="005A124F" w:rsidP="00F56509">
      <w:pPr>
        <w:spacing w:after="0"/>
        <w:rPr>
          <w:rFonts w:ascii="Arial" w:hAnsi="Arial" w:cs="Arial"/>
        </w:rPr>
      </w:pPr>
      <w:r>
        <w:rPr>
          <w:rFonts w:ascii="Arial" w:hAnsi="Arial" w:cs="Arial"/>
        </w:rPr>
        <w:tab/>
        <w:t>14</w:t>
      </w:r>
      <w:r w:rsidRPr="005A124F">
        <w:rPr>
          <w:rFonts w:ascii="Arial" w:hAnsi="Arial" w:cs="Arial"/>
          <w:vertAlign w:val="superscript"/>
        </w:rPr>
        <w:t>th</w:t>
      </w:r>
      <w:r>
        <w:rPr>
          <w:rFonts w:ascii="Arial" w:hAnsi="Arial" w:cs="Arial"/>
        </w:rPr>
        <w:t xml:space="preserve"> Ed. Boston: Cengage Learning, 2014.</w:t>
      </w:r>
    </w:p>
    <w:p w:rsidR="00F56509" w:rsidRPr="00F56509" w:rsidRDefault="00F56509" w:rsidP="00F56509">
      <w:pPr>
        <w:spacing w:after="0"/>
        <w:rPr>
          <w:rFonts w:ascii="Arial" w:hAnsi="Arial" w:cs="Arial"/>
        </w:rPr>
      </w:pPr>
    </w:p>
    <w:p w:rsidR="00F16083" w:rsidRPr="00F56509" w:rsidRDefault="00F16083" w:rsidP="00F16083">
      <w:pPr>
        <w:pStyle w:val="Heading2"/>
        <w:rPr>
          <w:rFonts w:ascii="Arial" w:hAnsi="Arial" w:cs="Arial"/>
          <w:b/>
          <w:color w:val="1F4E79" w:themeColor="accent1" w:themeShade="80"/>
        </w:rPr>
      </w:pPr>
      <w:r w:rsidRPr="00F56509">
        <w:rPr>
          <w:rFonts w:ascii="Arial" w:hAnsi="Arial" w:cs="Arial"/>
          <w:b/>
          <w:color w:val="1F4E79" w:themeColor="accent1" w:themeShade="80"/>
        </w:rPr>
        <w:t>Course Description:</w:t>
      </w:r>
    </w:p>
    <w:p w:rsidR="000B44BE" w:rsidRPr="00F56509" w:rsidRDefault="000B44BE" w:rsidP="000B44BE">
      <w:pPr>
        <w:spacing w:after="0"/>
        <w:rPr>
          <w:rFonts w:ascii="Arial" w:hAnsi="Arial" w:cs="Arial"/>
        </w:rPr>
      </w:pPr>
    </w:p>
    <w:p w:rsidR="000B44BE" w:rsidRPr="00F56509" w:rsidRDefault="000B44BE" w:rsidP="000B44BE">
      <w:pPr>
        <w:spacing w:after="0"/>
        <w:rPr>
          <w:rFonts w:ascii="Arial" w:hAnsi="Arial" w:cs="Arial"/>
        </w:rPr>
      </w:pPr>
      <w:r w:rsidRPr="00F56509">
        <w:rPr>
          <w:rFonts w:ascii="Arial" w:hAnsi="Arial" w:cs="Arial"/>
        </w:rPr>
        <w:t>“</w:t>
      </w:r>
      <w:r w:rsidR="00567075" w:rsidRPr="00567075">
        <w:rPr>
          <w:rFonts w:ascii="Arial" w:hAnsi="Arial" w:cs="Arial"/>
        </w:rPr>
        <w:t>The field of American politics deals with the organization, distribution and orientation of political power in American society. This course surveys the processes and institutions of United States national, state and local politics. Among the topics discussed are individual political attitudes and values, political participation, voting, parties, interest groups, Congress, the presidency, Supreme Court, the federal bureaucracy, civil liberties and civil rights, and domestic and foreign policy making. Attention is paid both to the present state of the American political system and to its historical roots. (A, CSU-GE, UC, I) (C-ID POLS 110</w:t>
      </w:r>
      <w:r w:rsidR="00567075">
        <w:rPr>
          <w:rFonts w:ascii="Arial" w:hAnsi="Arial" w:cs="Arial"/>
        </w:rPr>
        <w:t>)”</w:t>
      </w:r>
      <w:r w:rsidRPr="00F56509">
        <w:rPr>
          <w:rFonts w:ascii="Arial" w:hAnsi="Arial" w:cs="Arial"/>
        </w:rPr>
        <w:t xml:space="preserve"> (2017-18 Reedley College Catalog).</w:t>
      </w:r>
    </w:p>
    <w:p w:rsidR="00327532" w:rsidRPr="00567075" w:rsidRDefault="00327532" w:rsidP="00327532">
      <w:pPr>
        <w:spacing w:after="0"/>
        <w:rPr>
          <w:rFonts w:ascii="Arial" w:hAnsi="Arial" w:cs="Arial"/>
        </w:rPr>
      </w:pPr>
    </w:p>
    <w:p w:rsidR="00F16083" w:rsidRDefault="00F16083" w:rsidP="00F16083">
      <w:pPr>
        <w:pStyle w:val="Heading2"/>
        <w:rPr>
          <w:rFonts w:ascii="Arial" w:hAnsi="Arial" w:cs="Arial"/>
          <w:b/>
          <w:color w:val="1F4E79" w:themeColor="accent1" w:themeShade="80"/>
        </w:rPr>
      </w:pPr>
      <w:r w:rsidRPr="00BF2934">
        <w:rPr>
          <w:rFonts w:ascii="Arial" w:hAnsi="Arial" w:cs="Arial"/>
          <w:b/>
          <w:color w:val="1F4E79" w:themeColor="accent1" w:themeShade="80"/>
        </w:rPr>
        <w:t>Course Policies:</w:t>
      </w:r>
    </w:p>
    <w:p w:rsidR="008F349A" w:rsidRPr="008F349A" w:rsidRDefault="008F349A" w:rsidP="008F349A">
      <w:pPr>
        <w:spacing w:after="0"/>
      </w:pPr>
    </w:p>
    <w:p w:rsidR="00E95D01" w:rsidRDefault="00E95D01" w:rsidP="00F16083">
      <w:pPr>
        <w:pStyle w:val="Heading3"/>
        <w:rPr>
          <w:rFonts w:ascii="Arial" w:hAnsi="Arial" w:cs="Arial"/>
          <w:color w:val="2E74B5" w:themeColor="accent1" w:themeShade="BF"/>
        </w:rPr>
      </w:pPr>
      <w:r>
        <w:rPr>
          <w:rFonts w:ascii="Arial" w:hAnsi="Arial" w:cs="Arial"/>
          <w:color w:val="2E74B5" w:themeColor="accent1" w:themeShade="BF"/>
        </w:rPr>
        <w:t>Attendance Policy</w:t>
      </w:r>
    </w:p>
    <w:p w:rsidR="00E95D01" w:rsidRDefault="00E95D01" w:rsidP="00E95D01">
      <w:pPr>
        <w:spacing w:after="0"/>
        <w:rPr>
          <w:rFonts w:ascii="Arial" w:hAnsi="Arial" w:cs="Arial"/>
        </w:rPr>
      </w:pPr>
    </w:p>
    <w:p w:rsidR="00E95D01" w:rsidRDefault="00E95D01" w:rsidP="002F085D">
      <w:pPr>
        <w:spacing w:after="0"/>
        <w:ind w:left="720"/>
        <w:rPr>
          <w:rFonts w:ascii="Arial" w:hAnsi="Arial" w:cs="Arial"/>
        </w:rPr>
      </w:pPr>
      <w:r>
        <w:rPr>
          <w:rFonts w:ascii="Arial" w:hAnsi="Arial" w:cs="Arial"/>
        </w:rPr>
        <w:t xml:space="preserve">The State Center Community College District (SCCCD) mandates that attendance records be kept for this course.  Attendance will be taken </w:t>
      </w:r>
      <w:r w:rsidR="00327532">
        <w:rPr>
          <w:rFonts w:ascii="Arial" w:hAnsi="Arial" w:cs="Arial"/>
        </w:rPr>
        <w:t xml:space="preserve">before our break and </w:t>
      </w:r>
      <w:r w:rsidR="008A662C">
        <w:rPr>
          <w:rFonts w:ascii="Arial" w:hAnsi="Arial" w:cs="Arial"/>
        </w:rPr>
        <w:t xml:space="preserve">at the end of class each day through a short free-write assignment.  </w:t>
      </w:r>
      <w:r w:rsidR="00327532">
        <w:rPr>
          <w:rFonts w:ascii="Arial" w:hAnsi="Arial" w:cs="Arial"/>
        </w:rPr>
        <w:t xml:space="preserve">For the purposes of SCCCD attendance records, one of the daily free-write assignments will be used.  However, both assignments will be used for the attendance portion of the course’s final grade.  </w:t>
      </w:r>
      <w:r w:rsidR="008A662C">
        <w:rPr>
          <w:rFonts w:ascii="Arial" w:hAnsi="Arial" w:cs="Arial"/>
        </w:rPr>
        <w:t xml:space="preserve">Additional details on the free-writing assignments are provided under the “Coursework” section below. </w:t>
      </w:r>
    </w:p>
    <w:p w:rsidR="00327532" w:rsidRDefault="00327532" w:rsidP="002F085D">
      <w:pPr>
        <w:spacing w:after="0"/>
        <w:ind w:left="720"/>
        <w:rPr>
          <w:rFonts w:ascii="Arial" w:hAnsi="Arial" w:cs="Arial"/>
        </w:rPr>
      </w:pPr>
    </w:p>
    <w:p w:rsidR="00327532" w:rsidRDefault="00327532" w:rsidP="002F085D">
      <w:pPr>
        <w:spacing w:after="0"/>
        <w:ind w:left="720"/>
        <w:rPr>
          <w:rFonts w:ascii="Arial" w:hAnsi="Arial" w:cs="Arial"/>
        </w:rPr>
      </w:pPr>
    </w:p>
    <w:p w:rsidR="00E95D01" w:rsidRPr="00E95D01" w:rsidRDefault="00E95D01" w:rsidP="00E95D01">
      <w:pPr>
        <w:spacing w:after="0"/>
        <w:rPr>
          <w:rFonts w:ascii="Arial" w:hAnsi="Arial" w:cs="Arial"/>
        </w:rPr>
      </w:pPr>
    </w:p>
    <w:p w:rsidR="00F16083" w:rsidRPr="008F349A" w:rsidRDefault="00F16083" w:rsidP="00F16083">
      <w:pPr>
        <w:pStyle w:val="Heading3"/>
        <w:rPr>
          <w:rFonts w:ascii="Arial" w:hAnsi="Arial" w:cs="Arial"/>
          <w:color w:val="2E74B5" w:themeColor="accent1" w:themeShade="BF"/>
        </w:rPr>
      </w:pPr>
      <w:r w:rsidRPr="008F349A">
        <w:rPr>
          <w:rFonts w:ascii="Arial" w:hAnsi="Arial" w:cs="Arial"/>
          <w:color w:val="2E74B5" w:themeColor="accent1" w:themeShade="BF"/>
        </w:rPr>
        <w:lastRenderedPageBreak/>
        <w:t>Communication Policy</w:t>
      </w:r>
    </w:p>
    <w:p w:rsidR="008F349A" w:rsidRPr="008F349A" w:rsidRDefault="008F349A" w:rsidP="008F349A">
      <w:pPr>
        <w:spacing w:after="0"/>
        <w:rPr>
          <w:rFonts w:ascii="Arial" w:hAnsi="Arial" w:cs="Arial"/>
        </w:rPr>
      </w:pPr>
      <w:r w:rsidRPr="008F349A">
        <w:rPr>
          <w:rFonts w:ascii="Arial" w:hAnsi="Arial" w:cs="Arial"/>
        </w:rPr>
        <w:tab/>
      </w:r>
    </w:p>
    <w:p w:rsidR="008F349A" w:rsidRDefault="005055DF" w:rsidP="001F09CD">
      <w:pPr>
        <w:spacing w:after="0"/>
        <w:ind w:left="720"/>
        <w:rPr>
          <w:rFonts w:ascii="Arial" w:hAnsi="Arial" w:cs="Arial"/>
        </w:rPr>
      </w:pPr>
      <w:r>
        <w:rPr>
          <w:rFonts w:ascii="Arial" w:hAnsi="Arial" w:cs="Arial"/>
        </w:rPr>
        <w:t xml:space="preserve">All correspondence for this course MUST come through our course’s messaging system within Canvas.  </w:t>
      </w:r>
      <w:r w:rsidR="00552D46">
        <w:rPr>
          <w:rFonts w:ascii="Arial" w:hAnsi="Arial" w:cs="Arial"/>
        </w:rPr>
        <w:t xml:space="preserve">In order to respond to students in a timely manner, I will not respond to emails sent to me regarding this course.  I will respond to all messages within </w:t>
      </w:r>
      <w:r w:rsidR="00327532">
        <w:rPr>
          <w:rFonts w:ascii="Arial" w:hAnsi="Arial" w:cs="Arial"/>
          <w:b/>
        </w:rPr>
        <w:t>48</w:t>
      </w:r>
      <w:r w:rsidR="00552D46">
        <w:rPr>
          <w:rFonts w:ascii="Arial" w:hAnsi="Arial" w:cs="Arial"/>
          <w:b/>
        </w:rPr>
        <w:t xml:space="preserve"> hours</w:t>
      </w:r>
      <w:r w:rsidR="00552D46">
        <w:rPr>
          <w:rFonts w:ascii="Arial" w:hAnsi="Arial" w:cs="Arial"/>
        </w:rPr>
        <w:t xml:space="preserve"> from the time I receive the message, Monday through Friday.  </w:t>
      </w:r>
      <w:r w:rsidR="001F09CD">
        <w:rPr>
          <w:rFonts w:ascii="Arial" w:hAnsi="Arial" w:cs="Arial"/>
        </w:rPr>
        <w:t xml:space="preserve">I will check my messages </w:t>
      </w:r>
      <w:r w:rsidR="008A662C">
        <w:rPr>
          <w:rFonts w:ascii="Arial" w:hAnsi="Arial" w:cs="Arial"/>
        </w:rPr>
        <w:t>throughout the week from 8:00 AM on Monday to 5:00 PM on Friday –</w:t>
      </w:r>
      <w:r w:rsidR="001F09CD">
        <w:rPr>
          <w:rFonts w:ascii="Arial" w:hAnsi="Arial" w:cs="Arial"/>
        </w:rPr>
        <w:t xml:space="preserve"> this means that if you send a me</w:t>
      </w:r>
      <w:r w:rsidR="00327532">
        <w:rPr>
          <w:rFonts w:ascii="Arial" w:hAnsi="Arial" w:cs="Arial"/>
        </w:rPr>
        <w:t>ssage to me on Saturday, your 48</w:t>
      </w:r>
      <w:r w:rsidR="001F09CD">
        <w:rPr>
          <w:rFonts w:ascii="Arial" w:hAnsi="Arial" w:cs="Arial"/>
        </w:rPr>
        <w:t>-hour clock for a response begins at 8:00 AM on Monday.  The weekend is my time with my family and while I may occasionally check in on the course if I have a spare moment on Saturday, I will never respond on a Sunday.  If you have not received a response from me regarding this course with</w:t>
      </w:r>
      <w:r w:rsidR="00327532">
        <w:rPr>
          <w:rFonts w:ascii="Arial" w:hAnsi="Arial" w:cs="Arial"/>
        </w:rPr>
        <w:t>in 48</w:t>
      </w:r>
      <w:r w:rsidR="001F09CD">
        <w:rPr>
          <w:rFonts w:ascii="Arial" w:hAnsi="Arial" w:cs="Arial"/>
        </w:rPr>
        <w:t xml:space="preserve"> hours, please send me a kind reminder.  </w:t>
      </w:r>
    </w:p>
    <w:p w:rsidR="001F09CD" w:rsidRPr="00552D46" w:rsidRDefault="001F09CD" w:rsidP="008F349A">
      <w:pPr>
        <w:spacing w:after="0"/>
        <w:rPr>
          <w:rFonts w:ascii="Arial" w:hAnsi="Arial" w:cs="Arial"/>
        </w:rPr>
      </w:pPr>
    </w:p>
    <w:p w:rsidR="00F16083" w:rsidRPr="008F349A" w:rsidRDefault="008F349A" w:rsidP="00F16083">
      <w:pPr>
        <w:pStyle w:val="Heading3"/>
        <w:rPr>
          <w:rFonts w:ascii="Arial" w:hAnsi="Arial" w:cs="Arial"/>
          <w:color w:val="2E74B5" w:themeColor="accent1" w:themeShade="BF"/>
        </w:rPr>
      </w:pPr>
      <w:r>
        <w:rPr>
          <w:rFonts w:ascii="Arial" w:hAnsi="Arial" w:cs="Arial"/>
          <w:color w:val="2E74B5" w:themeColor="accent1" w:themeShade="BF"/>
        </w:rPr>
        <w:t>Add/Drop Dates</w:t>
      </w:r>
    </w:p>
    <w:p w:rsidR="008F349A" w:rsidRPr="008F349A" w:rsidRDefault="008F349A" w:rsidP="008F349A">
      <w:pPr>
        <w:spacing w:after="0"/>
        <w:rPr>
          <w:rFonts w:ascii="Arial" w:hAnsi="Arial" w:cs="Arial"/>
        </w:rPr>
      </w:pPr>
    </w:p>
    <w:p w:rsidR="008F349A" w:rsidRDefault="008713B4" w:rsidP="009809A4">
      <w:pPr>
        <w:spacing w:after="120"/>
        <w:rPr>
          <w:rFonts w:ascii="Arial" w:hAnsi="Arial" w:cs="Arial"/>
        </w:rPr>
      </w:pPr>
      <w:r>
        <w:rPr>
          <w:rFonts w:ascii="Arial" w:hAnsi="Arial" w:cs="Arial"/>
        </w:rPr>
        <w:tab/>
        <w:t>August 12, 2019</w:t>
      </w:r>
      <w:r w:rsidR="00DD1796">
        <w:rPr>
          <w:rFonts w:ascii="Arial" w:hAnsi="Arial" w:cs="Arial"/>
        </w:rPr>
        <w:t xml:space="preserve"> – </w:t>
      </w:r>
      <w:r w:rsidR="00DD1796" w:rsidRPr="009809A4">
        <w:rPr>
          <w:rFonts w:ascii="Arial" w:hAnsi="Arial" w:cs="Arial"/>
          <w:i/>
        </w:rPr>
        <w:t>First Day of the Fall Semester</w:t>
      </w:r>
    </w:p>
    <w:p w:rsidR="00DD1796" w:rsidRDefault="000E58E5" w:rsidP="009809A4">
      <w:pPr>
        <w:spacing w:after="120"/>
        <w:rPr>
          <w:rFonts w:ascii="Arial" w:hAnsi="Arial" w:cs="Arial"/>
        </w:rPr>
      </w:pPr>
      <w:r>
        <w:rPr>
          <w:rFonts w:ascii="Arial" w:hAnsi="Arial" w:cs="Arial"/>
        </w:rPr>
        <w:tab/>
        <w:t>August 23</w:t>
      </w:r>
      <w:r w:rsidR="008713B4">
        <w:rPr>
          <w:rFonts w:ascii="Arial" w:hAnsi="Arial" w:cs="Arial"/>
        </w:rPr>
        <w:t>, 2019</w:t>
      </w:r>
      <w:r w:rsidR="00DD1796">
        <w:rPr>
          <w:rFonts w:ascii="Arial" w:hAnsi="Arial" w:cs="Arial"/>
        </w:rPr>
        <w:t xml:space="preserve"> – </w:t>
      </w:r>
      <w:r>
        <w:rPr>
          <w:rFonts w:ascii="Arial" w:hAnsi="Arial" w:cs="Arial"/>
          <w:i/>
        </w:rPr>
        <w:t>Last Day to Drop a Fall 2019</w:t>
      </w:r>
      <w:r w:rsidR="00DD1796" w:rsidRPr="009809A4">
        <w:rPr>
          <w:rFonts w:ascii="Arial" w:hAnsi="Arial" w:cs="Arial"/>
          <w:i/>
        </w:rPr>
        <w:t xml:space="preserve"> Full-Term Class for a Full Refund</w:t>
      </w:r>
    </w:p>
    <w:p w:rsidR="009809A4" w:rsidRPr="009809A4" w:rsidRDefault="000E58E5" w:rsidP="009809A4">
      <w:pPr>
        <w:spacing w:after="120"/>
        <w:ind w:firstLine="720"/>
        <w:rPr>
          <w:rFonts w:ascii="Arial" w:hAnsi="Arial" w:cs="Arial"/>
          <w:i/>
        </w:rPr>
      </w:pPr>
      <w:r>
        <w:rPr>
          <w:rFonts w:ascii="Arial" w:hAnsi="Arial" w:cs="Arial"/>
        </w:rPr>
        <w:t>August 30</w:t>
      </w:r>
      <w:r w:rsidR="008713B4">
        <w:rPr>
          <w:rFonts w:ascii="Arial" w:hAnsi="Arial" w:cs="Arial"/>
        </w:rPr>
        <w:t>, 2019</w:t>
      </w:r>
      <w:r w:rsidR="00DD1796">
        <w:rPr>
          <w:rFonts w:ascii="Arial" w:hAnsi="Arial" w:cs="Arial"/>
        </w:rPr>
        <w:t xml:space="preserve"> – </w:t>
      </w:r>
      <w:r>
        <w:rPr>
          <w:rFonts w:ascii="Arial" w:hAnsi="Arial" w:cs="Arial"/>
          <w:i/>
        </w:rPr>
        <w:t>Last Day to Add a Fall 2019</w:t>
      </w:r>
      <w:r w:rsidR="00DD1796" w:rsidRPr="009809A4">
        <w:rPr>
          <w:rFonts w:ascii="Arial" w:hAnsi="Arial" w:cs="Arial"/>
          <w:i/>
        </w:rPr>
        <w:t xml:space="preserve"> Full-Term Class In Person; Last Day to </w:t>
      </w:r>
    </w:p>
    <w:p w:rsidR="00DD1796" w:rsidRPr="009809A4" w:rsidRDefault="009809A4" w:rsidP="009809A4">
      <w:pPr>
        <w:spacing w:after="120"/>
        <w:ind w:firstLine="720"/>
        <w:rPr>
          <w:rFonts w:ascii="Arial" w:hAnsi="Arial" w:cs="Arial"/>
          <w:i/>
        </w:rPr>
      </w:pPr>
      <w:r w:rsidRPr="009809A4">
        <w:rPr>
          <w:rFonts w:ascii="Arial" w:hAnsi="Arial" w:cs="Arial"/>
          <w:i/>
        </w:rPr>
        <w:t xml:space="preserve">                              </w:t>
      </w:r>
      <w:r w:rsidR="000E58E5">
        <w:rPr>
          <w:rFonts w:ascii="Arial" w:hAnsi="Arial" w:cs="Arial"/>
          <w:i/>
        </w:rPr>
        <w:t>Drop a Fall 2019</w:t>
      </w:r>
      <w:r w:rsidR="00DD1796" w:rsidRPr="009809A4">
        <w:rPr>
          <w:rFonts w:ascii="Arial" w:hAnsi="Arial" w:cs="Arial"/>
          <w:i/>
        </w:rPr>
        <w:t xml:space="preserve"> Full-Term Class to Avoid a “W” In Person</w:t>
      </w:r>
    </w:p>
    <w:p w:rsidR="000E58E5" w:rsidRDefault="008713B4" w:rsidP="000E58E5">
      <w:pPr>
        <w:spacing w:after="120"/>
        <w:ind w:left="720"/>
        <w:rPr>
          <w:rFonts w:ascii="Arial" w:hAnsi="Arial" w:cs="Arial"/>
          <w:i/>
        </w:rPr>
      </w:pPr>
      <w:r>
        <w:rPr>
          <w:rFonts w:ascii="Arial" w:hAnsi="Arial" w:cs="Arial"/>
        </w:rPr>
        <w:t>September 2, 2019</w:t>
      </w:r>
      <w:r w:rsidR="009809A4">
        <w:rPr>
          <w:rFonts w:ascii="Arial" w:hAnsi="Arial" w:cs="Arial"/>
        </w:rPr>
        <w:t xml:space="preserve"> – </w:t>
      </w:r>
      <w:r w:rsidR="000E58E5">
        <w:rPr>
          <w:rFonts w:ascii="Arial" w:hAnsi="Arial" w:cs="Arial"/>
          <w:i/>
        </w:rPr>
        <w:t xml:space="preserve">Labor Day Holiday, No School; </w:t>
      </w:r>
      <w:r w:rsidR="009809A4" w:rsidRPr="009809A4">
        <w:rPr>
          <w:rFonts w:ascii="Arial" w:hAnsi="Arial" w:cs="Arial"/>
          <w:i/>
        </w:rPr>
        <w:t xml:space="preserve">Last Day to Drop a Fall </w:t>
      </w:r>
      <w:r w:rsidR="000E58E5">
        <w:rPr>
          <w:rFonts w:ascii="Arial" w:hAnsi="Arial" w:cs="Arial"/>
          <w:i/>
        </w:rPr>
        <w:t>2019</w:t>
      </w:r>
      <w:r w:rsidR="009809A4" w:rsidRPr="009809A4">
        <w:rPr>
          <w:rFonts w:ascii="Arial" w:hAnsi="Arial" w:cs="Arial"/>
          <w:i/>
        </w:rPr>
        <w:t xml:space="preserve"> Full-</w:t>
      </w:r>
    </w:p>
    <w:p w:rsidR="009809A4" w:rsidRPr="000E58E5" w:rsidRDefault="000E58E5" w:rsidP="000E58E5">
      <w:pPr>
        <w:spacing w:after="120"/>
        <w:ind w:left="1440" w:firstLine="720"/>
        <w:rPr>
          <w:rFonts w:ascii="Arial" w:hAnsi="Arial" w:cs="Arial"/>
          <w:i/>
        </w:rPr>
      </w:pPr>
      <w:r>
        <w:rPr>
          <w:rFonts w:ascii="Arial" w:hAnsi="Arial" w:cs="Arial"/>
          <w:i/>
        </w:rPr>
        <w:t xml:space="preserve">          Term Class to Avoid a “W” on </w:t>
      </w:r>
      <w:proofErr w:type="spellStart"/>
      <w:r w:rsidR="009809A4" w:rsidRPr="009809A4">
        <w:rPr>
          <w:rFonts w:ascii="Arial" w:hAnsi="Arial" w:cs="Arial"/>
          <w:i/>
        </w:rPr>
        <w:t>WebAdvisor</w:t>
      </w:r>
      <w:proofErr w:type="spellEnd"/>
    </w:p>
    <w:p w:rsidR="009809A4" w:rsidRPr="009809A4" w:rsidRDefault="00651263" w:rsidP="009809A4">
      <w:pPr>
        <w:spacing w:after="120"/>
        <w:rPr>
          <w:rFonts w:ascii="Arial" w:hAnsi="Arial" w:cs="Arial"/>
          <w:i/>
        </w:rPr>
      </w:pPr>
      <w:r>
        <w:rPr>
          <w:rFonts w:ascii="Arial" w:hAnsi="Arial" w:cs="Arial"/>
        </w:rPr>
        <w:tab/>
        <w:t>September 13</w:t>
      </w:r>
      <w:bookmarkStart w:id="0" w:name="_GoBack"/>
      <w:bookmarkEnd w:id="0"/>
      <w:r w:rsidR="008713B4">
        <w:rPr>
          <w:rFonts w:ascii="Arial" w:hAnsi="Arial" w:cs="Arial"/>
        </w:rPr>
        <w:t>, 2019</w:t>
      </w:r>
      <w:r w:rsidR="009809A4">
        <w:rPr>
          <w:rFonts w:ascii="Arial" w:hAnsi="Arial" w:cs="Arial"/>
        </w:rPr>
        <w:t xml:space="preserve"> – </w:t>
      </w:r>
      <w:r w:rsidR="009809A4" w:rsidRPr="009809A4">
        <w:rPr>
          <w:rFonts w:ascii="Arial" w:hAnsi="Arial" w:cs="Arial"/>
          <w:i/>
        </w:rPr>
        <w:t>Last Day to Change a Fall 2</w:t>
      </w:r>
      <w:r w:rsidR="000E58E5">
        <w:rPr>
          <w:rFonts w:ascii="Arial" w:hAnsi="Arial" w:cs="Arial"/>
          <w:i/>
        </w:rPr>
        <w:t>019</w:t>
      </w:r>
      <w:r w:rsidR="009809A4" w:rsidRPr="009809A4">
        <w:rPr>
          <w:rFonts w:ascii="Arial" w:hAnsi="Arial" w:cs="Arial"/>
          <w:i/>
        </w:rPr>
        <w:t xml:space="preserve"> Class To/From a Pass/No Pass </w:t>
      </w:r>
    </w:p>
    <w:p w:rsidR="009809A4" w:rsidRPr="009809A4" w:rsidRDefault="009809A4" w:rsidP="009809A4">
      <w:pPr>
        <w:spacing w:after="120"/>
        <w:rPr>
          <w:rFonts w:ascii="Arial" w:hAnsi="Arial" w:cs="Arial"/>
          <w:i/>
        </w:rPr>
      </w:pPr>
      <w:r w:rsidRPr="009809A4">
        <w:rPr>
          <w:rFonts w:ascii="Arial" w:hAnsi="Arial" w:cs="Arial"/>
          <w:i/>
        </w:rPr>
        <w:t xml:space="preserve">                                                Grading Basis</w:t>
      </w:r>
    </w:p>
    <w:p w:rsidR="009809A4" w:rsidRPr="009809A4" w:rsidRDefault="009809A4" w:rsidP="009809A4">
      <w:pPr>
        <w:spacing w:after="120"/>
        <w:rPr>
          <w:rFonts w:ascii="Arial" w:hAnsi="Arial" w:cs="Arial"/>
          <w:i/>
        </w:rPr>
      </w:pPr>
      <w:r>
        <w:rPr>
          <w:rFonts w:ascii="Arial" w:hAnsi="Arial" w:cs="Arial"/>
        </w:rPr>
        <w:tab/>
        <w:t>Oct</w:t>
      </w:r>
      <w:r w:rsidR="000E58E5">
        <w:rPr>
          <w:rFonts w:ascii="Arial" w:hAnsi="Arial" w:cs="Arial"/>
        </w:rPr>
        <w:t>ober 11</w:t>
      </w:r>
      <w:r w:rsidR="008713B4">
        <w:rPr>
          <w:rFonts w:ascii="Arial" w:hAnsi="Arial" w:cs="Arial"/>
        </w:rPr>
        <w:t>, 2019</w:t>
      </w:r>
      <w:r>
        <w:rPr>
          <w:rFonts w:ascii="Arial" w:hAnsi="Arial" w:cs="Arial"/>
        </w:rPr>
        <w:t xml:space="preserve"> – </w:t>
      </w:r>
      <w:r w:rsidR="000E58E5">
        <w:rPr>
          <w:rFonts w:ascii="Arial" w:hAnsi="Arial" w:cs="Arial"/>
          <w:i/>
        </w:rPr>
        <w:t>Last Day to Drop a Fall 2019</w:t>
      </w:r>
      <w:r w:rsidRPr="009809A4">
        <w:rPr>
          <w:rFonts w:ascii="Arial" w:hAnsi="Arial" w:cs="Arial"/>
          <w:i/>
        </w:rPr>
        <w:t xml:space="preserve"> Full-Term Class (A Letter Grade Will </w:t>
      </w:r>
    </w:p>
    <w:p w:rsidR="009809A4" w:rsidRPr="009809A4" w:rsidRDefault="009809A4" w:rsidP="009809A4">
      <w:pPr>
        <w:spacing w:after="120"/>
        <w:rPr>
          <w:rFonts w:ascii="Arial" w:hAnsi="Arial" w:cs="Arial"/>
          <w:i/>
        </w:rPr>
      </w:pPr>
      <w:r w:rsidRPr="009809A4">
        <w:rPr>
          <w:rFonts w:ascii="Arial" w:hAnsi="Arial" w:cs="Arial"/>
          <w:i/>
        </w:rPr>
        <w:t xml:space="preserve">                                            Be Issued After This Date)</w:t>
      </w:r>
    </w:p>
    <w:p w:rsidR="009809A4" w:rsidRDefault="008713B4" w:rsidP="009809A4">
      <w:pPr>
        <w:spacing w:after="120"/>
        <w:rPr>
          <w:rFonts w:ascii="Arial" w:hAnsi="Arial" w:cs="Arial"/>
        </w:rPr>
      </w:pPr>
      <w:r>
        <w:rPr>
          <w:rFonts w:ascii="Arial" w:hAnsi="Arial" w:cs="Arial"/>
        </w:rPr>
        <w:tab/>
      </w:r>
      <w:r w:rsidR="000E58E5">
        <w:rPr>
          <w:rFonts w:ascii="Arial" w:hAnsi="Arial" w:cs="Arial"/>
        </w:rPr>
        <w:t>November 11</w:t>
      </w:r>
      <w:r>
        <w:rPr>
          <w:rFonts w:ascii="Arial" w:hAnsi="Arial" w:cs="Arial"/>
        </w:rPr>
        <w:t>, 2019</w:t>
      </w:r>
      <w:r w:rsidR="009809A4">
        <w:rPr>
          <w:rFonts w:ascii="Arial" w:hAnsi="Arial" w:cs="Arial"/>
        </w:rPr>
        <w:t xml:space="preserve"> – </w:t>
      </w:r>
      <w:r w:rsidR="009809A4" w:rsidRPr="009809A4">
        <w:rPr>
          <w:rFonts w:ascii="Arial" w:hAnsi="Arial" w:cs="Arial"/>
          <w:i/>
        </w:rPr>
        <w:t>Veterans Day Holiday, No Classes</w:t>
      </w:r>
    </w:p>
    <w:p w:rsidR="009809A4" w:rsidRDefault="000E58E5" w:rsidP="009809A4">
      <w:pPr>
        <w:spacing w:after="120"/>
        <w:rPr>
          <w:rFonts w:ascii="Arial" w:hAnsi="Arial" w:cs="Arial"/>
        </w:rPr>
      </w:pPr>
      <w:r>
        <w:rPr>
          <w:rFonts w:ascii="Arial" w:hAnsi="Arial" w:cs="Arial"/>
        </w:rPr>
        <w:tab/>
        <w:t>November 28-29</w:t>
      </w:r>
      <w:r w:rsidR="008713B4">
        <w:rPr>
          <w:rFonts w:ascii="Arial" w:hAnsi="Arial" w:cs="Arial"/>
        </w:rPr>
        <w:t>, 2019</w:t>
      </w:r>
      <w:r w:rsidR="009809A4">
        <w:rPr>
          <w:rFonts w:ascii="Arial" w:hAnsi="Arial" w:cs="Arial"/>
        </w:rPr>
        <w:t xml:space="preserve"> – </w:t>
      </w:r>
      <w:r w:rsidR="009809A4" w:rsidRPr="009809A4">
        <w:rPr>
          <w:rFonts w:ascii="Arial" w:hAnsi="Arial" w:cs="Arial"/>
          <w:i/>
        </w:rPr>
        <w:t>Thanksgiving Holiday, No School</w:t>
      </w:r>
    </w:p>
    <w:p w:rsidR="009809A4" w:rsidRDefault="000E58E5" w:rsidP="009809A4">
      <w:pPr>
        <w:spacing w:after="120"/>
        <w:rPr>
          <w:rFonts w:ascii="Arial" w:hAnsi="Arial" w:cs="Arial"/>
        </w:rPr>
      </w:pPr>
      <w:r>
        <w:rPr>
          <w:rFonts w:ascii="Arial" w:hAnsi="Arial" w:cs="Arial"/>
        </w:rPr>
        <w:tab/>
        <w:t>December 9-13</w:t>
      </w:r>
      <w:r w:rsidR="008713B4">
        <w:rPr>
          <w:rFonts w:ascii="Arial" w:hAnsi="Arial" w:cs="Arial"/>
        </w:rPr>
        <w:t>, 2019</w:t>
      </w:r>
      <w:r w:rsidR="009809A4">
        <w:rPr>
          <w:rFonts w:ascii="Arial" w:hAnsi="Arial" w:cs="Arial"/>
        </w:rPr>
        <w:t xml:space="preserve"> – </w:t>
      </w:r>
      <w:r>
        <w:rPr>
          <w:rFonts w:ascii="Arial" w:hAnsi="Arial" w:cs="Arial"/>
          <w:i/>
        </w:rPr>
        <w:t>Fall 2019</w:t>
      </w:r>
      <w:r w:rsidR="009809A4" w:rsidRPr="009809A4">
        <w:rPr>
          <w:rFonts w:ascii="Arial" w:hAnsi="Arial" w:cs="Arial"/>
          <w:i/>
        </w:rPr>
        <w:t xml:space="preserve"> Final Exams Week</w:t>
      </w:r>
    </w:p>
    <w:p w:rsidR="009809A4" w:rsidRPr="009809A4" w:rsidRDefault="000E58E5" w:rsidP="008F349A">
      <w:pPr>
        <w:spacing w:after="0"/>
        <w:rPr>
          <w:rFonts w:ascii="Arial" w:hAnsi="Arial" w:cs="Arial"/>
          <w:i/>
        </w:rPr>
      </w:pPr>
      <w:r>
        <w:rPr>
          <w:rFonts w:ascii="Arial" w:hAnsi="Arial" w:cs="Arial"/>
        </w:rPr>
        <w:tab/>
        <w:t>December 13</w:t>
      </w:r>
      <w:r w:rsidR="008713B4">
        <w:rPr>
          <w:rFonts w:ascii="Arial" w:hAnsi="Arial" w:cs="Arial"/>
        </w:rPr>
        <w:t>, 2019</w:t>
      </w:r>
      <w:r w:rsidR="009809A4">
        <w:rPr>
          <w:rFonts w:ascii="Arial" w:hAnsi="Arial" w:cs="Arial"/>
        </w:rPr>
        <w:t xml:space="preserve"> – </w:t>
      </w:r>
      <w:r>
        <w:rPr>
          <w:rFonts w:ascii="Arial" w:hAnsi="Arial" w:cs="Arial"/>
          <w:i/>
        </w:rPr>
        <w:t>End of Fall 2019</w:t>
      </w:r>
      <w:r w:rsidR="009809A4" w:rsidRPr="009809A4">
        <w:rPr>
          <w:rFonts w:ascii="Arial" w:hAnsi="Arial" w:cs="Arial"/>
          <w:i/>
        </w:rPr>
        <w:t xml:space="preserve"> Semester</w:t>
      </w:r>
    </w:p>
    <w:p w:rsidR="00DD1796" w:rsidRPr="00DD1796" w:rsidRDefault="00DD1796" w:rsidP="00DD1796">
      <w:pPr>
        <w:spacing w:after="0"/>
        <w:rPr>
          <w:rFonts w:ascii="Arial" w:hAnsi="Arial" w:cs="Arial"/>
        </w:rPr>
      </w:pPr>
    </w:p>
    <w:p w:rsidR="00F16083" w:rsidRPr="008F349A" w:rsidRDefault="00244641" w:rsidP="00244641">
      <w:pPr>
        <w:pStyle w:val="Heading3"/>
        <w:rPr>
          <w:rFonts w:ascii="Arial" w:hAnsi="Arial" w:cs="Arial"/>
          <w:color w:val="2E74B5" w:themeColor="accent1" w:themeShade="BF"/>
        </w:rPr>
      </w:pPr>
      <w:r w:rsidRPr="008F349A">
        <w:rPr>
          <w:rFonts w:ascii="Arial" w:hAnsi="Arial" w:cs="Arial"/>
          <w:color w:val="2E74B5" w:themeColor="accent1" w:themeShade="BF"/>
        </w:rPr>
        <w:t>Late Wor</w:t>
      </w:r>
      <w:r w:rsidR="008F349A">
        <w:rPr>
          <w:rFonts w:ascii="Arial" w:hAnsi="Arial" w:cs="Arial"/>
          <w:color w:val="2E74B5" w:themeColor="accent1" w:themeShade="BF"/>
        </w:rPr>
        <w:t>k Policy</w:t>
      </w:r>
    </w:p>
    <w:p w:rsidR="008F349A" w:rsidRPr="008F349A" w:rsidRDefault="008F349A" w:rsidP="008F349A">
      <w:pPr>
        <w:spacing w:after="0"/>
        <w:rPr>
          <w:rFonts w:ascii="Arial" w:hAnsi="Arial" w:cs="Arial"/>
        </w:rPr>
      </w:pPr>
    </w:p>
    <w:p w:rsidR="0061791D" w:rsidRDefault="00F70C95" w:rsidP="00081858">
      <w:pPr>
        <w:spacing w:after="0"/>
        <w:ind w:left="720"/>
        <w:rPr>
          <w:rFonts w:ascii="Arial" w:hAnsi="Arial" w:cs="Arial"/>
          <w:lang w:val="en"/>
        </w:rPr>
      </w:pPr>
      <w:r w:rsidRPr="00F70C95">
        <w:rPr>
          <w:rFonts w:ascii="Arial" w:hAnsi="Arial" w:cs="Arial"/>
          <w:lang w:val="en"/>
        </w:rPr>
        <w:t xml:space="preserve">Late assignments will automatically lose 10% of the available points for each day that they are late and must be turned in </w:t>
      </w:r>
      <w:r w:rsidRPr="00F70C95">
        <w:rPr>
          <w:rFonts w:ascii="Arial" w:hAnsi="Arial" w:cs="Arial"/>
          <w:u w:val="single"/>
          <w:lang w:val="en"/>
        </w:rPr>
        <w:t>within 7 days</w:t>
      </w:r>
      <w:r w:rsidRPr="00F70C95">
        <w:rPr>
          <w:rFonts w:ascii="Arial" w:hAnsi="Arial" w:cs="Arial"/>
          <w:lang w:val="en"/>
        </w:rPr>
        <w:t xml:space="preserve"> after the due date. After 7 days the assignment will NOT be accepted.  </w:t>
      </w:r>
    </w:p>
    <w:p w:rsidR="0061791D" w:rsidRDefault="0061791D" w:rsidP="00081858">
      <w:pPr>
        <w:spacing w:after="0"/>
        <w:ind w:left="720"/>
        <w:rPr>
          <w:rFonts w:ascii="Arial" w:hAnsi="Arial" w:cs="Arial"/>
          <w:lang w:val="en"/>
        </w:rPr>
      </w:pPr>
    </w:p>
    <w:p w:rsidR="008F349A" w:rsidRDefault="008A662C" w:rsidP="00081858">
      <w:pPr>
        <w:spacing w:after="0"/>
        <w:ind w:left="720"/>
        <w:rPr>
          <w:rFonts w:ascii="Arial" w:hAnsi="Arial" w:cs="Arial"/>
          <w:lang w:val="en"/>
        </w:rPr>
      </w:pPr>
      <w:r>
        <w:rPr>
          <w:rFonts w:ascii="Arial" w:hAnsi="Arial" w:cs="Arial"/>
          <w:b/>
          <w:lang w:val="en"/>
        </w:rPr>
        <w:t>Make-up exams will only be permitted under specific circumstances</w:t>
      </w:r>
      <w:r>
        <w:rPr>
          <w:rFonts w:ascii="Arial" w:hAnsi="Arial" w:cs="Arial"/>
          <w:lang w:val="en"/>
        </w:rPr>
        <w:t xml:space="preserve">.  In order to be eligible for a make-up exam, the student must have a valid reason (e.g. illness, medical emergency) and </w:t>
      </w:r>
      <w:r w:rsidR="0061791D" w:rsidRPr="0061791D">
        <w:rPr>
          <w:rFonts w:ascii="Arial" w:hAnsi="Arial" w:cs="Arial"/>
          <w:b/>
          <w:lang w:val="en"/>
        </w:rPr>
        <w:t>must provide a written letter from the appropriate individual on official letterhead documenting the re</w:t>
      </w:r>
      <w:r w:rsidR="0061791D">
        <w:rPr>
          <w:rFonts w:ascii="Arial" w:hAnsi="Arial" w:cs="Arial"/>
          <w:b/>
          <w:lang w:val="en"/>
        </w:rPr>
        <w:t xml:space="preserve">ason for absence </w:t>
      </w:r>
      <w:r w:rsidR="0061791D">
        <w:rPr>
          <w:rFonts w:ascii="Arial" w:hAnsi="Arial" w:cs="Arial"/>
          <w:lang w:val="en"/>
        </w:rPr>
        <w:t xml:space="preserve">(e.g. a doctor’s note on the doctor’s letterhead stating that you were unable to attend class – this note does NOT </w:t>
      </w:r>
      <w:r w:rsidR="0061791D">
        <w:rPr>
          <w:rFonts w:ascii="Arial" w:hAnsi="Arial" w:cs="Arial"/>
          <w:lang w:val="en"/>
        </w:rPr>
        <w:lastRenderedPageBreak/>
        <w:t xml:space="preserve">need to include specifics behind your illness/diagnosis). If a student meets the criteria for a make-up exam, they MUST contact the instructor within 48 hours of the original exam to request a make-up.  </w:t>
      </w:r>
      <w:r w:rsidR="0061791D">
        <w:rPr>
          <w:rFonts w:ascii="Arial" w:hAnsi="Arial" w:cs="Arial"/>
          <w:b/>
          <w:lang w:val="en"/>
        </w:rPr>
        <w:t>A make-up exam will be available</w:t>
      </w:r>
      <w:r w:rsidR="0061791D" w:rsidRPr="0061791D">
        <w:rPr>
          <w:rFonts w:ascii="Arial" w:hAnsi="Arial" w:cs="Arial"/>
          <w:b/>
          <w:lang w:val="en"/>
        </w:rPr>
        <w:t xml:space="preserve"> to any students </w:t>
      </w:r>
      <w:r w:rsidR="0061791D">
        <w:rPr>
          <w:rFonts w:ascii="Arial" w:hAnsi="Arial" w:cs="Arial"/>
          <w:b/>
          <w:lang w:val="en"/>
        </w:rPr>
        <w:t xml:space="preserve">who are </w:t>
      </w:r>
      <w:r w:rsidR="0061791D" w:rsidRPr="0061791D">
        <w:rPr>
          <w:rFonts w:ascii="Arial" w:hAnsi="Arial" w:cs="Arial"/>
          <w:b/>
          <w:lang w:val="en"/>
        </w:rPr>
        <w:t>eligible exactly one week following the exam</w:t>
      </w:r>
      <w:r w:rsidR="0061791D">
        <w:rPr>
          <w:rFonts w:ascii="Arial" w:hAnsi="Arial" w:cs="Arial"/>
          <w:b/>
          <w:lang w:val="en"/>
        </w:rPr>
        <w:t>, immediately after</w:t>
      </w:r>
      <w:r w:rsidR="0061791D" w:rsidRPr="0061791D">
        <w:rPr>
          <w:rFonts w:ascii="Arial" w:hAnsi="Arial" w:cs="Arial"/>
          <w:b/>
          <w:lang w:val="en"/>
        </w:rPr>
        <w:t xml:space="preserve"> the regular class session</w:t>
      </w:r>
      <w:r w:rsidR="0061791D">
        <w:rPr>
          <w:rFonts w:ascii="Arial" w:hAnsi="Arial" w:cs="Arial"/>
          <w:lang w:val="en"/>
        </w:rPr>
        <w:t xml:space="preserve">.  Students who do not make-up the exam on the specified make-up date will receive a zero on the exam, as will any students who take the make-up exam without receiving approval from the instructor.  </w:t>
      </w:r>
    </w:p>
    <w:p w:rsidR="0061791D" w:rsidRDefault="0061791D" w:rsidP="00081858">
      <w:pPr>
        <w:spacing w:after="0"/>
        <w:ind w:left="720"/>
        <w:rPr>
          <w:rFonts w:ascii="Arial" w:hAnsi="Arial" w:cs="Arial"/>
          <w:lang w:val="en"/>
        </w:rPr>
      </w:pPr>
    </w:p>
    <w:p w:rsidR="0061791D" w:rsidRPr="0061791D" w:rsidRDefault="0061791D" w:rsidP="00081858">
      <w:pPr>
        <w:spacing w:after="0"/>
        <w:ind w:left="720"/>
        <w:rPr>
          <w:rFonts w:ascii="Arial" w:hAnsi="Arial" w:cs="Arial"/>
          <w:b/>
          <w:lang w:val="en"/>
        </w:rPr>
      </w:pPr>
      <w:r>
        <w:rPr>
          <w:rFonts w:ascii="Arial" w:hAnsi="Arial" w:cs="Arial"/>
          <w:b/>
          <w:lang w:val="en"/>
        </w:rPr>
        <w:t xml:space="preserve">Due to time restraints, the final exam will </w:t>
      </w:r>
      <w:r w:rsidR="008713B4" w:rsidRPr="008713B4">
        <w:rPr>
          <w:rFonts w:ascii="Arial" w:hAnsi="Arial" w:cs="Arial"/>
          <w:b/>
          <w:u w:val="single"/>
          <w:lang w:val="en"/>
        </w:rPr>
        <w:t>NOT</w:t>
      </w:r>
      <w:r>
        <w:rPr>
          <w:rFonts w:ascii="Arial" w:hAnsi="Arial" w:cs="Arial"/>
          <w:b/>
          <w:lang w:val="en"/>
        </w:rPr>
        <w:t xml:space="preserve"> be eligible for a make-up exam.</w:t>
      </w:r>
    </w:p>
    <w:p w:rsidR="00081858" w:rsidRPr="008F349A" w:rsidRDefault="00081858" w:rsidP="00081858">
      <w:pPr>
        <w:spacing w:after="0"/>
        <w:ind w:left="720"/>
        <w:rPr>
          <w:rFonts w:ascii="Arial" w:hAnsi="Arial" w:cs="Arial"/>
        </w:rPr>
      </w:pPr>
    </w:p>
    <w:p w:rsidR="00244641" w:rsidRPr="008F349A" w:rsidRDefault="00244641" w:rsidP="00244641">
      <w:pPr>
        <w:pStyle w:val="Heading3"/>
        <w:rPr>
          <w:rFonts w:ascii="Arial" w:hAnsi="Arial" w:cs="Arial"/>
          <w:color w:val="2E74B5" w:themeColor="accent1" w:themeShade="BF"/>
        </w:rPr>
      </w:pPr>
      <w:r w:rsidRPr="008F349A">
        <w:rPr>
          <w:rFonts w:ascii="Arial" w:hAnsi="Arial" w:cs="Arial"/>
          <w:color w:val="2E74B5" w:themeColor="accent1" w:themeShade="BF"/>
        </w:rPr>
        <w:t>Document Submission Policy</w:t>
      </w:r>
    </w:p>
    <w:p w:rsidR="008F349A" w:rsidRPr="008F349A" w:rsidRDefault="008F349A" w:rsidP="008F349A">
      <w:pPr>
        <w:spacing w:after="0"/>
        <w:rPr>
          <w:rFonts w:ascii="Arial" w:hAnsi="Arial" w:cs="Arial"/>
        </w:rPr>
      </w:pPr>
    </w:p>
    <w:p w:rsidR="008F349A" w:rsidRDefault="00E04918" w:rsidP="00E04918">
      <w:pPr>
        <w:spacing w:after="0"/>
        <w:ind w:left="720"/>
        <w:rPr>
          <w:rFonts w:ascii="Arial" w:hAnsi="Arial" w:cs="Arial"/>
        </w:rPr>
      </w:pPr>
      <w:r w:rsidRPr="00E04918">
        <w:rPr>
          <w:rFonts w:ascii="Arial" w:hAnsi="Arial" w:cs="Arial"/>
        </w:rPr>
        <w:t>All assignments must be submitted in Canvas NO EMAILED ASSIGNMENTS WILL BE ACCEPTED!! ALL assignments must be submitted in the .doc, .</w:t>
      </w:r>
      <w:proofErr w:type="spellStart"/>
      <w:r w:rsidRPr="00E04918">
        <w:rPr>
          <w:rFonts w:ascii="Arial" w:hAnsi="Arial" w:cs="Arial"/>
        </w:rPr>
        <w:t>docx</w:t>
      </w:r>
      <w:proofErr w:type="spellEnd"/>
      <w:r w:rsidRPr="00E04918">
        <w:rPr>
          <w:rFonts w:ascii="Arial" w:hAnsi="Arial" w:cs="Arial"/>
        </w:rPr>
        <w:t xml:space="preserve">, or .pdf format. If you submit </w:t>
      </w:r>
      <w:r w:rsidR="008713B4">
        <w:rPr>
          <w:rFonts w:ascii="Arial" w:hAnsi="Arial" w:cs="Arial"/>
        </w:rPr>
        <w:t xml:space="preserve">your assignment </w:t>
      </w:r>
      <w:r w:rsidRPr="00E04918">
        <w:rPr>
          <w:rFonts w:ascii="Arial" w:hAnsi="Arial" w:cs="Arial"/>
        </w:rPr>
        <w:t>in another format</w:t>
      </w:r>
      <w:r w:rsidR="008713B4">
        <w:rPr>
          <w:rFonts w:ascii="Arial" w:hAnsi="Arial" w:cs="Arial"/>
        </w:rPr>
        <w:t>,</w:t>
      </w:r>
      <w:r w:rsidRPr="00E04918">
        <w:rPr>
          <w:rFonts w:ascii="Arial" w:hAnsi="Arial" w:cs="Arial"/>
        </w:rPr>
        <w:t xml:space="preserve"> the assignment will be considered late while you resubmit in the correct format. </w:t>
      </w:r>
    </w:p>
    <w:p w:rsidR="00E04918" w:rsidRPr="008F349A" w:rsidRDefault="00E04918" w:rsidP="00E04918">
      <w:pPr>
        <w:spacing w:after="0"/>
        <w:ind w:left="720"/>
        <w:rPr>
          <w:rFonts w:ascii="Arial" w:hAnsi="Arial" w:cs="Arial"/>
        </w:rPr>
      </w:pPr>
    </w:p>
    <w:p w:rsidR="007B62D2" w:rsidRDefault="007B62D2" w:rsidP="00244641">
      <w:pPr>
        <w:pStyle w:val="Heading3"/>
        <w:rPr>
          <w:rFonts w:ascii="Arial" w:hAnsi="Arial" w:cs="Arial"/>
          <w:color w:val="2E74B5" w:themeColor="accent1" w:themeShade="BF"/>
        </w:rPr>
      </w:pPr>
      <w:r>
        <w:rPr>
          <w:rFonts w:ascii="Arial" w:hAnsi="Arial" w:cs="Arial"/>
          <w:color w:val="2E74B5" w:themeColor="accent1" w:themeShade="BF"/>
        </w:rPr>
        <w:t>Technology Policy</w:t>
      </w:r>
    </w:p>
    <w:p w:rsidR="007B62D2" w:rsidRDefault="007B62D2" w:rsidP="007B62D2">
      <w:pPr>
        <w:spacing w:after="0"/>
        <w:rPr>
          <w:rFonts w:ascii="Arial" w:hAnsi="Arial" w:cs="Arial"/>
        </w:rPr>
      </w:pPr>
    </w:p>
    <w:p w:rsidR="007B62D2" w:rsidRDefault="007B62D2" w:rsidP="007B62D2">
      <w:pPr>
        <w:spacing w:after="0"/>
        <w:ind w:left="720"/>
        <w:rPr>
          <w:rFonts w:ascii="Arial" w:hAnsi="Arial" w:cs="Arial"/>
        </w:rPr>
      </w:pPr>
      <w:r w:rsidRPr="007B62D2">
        <w:rPr>
          <w:rFonts w:ascii="Arial" w:hAnsi="Arial" w:cs="Arial"/>
          <w:b/>
        </w:rPr>
        <w:t>Cell Phones</w:t>
      </w:r>
      <w:r>
        <w:rPr>
          <w:rFonts w:ascii="Arial" w:hAnsi="Arial" w:cs="Arial"/>
          <w:b/>
        </w:rPr>
        <w:t>:</w:t>
      </w:r>
      <w:r w:rsidRPr="007B62D2">
        <w:rPr>
          <w:rFonts w:ascii="Arial" w:hAnsi="Arial" w:cs="Arial"/>
        </w:rPr>
        <w:t xml:space="preserve"> Cell phones must be kept on silent and/or vibrate mode during class sessions.  Text messaging is considered the same as taking a call during class and is neither acceptable nor respectful to instructor and other class members. Cell</w:t>
      </w:r>
      <w:r>
        <w:rPr>
          <w:rFonts w:ascii="Arial" w:hAnsi="Arial" w:cs="Arial"/>
        </w:rPr>
        <w:t xml:space="preserve"> </w:t>
      </w:r>
      <w:r w:rsidRPr="007B62D2">
        <w:rPr>
          <w:rFonts w:ascii="Arial" w:hAnsi="Arial" w:cs="Arial"/>
        </w:rPr>
        <w:t xml:space="preserve">phones and smart devices of any kind </w:t>
      </w:r>
      <w:r>
        <w:rPr>
          <w:rFonts w:ascii="Arial" w:hAnsi="Arial" w:cs="Arial"/>
        </w:rPr>
        <w:t xml:space="preserve">(including, but not limited to: Apple Watches, Fit Bits, etc.) </w:t>
      </w:r>
      <w:r w:rsidRPr="007B62D2">
        <w:rPr>
          <w:rFonts w:ascii="Arial" w:hAnsi="Arial" w:cs="Arial"/>
        </w:rPr>
        <w:t>that are used (or seen) during an exam will result in an F in the course. To play it safe, put all smart devices in your backpack, purse or pocket during an exam.</w:t>
      </w:r>
    </w:p>
    <w:p w:rsidR="007B62D2" w:rsidRDefault="007B62D2" w:rsidP="007B62D2">
      <w:pPr>
        <w:spacing w:after="0"/>
        <w:ind w:left="720"/>
        <w:rPr>
          <w:rFonts w:ascii="Arial" w:hAnsi="Arial" w:cs="Arial"/>
        </w:rPr>
      </w:pPr>
    </w:p>
    <w:p w:rsidR="007B62D2" w:rsidRPr="007B62D2" w:rsidRDefault="007B62D2" w:rsidP="007B62D2">
      <w:pPr>
        <w:spacing w:after="0"/>
        <w:ind w:left="720"/>
        <w:rPr>
          <w:rFonts w:ascii="Arial" w:hAnsi="Arial" w:cs="Arial"/>
        </w:rPr>
      </w:pPr>
      <w:r w:rsidRPr="007B62D2">
        <w:rPr>
          <w:rFonts w:ascii="Arial" w:hAnsi="Arial" w:cs="Arial"/>
          <w:b/>
        </w:rPr>
        <w:t>Computers</w:t>
      </w:r>
      <w:r w:rsidRPr="007B62D2">
        <w:rPr>
          <w:rFonts w:ascii="Arial" w:hAnsi="Arial" w:cs="Arial"/>
        </w:rPr>
        <w:t>: Computers are allowed in class for note taking purposes only.  “Surfing the Web” during class time is disrespectful, distracting to other class members, will not be tolerated and will result in termination of computer privileges.  Computers may not be present during an exam.</w:t>
      </w:r>
    </w:p>
    <w:p w:rsidR="007B62D2" w:rsidRPr="007B62D2" w:rsidRDefault="007B62D2" w:rsidP="007B62D2">
      <w:pPr>
        <w:spacing w:after="0"/>
        <w:rPr>
          <w:rFonts w:ascii="Arial" w:hAnsi="Arial" w:cs="Arial"/>
        </w:rPr>
      </w:pPr>
    </w:p>
    <w:p w:rsidR="00EB3328" w:rsidRDefault="00EB3328" w:rsidP="00244641">
      <w:pPr>
        <w:pStyle w:val="Heading3"/>
        <w:rPr>
          <w:rFonts w:ascii="Arial" w:hAnsi="Arial" w:cs="Arial"/>
          <w:color w:val="2E74B5" w:themeColor="accent1" w:themeShade="BF"/>
        </w:rPr>
      </w:pPr>
      <w:r>
        <w:rPr>
          <w:rFonts w:ascii="Arial" w:hAnsi="Arial" w:cs="Arial"/>
          <w:color w:val="2E74B5" w:themeColor="accent1" w:themeShade="BF"/>
        </w:rPr>
        <w:t>Classroom Behavior Policy</w:t>
      </w:r>
    </w:p>
    <w:p w:rsidR="00EB3328" w:rsidRDefault="00EB3328" w:rsidP="00EB3328">
      <w:pPr>
        <w:spacing w:after="0"/>
        <w:rPr>
          <w:rFonts w:ascii="Arial" w:hAnsi="Arial" w:cs="Arial"/>
        </w:rPr>
      </w:pPr>
      <w:r>
        <w:rPr>
          <w:rFonts w:ascii="Arial" w:hAnsi="Arial" w:cs="Arial"/>
        </w:rPr>
        <w:tab/>
      </w:r>
    </w:p>
    <w:p w:rsidR="00EB3328" w:rsidRDefault="00EB3328" w:rsidP="00EB3328">
      <w:pPr>
        <w:spacing w:after="0"/>
        <w:ind w:left="720"/>
        <w:rPr>
          <w:rFonts w:ascii="Arial" w:hAnsi="Arial" w:cs="Arial"/>
        </w:rPr>
      </w:pPr>
      <w:r w:rsidRPr="00EB3328">
        <w:rPr>
          <w:rFonts w:ascii="Arial" w:hAnsi="Arial" w:cs="Arial"/>
        </w:rPr>
        <w:t xml:space="preserve">Students are expected to be punctual and behave in a professional </w:t>
      </w:r>
      <w:r>
        <w:rPr>
          <w:rFonts w:ascii="Arial" w:hAnsi="Arial" w:cs="Arial"/>
        </w:rPr>
        <w:t xml:space="preserve">and respectful </w:t>
      </w:r>
      <w:r w:rsidRPr="00EB3328">
        <w:rPr>
          <w:rFonts w:ascii="Arial" w:hAnsi="Arial" w:cs="Arial"/>
        </w:rPr>
        <w:t>manner during class sessions.  It is essential to the learning environment that you respect the rights of other students, respect the professionalism of the instructor, and maintain the general goals of academic freedom.  Differing viewpoints or concerns should be expressed in a way that is supportive of the learning process, creating an environment in which students and faculty may learn to reason</w:t>
      </w:r>
      <w:r>
        <w:rPr>
          <w:rFonts w:ascii="Arial" w:hAnsi="Arial" w:cs="Arial"/>
        </w:rPr>
        <w:t xml:space="preserve"> </w:t>
      </w:r>
      <w:r w:rsidRPr="00EB3328">
        <w:rPr>
          <w:rFonts w:ascii="Arial" w:hAnsi="Arial" w:cs="Arial"/>
        </w:rPr>
        <w:t>with clarity and compassion, to share of themselves</w:t>
      </w:r>
      <w:r>
        <w:rPr>
          <w:rFonts w:ascii="Arial" w:hAnsi="Arial" w:cs="Arial"/>
        </w:rPr>
        <w:t xml:space="preserve"> without fear of being attacked or disrespected</w:t>
      </w:r>
      <w:r w:rsidRPr="00EB3328">
        <w:rPr>
          <w:rFonts w:ascii="Arial" w:hAnsi="Arial" w:cs="Arial"/>
        </w:rPr>
        <w:t>, and to develop an understanding of the community in which they live.  Student conduct that disrupts the learning process will not be tolerated and may lead to disciplinary action and/or removal from class.</w:t>
      </w:r>
    </w:p>
    <w:p w:rsidR="00EB3328" w:rsidRPr="00EB3328" w:rsidRDefault="00EB3328" w:rsidP="00EB3328">
      <w:pPr>
        <w:spacing w:after="0"/>
        <w:ind w:left="720"/>
        <w:rPr>
          <w:rFonts w:ascii="Arial" w:hAnsi="Arial" w:cs="Arial"/>
        </w:rPr>
      </w:pPr>
    </w:p>
    <w:p w:rsidR="00244641" w:rsidRPr="008F349A" w:rsidRDefault="008F349A" w:rsidP="00244641">
      <w:pPr>
        <w:pStyle w:val="Heading3"/>
        <w:rPr>
          <w:rFonts w:ascii="Arial" w:hAnsi="Arial" w:cs="Arial"/>
          <w:color w:val="2E74B5" w:themeColor="accent1" w:themeShade="BF"/>
        </w:rPr>
      </w:pPr>
      <w:r>
        <w:rPr>
          <w:rFonts w:ascii="Arial" w:hAnsi="Arial" w:cs="Arial"/>
          <w:color w:val="2E74B5" w:themeColor="accent1" w:themeShade="BF"/>
        </w:rPr>
        <w:t>Academic Honesty</w:t>
      </w:r>
      <w:r w:rsidR="00E95D01">
        <w:rPr>
          <w:rFonts w:ascii="Arial" w:hAnsi="Arial" w:cs="Arial"/>
          <w:color w:val="2E74B5" w:themeColor="accent1" w:themeShade="BF"/>
        </w:rPr>
        <w:t xml:space="preserve"> Policy</w:t>
      </w:r>
    </w:p>
    <w:p w:rsidR="008F349A" w:rsidRPr="008F349A" w:rsidRDefault="008F349A" w:rsidP="008F349A">
      <w:pPr>
        <w:spacing w:after="0"/>
        <w:rPr>
          <w:rFonts w:ascii="Arial" w:hAnsi="Arial" w:cs="Arial"/>
        </w:rPr>
      </w:pPr>
    </w:p>
    <w:p w:rsidR="008F349A" w:rsidRPr="00D10BF3" w:rsidRDefault="00D10BF3" w:rsidP="00D10BF3">
      <w:pPr>
        <w:spacing w:after="0"/>
        <w:ind w:left="720"/>
        <w:rPr>
          <w:rFonts w:ascii="Arial" w:hAnsi="Arial" w:cs="Arial"/>
          <w:i/>
        </w:rPr>
      </w:pPr>
      <w:r w:rsidRPr="00D10BF3">
        <w:rPr>
          <w:rFonts w:ascii="Arial" w:hAnsi="Arial" w:cs="Arial"/>
          <w:b/>
        </w:rPr>
        <w:lastRenderedPageBreak/>
        <w:t>Cheating:</w:t>
      </w:r>
      <w:r>
        <w:rPr>
          <w:rFonts w:ascii="Arial" w:hAnsi="Arial" w:cs="Arial"/>
        </w:rPr>
        <w:t xml:space="preserve"> </w:t>
      </w:r>
      <w:r w:rsidRPr="00D10BF3">
        <w:rPr>
          <w:rFonts w:ascii="Arial" w:hAnsi="Arial" w:cs="Arial"/>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10BF3" w:rsidRPr="00D10BF3" w:rsidRDefault="00D10BF3" w:rsidP="008F349A">
      <w:pPr>
        <w:spacing w:after="0"/>
        <w:rPr>
          <w:rFonts w:ascii="Arial" w:hAnsi="Arial" w:cs="Arial"/>
          <w:i/>
        </w:rPr>
      </w:pPr>
    </w:p>
    <w:p w:rsidR="00D10BF3" w:rsidRPr="00D10BF3" w:rsidRDefault="00D10BF3" w:rsidP="00D10BF3">
      <w:pPr>
        <w:spacing w:after="0"/>
        <w:ind w:left="720"/>
        <w:rPr>
          <w:rFonts w:ascii="Arial" w:hAnsi="Arial" w:cs="Arial"/>
          <w:i/>
        </w:rPr>
      </w:pPr>
      <w:r w:rsidRPr="00D10BF3">
        <w:rPr>
          <w:rFonts w:ascii="Arial" w:hAnsi="Arial" w:cs="Arial"/>
          <w:b/>
        </w:rPr>
        <w:t>Plagiarism:</w:t>
      </w:r>
      <w:r>
        <w:rPr>
          <w:rFonts w:ascii="Arial" w:hAnsi="Arial" w:cs="Arial"/>
        </w:rPr>
        <w:t xml:space="preserve"> </w:t>
      </w:r>
      <w:r w:rsidRPr="00D10BF3">
        <w:rPr>
          <w:rFonts w:ascii="Arial" w:hAnsi="Arial" w:cs="Arial"/>
          <w:i/>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  </w:t>
      </w:r>
    </w:p>
    <w:p w:rsidR="00D10BF3" w:rsidRDefault="00D10BF3" w:rsidP="008F349A">
      <w:pPr>
        <w:spacing w:after="0"/>
        <w:rPr>
          <w:rFonts w:ascii="Arial" w:hAnsi="Arial" w:cs="Arial"/>
        </w:rPr>
      </w:pPr>
    </w:p>
    <w:p w:rsidR="00D10BF3" w:rsidRDefault="00D10BF3" w:rsidP="00D10BF3">
      <w:pPr>
        <w:spacing w:after="0"/>
        <w:ind w:left="720"/>
        <w:rPr>
          <w:rFonts w:ascii="Arial" w:hAnsi="Arial" w:cs="Arial"/>
          <w:b/>
          <w:bCs/>
          <w:lang w:val="en"/>
        </w:rPr>
      </w:pPr>
      <w:r w:rsidRPr="00D10BF3">
        <w:rPr>
          <w:rFonts w:ascii="Arial" w:hAnsi="Arial" w:cs="Arial"/>
          <w:b/>
          <w:bCs/>
          <w:lang w:val="en"/>
        </w:rPr>
        <w:t>Che</w:t>
      </w:r>
      <w:r>
        <w:rPr>
          <w:rFonts w:ascii="Arial" w:hAnsi="Arial" w:cs="Arial"/>
          <w:b/>
          <w:bCs/>
          <w:lang w:val="en"/>
        </w:rPr>
        <w:t>ating and/or plagiarism will NOT</w:t>
      </w:r>
      <w:r w:rsidRPr="00D10BF3">
        <w:rPr>
          <w:rFonts w:ascii="Arial" w:hAnsi="Arial" w:cs="Arial"/>
          <w:b/>
          <w:bCs/>
          <w:lang w:val="en"/>
        </w:rPr>
        <w:t xml:space="preserve"> be tolerated.  A student will receive no credit for the assignment if in the opinion of the instructor the individual has cheated. If a second violation occurs the student w</w:t>
      </w:r>
      <w:r w:rsidR="00924560">
        <w:rPr>
          <w:rFonts w:ascii="Arial" w:hAnsi="Arial" w:cs="Arial"/>
          <w:b/>
          <w:bCs/>
          <w:lang w:val="en"/>
        </w:rPr>
        <w:t>ill be reported to the Dean of Student S</w:t>
      </w:r>
      <w:r w:rsidRPr="00D10BF3">
        <w:rPr>
          <w:rFonts w:ascii="Arial" w:hAnsi="Arial" w:cs="Arial"/>
          <w:b/>
          <w:bCs/>
          <w:lang w:val="en"/>
        </w:rPr>
        <w:t>ervices and an F will be issued for the course. </w:t>
      </w:r>
    </w:p>
    <w:p w:rsidR="00D10BF3" w:rsidRPr="008F349A" w:rsidRDefault="00D10BF3" w:rsidP="00D10BF3">
      <w:pPr>
        <w:spacing w:after="0"/>
        <w:ind w:left="720"/>
        <w:rPr>
          <w:rFonts w:ascii="Arial" w:hAnsi="Arial" w:cs="Arial"/>
        </w:rPr>
      </w:pPr>
    </w:p>
    <w:p w:rsidR="00244641" w:rsidRPr="008F349A" w:rsidRDefault="00244641" w:rsidP="00244641">
      <w:pPr>
        <w:pStyle w:val="Heading3"/>
        <w:rPr>
          <w:rFonts w:ascii="Arial" w:hAnsi="Arial" w:cs="Arial"/>
          <w:color w:val="2E74B5" w:themeColor="accent1" w:themeShade="BF"/>
        </w:rPr>
      </w:pPr>
      <w:r w:rsidRPr="008F349A">
        <w:rPr>
          <w:rFonts w:ascii="Arial" w:hAnsi="Arial" w:cs="Arial"/>
          <w:color w:val="2E74B5" w:themeColor="accent1" w:themeShade="BF"/>
        </w:rPr>
        <w:t>Diversity and Disability Policy</w:t>
      </w:r>
    </w:p>
    <w:p w:rsidR="008F349A" w:rsidRPr="008F349A" w:rsidRDefault="008F349A" w:rsidP="008F349A">
      <w:pPr>
        <w:spacing w:after="0"/>
        <w:rPr>
          <w:rFonts w:ascii="Arial" w:hAnsi="Arial" w:cs="Arial"/>
        </w:rPr>
      </w:pPr>
    </w:p>
    <w:p w:rsidR="00E04918" w:rsidRPr="00E04918" w:rsidRDefault="00E04918" w:rsidP="00E04918">
      <w:pPr>
        <w:ind w:left="720"/>
        <w:rPr>
          <w:rFonts w:ascii="Arial" w:hAnsi="Arial" w:cs="Arial"/>
        </w:rPr>
      </w:pPr>
      <w:r w:rsidRPr="00E04918">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Arial" w:hAnsi="Arial" w:cs="Arial"/>
        </w:rPr>
        <w:t xml:space="preserve">  Additionally, please feel free to connect with our DSP&amp;S office on campus and/or online to obtain additional information.</w:t>
      </w:r>
    </w:p>
    <w:p w:rsidR="008F349A" w:rsidRPr="008F349A" w:rsidRDefault="00F16083" w:rsidP="008F349A">
      <w:pPr>
        <w:pStyle w:val="Heading2"/>
        <w:rPr>
          <w:rFonts w:ascii="Arial" w:hAnsi="Arial" w:cs="Arial"/>
          <w:b/>
          <w:color w:val="1F4E79" w:themeColor="accent1" w:themeShade="80"/>
        </w:rPr>
      </w:pPr>
      <w:r w:rsidRPr="008F349A">
        <w:rPr>
          <w:rFonts w:ascii="Arial" w:hAnsi="Arial" w:cs="Arial"/>
          <w:b/>
          <w:color w:val="1F4E79" w:themeColor="accent1" w:themeShade="80"/>
        </w:rPr>
        <w:t>Grading and Assignments:</w:t>
      </w:r>
    </w:p>
    <w:p w:rsidR="008F349A" w:rsidRDefault="008F349A" w:rsidP="008F349A">
      <w:pPr>
        <w:spacing w:after="0"/>
        <w:rPr>
          <w:rFonts w:ascii="Arial" w:hAnsi="Arial" w:cs="Arial"/>
        </w:rPr>
      </w:pPr>
    </w:p>
    <w:p w:rsidR="00873589" w:rsidRDefault="00873589" w:rsidP="008F349A">
      <w:pPr>
        <w:spacing w:after="0"/>
        <w:rPr>
          <w:rFonts w:ascii="Arial" w:hAnsi="Arial" w:cs="Arial"/>
        </w:rPr>
      </w:pPr>
      <w:r>
        <w:rPr>
          <w:rFonts w:ascii="Arial" w:hAnsi="Arial" w:cs="Arial"/>
        </w:rPr>
        <w:t xml:space="preserve">All exams, papers, and projects will cover the material covered in the required reading assignments.  You are responsible for completing the reading assignments and for the information covered within the text.  </w:t>
      </w:r>
    </w:p>
    <w:p w:rsidR="00873589" w:rsidRDefault="00873589" w:rsidP="008F349A">
      <w:pPr>
        <w:spacing w:after="0"/>
        <w:rPr>
          <w:rFonts w:ascii="Arial" w:hAnsi="Arial" w:cs="Arial"/>
        </w:rPr>
      </w:pPr>
    </w:p>
    <w:tbl>
      <w:tblPr>
        <w:tblStyle w:val="TableGrid"/>
        <w:tblW w:w="0" w:type="auto"/>
        <w:tblLook w:val="04A0" w:firstRow="1" w:lastRow="0" w:firstColumn="1" w:lastColumn="0" w:noHBand="0" w:noVBand="1"/>
        <w:tblCaption w:val="Course Assignments and Point Values"/>
        <w:tblDescription w:val="This table shows what assignments will be used to calculate the student's final grade and the total point value assigned to that assignment."/>
      </w:tblPr>
      <w:tblGrid>
        <w:gridCol w:w="4675"/>
        <w:gridCol w:w="4675"/>
      </w:tblGrid>
      <w:tr w:rsidR="006F3476" w:rsidRPr="00EE0C70" w:rsidTr="00511680">
        <w:trPr>
          <w:tblHeader/>
        </w:trPr>
        <w:tc>
          <w:tcPr>
            <w:tcW w:w="4675" w:type="dxa"/>
          </w:tcPr>
          <w:p w:rsidR="006F3476" w:rsidRPr="00EB407A" w:rsidRDefault="006F3476" w:rsidP="006F3476">
            <w:pPr>
              <w:jc w:val="center"/>
              <w:rPr>
                <w:rFonts w:ascii="Arial" w:hAnsi="Arial" w:cs="Arial"/>
                <w:b/>
              </w:rPr>
            </w:pPr>
            <w:r w:rsidRPr="00EB407A">
              <w:rPr>
                <w:rFonts w:ascii="Arial" w:hAnsi="Arial" w:cs="Arial"/>
                <w:b/>
              </w:rPr>
              <w:t>Assignment</w:t>
            </w:r>
          </w:p>
        </w:tc>
        <w:tc>
          <w:tcPr>
            <w:tcW w:w="4675" w:type="dxa"/>
          </w:tcPr>
          <w:p w:rsidR="006F3476" w:rsidRPr="00EB407A" w:rsidRDefault="006F3476" w:rsidP="006F3476">
            <w:pPr>
              <w:jc w:val="center"/>
              <w:rPr>
                <w:rFonts w:ascii="Arial" w:hAnsi="Arial" w:cs="Arial"/>
                <w:b/>
              </w:rPr>
            </w:pPr>
            <w:r w:rsidRPr="00EB407A">
              <w:rPr>
                <w:rFonts w:ascii="Arial" w:hAnsi="Arial" w:cs="Arial"/>
                <w:b/>
              </w:rPr>
              <w:t>Points</w:t>
            </w:r>
          </w:p>
        </w:tc>
      </w:tr>
      <w:tr w:rsidR="006F3476" w:rsidRPr="00EE0C70" w:rsidTr="00511680">
        <w:trPr>
          <w:tblHeader/>
        </w:trPr>
        <w:tc>
          <w:tcPr>
            <w:tcW w:w="4675" w:type="dxa"/>
          </w:tcPr>
          <w:p w:rsidR="006F3476" w:rsidRPr="00EB407A" w:rsidRDefault="00EB407A" w:rsidP="008F349A">
            <w:pPr>
              <w:rPr>
                <w:rFonts w:ascii="Arial" w:hAnsi="Arial" w:cs="Arial"/>
              </w:rPr>
            </w:pPr>
            <w:r>
              <w:rPr>
                <w:rFonts w:ascii="Arial" w:hAnsi="Arial" w:cs="Arial"/>
              </w:rPr>
              <w:t>Exam 1</w:t>
            </w:r>
          </w:p>
        </w:tc>
        <w:tc>
          <w:tcPr>
            <w:tcW w:w="4675" w:type="dxa"/>
          </w:tcPr>
          <w:p w:rsidR="006F3476" w:rsidRPr="00EB407A" w:rsidRDefault="00EB407A" w:rsidP="008F349A">
            <w:pPr>
              <w:rPr>
                <w:rFonts w:ascii="Arial" w:hAnsi="Arial" w:cs="Arial"/>
              </w:rPr>
            </w:pPr>
            <w:r>
              <w:rPr>
                <w:rFonts w:ascii="Arial" w:hAnsi="Arial" w:cs="Arial"/>
              </w:rPr>
              <w:t xml:space="preserve">50 </w:t>
            </w:r>
            <w:r w:rsidR="00511680" w:rsidRPr="00EB407A">
              <w:rPr>
                <w:rFonts w:ascii="Arial" w:hAnsi="Arial" w:cs="Arial"/>
              </w:rPr>
              <w:t>points</w:t>
            </w:r>
          </w:p>
        </w:tc>
      </w:tr>
      <w:tr w:rsidR="006F3476" w:rsidRPr="00EE0C70" w:rsidTr="00511680">
        <w:trPr>
          <w:tblHeader/>
        </w:trPr>
        <w:tc>
          <w:tcPr>
            <w:tcW w:w="4675" w:type="dxa"/>
          </w:tcPr>
          <w:p w:rsidR="006F3476" w:rsidRPr="00EB407A" w:rsidRDefault="00EB407A" w:rsidP="008F349A">
            <w:pPr>
              <w:rPr>
                <w:rFonts w:ascii="Arial" w:hAnsi="Arial" w:cs="Arial"/>
              </w:rPr>
            </w:pPr>
            <w:r>
              <w:rPr>
                <w:rFonts w:ascii="Arial" w:hAnsi="Arial" w:cs="Arial"/>
              </w:rPr>
              <w:t>Exam 2</w:t>
            </w:r>
          </w:p>
        </w:tc>
        <w:tc>
          <w:tcPr>
            <w:tcW w:w="4675" w:type="dxa"/>
          </w:tcPr>
          <w:p w:rsidR="006F3476" w:rsidRPr="00EB407A" w:rsidRDefault="00EB407A" w:rsidP="008F349A">
            <w:pPr>
              <w:rPr>
                <w:rFonts w:ascii="Arial" w:hAnsi="Arial" w:cs="Arial"/>
              </w:rPr>
            </w:pPr>
            <w:r>
              <w:rPr>
                <w:rFonts w:ascii="Arial" w:hAnsi="Arial" w:cs="Arial"/>
              </w:rPr>
              <w:t>50 points</w:t>
            </w:r>
          </w:p>
        </w:tc>
      </w:tr>
      <w:tr w:rsidR="006F3476" w:rsidRPr="00EE0C70" w:rsidTr="00511680">
        <w:trPr>
          <w:tblHeader/>
        </w:trPr>
        <w:tc>
          <w:tcPr>
            <w:tcW w:w="4675" w:type="dxa"/>
          </w:tcPr>
          <w:p w:rsidR="006F3476" w:rsidRPr="00EB407A" w:rsidRDefault="00EB407A" w:rsidP="008F349A">
            <w:pPr>
              <w:rPr>
                <w:rFonts w:ascii="Arial" w:hAnsi="Arial" w:cs="Arial"/>
              </w:rPr>
            </w:pPr>
            <w:r>
              <w:rPr>
                <w:rFonts w:ascii="Arial" w:hAnsi="Arial" w:cs="Arial"/>
              </w:rPr>
              <w:t>Exam 3</w:t>
            </w:r>
          </w:p>
        </w:tc>
        <w:tc>
          <w:tcPr>
            <w:tcW w:w="4675" w:type="dxa"/>
          </w:tcPr>
          <w:p w:rsidR="006F3476" w:rsidRPr="00EB407A" w:rsidRDefault="00511680" w:rsidP="008F349A">
            <w:pPr>
              <w:rPr>
                <w:rFonts w:ascii="Arial" w:hAnsi="Arial" w:cs="Arial"/>
              </w:rPr>
            </w:pPr>
            <w:r w:rsidRPr="00EB407A">
              <w:rPr>
                <w:rFonts w:ascii="Arial" w:hAnsi="Arial" w:cs="Arial"/>
              </w:rPr>
              <w:t>50 points</w:t>
            </w:r>
          </w:p>
        </w:tc>
      </w:tr>
      <w:tr w:rsidR="006F3476" w:rsidRPr="00EE0C70" w:rsidTr="00511680">
        <w:trPr>
          <w:tblHeader/>
        </w:trPr>
        <w:tc>
          <w:tcPr>
            <w:tcW w:w="4675" w:type="dxa"/>
          </w:tcPr>
          <w:p w:rsidR="006F3476" w:rsidRPr="00EB407A" w:rsidRDefault="00511680" w:rsidP="008F349A">
            <w:pPr>
              <w:rPr>
                <w:rFonts w:ascii="Arial" w:hAnsi="Arial" w:cs="Arial"/>
              </w:rPr>
            </w:pPr>
            <w:r w:rsidRPr="00EB407A">
              <w:rPr>
                <w:rFonts w:ascii="Arial" w:hAnsi="Arial" w:cs="Arial"/>
              </w:rPr>
              <w:t>Final Exam</w:t>
            </w:r>
          </w:p>
        </w:tc>
        <w:tc>
          <w:tcPr>
            <w:tcW w:w="4675" w:type="dxa"/>
          </w:tcPr>
          <w:p w:rsidR="006F3476" w:rsidRPr="00EB407A" w:rsidRDefault="00EB407A" w:rsidP="008F349A">
            <w:pPr>
              <w:rPr>
                <w:rFonts w:ascii="Arial" w:hAnsi="Arial" w:cs="Arial"/>
              </w:rPr>
            </w:pPr>
            <w:r>
              <w:rPr>
                <w:rFonts w:ascii="Arial" w:hAnsi="Arial" w:cs="Arial"/>
              </w:rPr>
              <w:t>50 points</w:t>
            </w:r>
          </w:p>
        </w:tc>
      </w:tr>
      <w:tr w:rsidR="00EB407A" w:rsidRPr="00EE0C70" w:rsidTr="00511680">
        <w:trPr>
          <w:tblHeader/>
        </w:trPr>
        <w:tc>
          <w:tcPr>
            <w:tcW w:w="4675" w:type="dxa"/>
          </w:tcPr>
          <w:p w:rsidR="00EB407A" w:rsidRPr="00EB407A" w:rsidRDefault="00EB407A" w:rsidP="008F349A">
            <w:pPr>
              <w:rPr>
                <w:rFonts w:ascii="Arial" w:hAnsi="Arial" w:cs="Arial"/>
              </w:rPr>
            </w:pPr>
            <w:r>
              <w:rPr>
                <w:rFonts w:ascii="Arial" w:hAnsi="Arial" w:cs="Arial"/>
              </w:rPr>
              <w:t>Legislative Paper</w:t>
            </w:r>
          </w:p>
        </w:tc>
        <w:tc>
          <w:tcPr>
            <w:tcW w:w="4675" w:type="dxa"/>
          </w:tcPr>
          <w:p w:rsidR="00EB407A" w:rsidRPr="00EB407A" w:rsidRDefault="00EB407A" w:rsidP="008F349A">
            <w:pPr>
              <w:rPr>
                <w:rFonts w:ascii="Arial" w:hAnsi="Arial" w:cs="Arial"/>
              </w:rPr>
            </w:pPr>
            <w:r>
              <w:rPr>
                <w:rFonts w:ascii="Arial" w:hAnsi="Arial" w:cs="Arial"/>
              </w:rPr>
              <w:t>50 points</w:t>
            </w:r>
          </w:p>
        </w:tc>
      </w:tr>
      <w:tr w:rsidR="00EB407A" w:rsidRPr="00EE0C70" w:rsidTr="00511680">
        <w:trPr>
          <w:tblHeader/>
        </w:trPr>
        <w:tc>
          <w:tcPr>
            <w:tcW w:w="4675" w:type="dxa"/>
          </w:tcPr>
          <w:p w:rsidR="00EB407A" w:rsidRPr="00EB407A" w:rsidRDefault="00EB407A" w:rsidP="008F349A">
            <w:pPr>
              <w:rPr>
                <w:rFonts w:ascii="Arial" w:hAnsi="Arial" w:cs="Arial"/>
              </w:rPr>
            </w:pPr>
            <w:r>
              <w:rPr>
                <w:rFonts w:ascii="Arial" w:hAnsi="Arial" w:cs="Arial"/>
              </w:rPr>
              <w:t>Attendance/Participation</w:t>
            </w:r>
          </w:p>
        </w:tc>
        <w:tc>
          <w:tcPr>
            <w:tcW w:w="4675" w:type="dxa"/>
          </w:tcPr>
          <w:p w:rsidR="00EB407A" w:rsidRPr="00EB407A" w:rsidRDefault="00EB407A" w:rsidP="008F349A">
            <w:pPr>
              <w:rPr>
                <w:rFonts w:ascii="Arial" w:hAnsi="Arial" w:cs="Arial"/>
              </w:rPr>
            </w:pPr>
            <w:r>
              <w:rPr>
                <w:rFonts w:ascii="Arial" w:hAnsi="Arial" w:cs="Arial"/>
              </w:rPr>
              <w:t>50 points</w:t>
            </w:r>
          </w:p>
        </w:tc>
      </w:tr>
    </w:tbl>
    <w:p w:rsidR="00132401" w:rsidRPr="00EE0C70" w:rsidRDefault="00132401" w:rsidP="008F349A">
      <w:pPr>
        <w:spacing w:after="0"/>
        <w:rPr>
          <w:rFonts w:ascii="Arial" w:hAnsi="Arial" w:cs="Arial"/>
          <w:highlight w:val="yellow"/>
        </w:rPr>
      </w:pPr>
    </w:p>
    <w:p w:rsidR="00511680" w:rsidRPr="00EE0C70" w:rsidRDefault="00511680" w:rsidP="008F349A">
      <w:pPr>
        <w:spacing w:after="0"/>
        <w:rPr>
          <w:rFonts w:ascii="Arial" w:hAnsi="Arial" w:cs="Arial"/>
          <w:highlight w:val="yellow"/>
        </w:rPr>
      </w:pPr>
    </w:p>
    <w:tbl>
      <w:tblPr>
        <w:tblStyle w:val="TableGrid"/>
        <w:tblW w:w="0" w:type="auto"/>
        <w:tblLook w:val="04A0" w:firstRow="1" w:lastRow="0" w:firstColumn="1" w:lastColumn="0" w:noHBand="0" w:noVBand="1"/>
        <w:tblCaption w:val="Final Letter Grade Points Rubric"/>
        <w:tblDescription w:val="This table shows the total number of points required to receive each letter grade"/>
      </w:tblPr>
      <w:tblGrid>
        <w:gridCol w:w="4675"/>
        <w:gridCol w:w="4675"/>
      </w:tblGrid>
      <w:tr w:rsidR="00511680" w:rsidRPr="00EE0C70" w:rsidTr="00511680">
        <w:trPr>
          <w:tblHeader/>
        </w:trPr>
        <w:tc>
          <w:tcPr>
            <w:tcW w:w="4675" w:type="dxa"/>
          </w:tcPr>
          <w:p w:rsidR="00511680" w:rsidRPr="00EB407A" w:rsidRDefault="00511680" w:rsidP="00511680">
            <w:pPr>
              <w:jc w:val="center"/>
              <w:rPr>
                <w:rFonts w:ascii="Arial" w:hAnsi="Arial" w:cs="Arial"/>
                <w:b/>
              </w:rPr>
            </w:pPr>
            <w:r w:rsidRPr="00EB407A">
              <w:rPr>
                <w:rFonts w:ascii="Arial" w:hAnsi="Arial" w:cs="Arial"/>
                <w:b/>
              </w:rPr>
              <w:t>Final Grade</w:t>
            </w:r>
          </w:p>
        </w:tc>
        <w:tc>
          <w:tcPr>
            <w:tcW w:w="4675" w:type="dxa"/>
          </w:tcPr>
          <w:p w:rsidR="00511680" w:rsidRPr="00EB407A" w:rsidRDefault="00511680" w:rsidP="00511680">
            <w:pPr>
              <w:jc w:val="center"/>
              <w:rPr>
                <w:rFonts w:ascii="Arial" w:hAnsi="Arial" w:cs="Arial"/>
                <w:b/>
              </w:rPr>
            </w:pPr>
            <w:r w:rsidRPr="00EB407A">
              <w:rPr>
                <w:rFonts w:ascii="Arial" w:hAnsi="Arial" w:cs="Arial"/>
                <w:b/>
              </w:rPr>
              <w:t>Total Points</w:t>
            </w:r>
          </w:p>
        </w:tc>
      </w:tr>
      <w:tr w:rsidR="00511680" w:rsidRPr="00EE0C70" w:rsidTr="00511680">
        <w:trPr>
          <w:tblHeader/>
        </w:trPr>
        <w:tc>
          <w:tcPr>
            <w:tcW w:w="4675" w:type="dxa"/>
          </w:tcPr>
          <w:p w:rsidR="00511680" w:rsidRPr="00EB407A" w:rsidRDefault="00511680" w:rsidP="008F349A">
            <w:pPr>
              <w:rPr>
                <w:rFonts w:ascii="Arial" w:hAnsi="Arial" w:cs="Arial"/>
              </w:rPr>
            </w:pPr>
            <w:r w:rsidRPr="00EB407A">
              <w:rPr>
                <w:rFonts w:ascii="Arial" w:hAnsi="Arial" w:cs="Arial"/>
              </w:rPr>
              <w:t>A</w:t>
            </w:r>
          </w:p>
        </w:tc>
        <w:tc>
          <w:tcPr>
            <w:tcW w:w="4675" w:type="dxa"/>
          </w:tcPr>
          <w:p w:rsidR="00511680" w:rsidRPr="00EB407A" w:rsidRDefault="00EB407A" w:rsidP="008F349A">
            <w:pPr>
              <w:rPr>
                <w:rFonts w:ascii="Arial" w:hAnsi="Arial" w:cs="Arial"/>
              </w:rPr>
            </w:pPr>
            <w:r>
              <w:rPr>
                <w:rFonts w:ascii="Arial" w:hAnsi="Arial" w:cs="Arial"/>
              </w:rPr>
              <w:t xml:space="preserve">300 – 270 </w:t>
            </w:r>
          </w:p>
        </w:tc>
      </w:tr>
      <w:tr w:rsidR="00511680" w:rsidRPr="00EE0C70" w:rsidTr="00511680">
        <w:trPr>
          <w:tblHeader/>
        </w:trPr>
        <w:tc>
          <w:tcPr>
            <w:tcW w:w="4675" w:type="dxa"/>
          </w:tcPr>
          <w:p w:rsidR="00511680" w:rsidRPr="00EB407A" w:rsidRDefault="00511680" w:rsidP="008F349A">
            <w:pPr>
              <w:rPr>
                <w:rFonts w:ascii="Arial" w:hAnsi="Arial" w:cs="Arial"/>
              </w:rPr>
            </w:pPr>
            <w:r w:rsidRPr="00EB407A">
              <w:rPr>
                <w:rFonts w:ascii="Arial" w:hAnsi="Arial" w:cs="Arial"/>
              </w:rPr>
              <w:t>B</w:t>
            </w:r>
          </w:p>
        </w:tc>
        <w:tc>
          <w:tcPr>
            <w:tcW w:w="4675" w:type="dxa"/>
          </w:tcPr>
          <w:p w:rsidR="00511680" w:rsidRPr="00EB407A" w:rsidRDefault="00EB407A" w:rsidP="008F349A">
            <w:pPr>
              <w:rPr>
                <w:rFonts w:ascii="Arial" w:hAnsi="Arial" w:cs="Arial"/>
              </w:rPr>
            </w:pPr>
            <w:r>
              <w:rPr>
                <w:rFonts w:ascii="Arial" w:hAnsi="Arial" w:cs="Arial"/>
              </w:rPr>
              <w:t>269.9 – 240</w:t>
            </w:r>
          </w:p>
        </w:tc>
      </w:tr>
      <w:tr w:rsidR="00511680" w:rsidRPr="00EE0C70" w:rsidTr="00511680">
        <w:trPr>
          <w:tblHeader/>
        </w:trPr>
        <w:tc>
          <w:tcPr>
            <w:tcW w:w="4675" w:type="dxa"/>
          </w:tcPr>
          <w:p w:rsidR="00511680" w:rsidRPr="00EB407A" w:rsidRDefault="00511680" w:rsidP="008F349A">
            <w:pPr>
              <w:rPr>
                <w:rFonts w:ascii="Arial" w:hAnsi="Arial" w:cs="Arial"/>
              </w:rPr>
            </w:pPr>
            <w:r w:rsidRPr="00EB407A">
              <w:rPr>
                <w:rFonts w:ascii="Arial" w:hAnsi="Arial" w:cs="Arial"/>
              </w:rPr>
              <w:t>C</w:t>
            </w:r>
          </w:p>
        </w:tc>
        <w:tc>
          <w:tcPr>
            <w:tcW w:w="4675" w:type="dxa"/>
          </w:tcPr>
          <w:p w:rsidR="00511680" w:rsidRPr="00EB407A" w:rsidRDefault="00EB407A" w:rsidP="008F349A">
            <w:pPr>
              <w:rPr>
                <w:rFonts w:ascii="Arial" w:hAnsi="Arial" w:cs="Arial"/>
              </w:rPr>
            </w:pPr>
            <w:r>
              <w:rPr>
                <w:rFonts w:ascii="Arial" w:hAnsi="Arial" w:cs="Arial"/>
              </w:rPr>
              <w:t>239.9 – 210</w:t>
            </w:r>
          </w:p>
        </w:tc>
      </w:tr>
      <w:tr w:rsidR="00511680" w:rsidRPr="00EE0C70" w:rsidTr="00511680">
        <w:trPr>
          <w:tblHeader/>
        </w:trPr>
        <w:tc>
          <w:tcPr>
            <w:tcW w:w="4675" w:type="dxa"/>
          </w:tcPr>
          <w:p w:rsidR="00511680" w:rsidRPr="00EB407A" w:rsidRDefault="00511680" w:rsidP="008F349A">
            <w:pPr>
              <w:rPr>
                <w:rFonts w:ascii="Arial" w:hAnsi="Arial" w:cs="Arial"/>
              </w:rPr>
            </w:pPr>
            <w:r w:rsidRPr="00EB407A">
              <w:rPr>
                <w:rFonts w:ascii="Arial" w:hAnsi="Arial" w:cs="Arial"/>
              </w:rPr>
              <w:t>D</w:t>
            </w:r>
          </w:p>
        </w:tc>
        <w:tc>
          <w:tcPr>
            <w:tcW w:w="4675" w:type="dxa"/>
          </w:tcPr>
          <w:p w:rsidR="00511680" w:rsidRPr="00EB407A" w:rsidRDefault="00EB407A" w:rsidP="008F349A">
            <w:pPr>
              <w:rPr>
                <w:rFonts w:ascii="Arial" w:hAnsi="Arial" w:cs="Arial"/>
              </w:rPr>
            </w:pPr>
            <w:r>
              <w:rPr>
                <w:rFonts w:ascii="Arial" w:hAnsi="Arial" w:cs="Arial"/>
              </w:rPr>
              <w:t>209.9 – 180</w:t>
            </w:r>
          </w:p>
        </w:tc>
      </w:tr>
      <w:tr w:rsidR="00511680" w:rsidTr="00511680">
        <w:trPr>
          <w:tblHeader/>
        </w:trPr>
        <w:tc>
          <w:tcPr>
            <w:tcW w:w="4675" w:type="dxa"/>
          </w:tcPr>
          <w:p w:rsidR="00511680" w:rsidRPr="00EB407A" w:rsidRDefault="00511680" w:rsidP="008F349A">
            <w:pPr>
              <w:rPr>
                <w:rFonts w:ascii="Arial" w:hAnsi="Arial" w:cs="Arial"/>
              </w:rPr>
            </w:pPr>
            <w:r w:rsidRPr="00EB407A">
              <w:rPr>
                <w:rFonts w:ascii="Arial" w:hAnsi="Arial" w:cs="Arial"/>
              </w:rPr>
              <w:t>F</w:t>
            </w:r>
          </w:p>
        </w:tc>
        <w:tc>
          <w:tcPr>
            <w:tcW w:w="4675" w:type="dxa"/>
          </w:tcPr>
          <w:p w:rsidR="00511680" w:rsidRPr="00EB407A" w:rsidRDefault="00EB407A" w:rsidP="008F349A">
            <w:pPr>
              <w:rPr>
                <w:rFonts w:ascii="Arial" w:hAnsi="Arial" w:cs="Arial"/>
              </w:rPr>
            </w:pPr>
            <w:r>
              <w:rPr>
                <w:rFonts w:ascii="Arial" w:hAnsi="Arial" w:cs="Arial"/>
              </w:rPr>
              <w:t>≤179</w:t>
            </w:r>
            <w:r w:rsidR="00B31770" w:rsidRPr="00EB407A">
              <w:rPr>
                <w:rFonts w:ascii="Arial" w:hAnsi="Arial" w:cs="Arial"/>
              </w:rPr>
              <w:t>.9</w:t>
            </w:r>
          </w:p>
        </w:tc>
      </w:tr>
    </w:tbl>
    <w:p w:rsidR="00511680" w:rsidRDefault="00511680" w:rsidP="008F349A">
      <w:pPr>
        <w:spacing w:after="0"/>
        <w:rPr>
          <w:rFonts w:ascii="Arial" w:hAnsi="Arial" w:cs="Arial"/>
        </w:rPr>
      </w:pPr>
    </w:p>
    <w:p w:rsidR="00511680" w:rsidRPr="008F349A" w:rsidRDefault="00511680" w:rsidP="008F349A">
      <w:pPr>
        <w:spacing w:after="0"/>
        <w:rPr>
          <w:rFonts w:ascii="Arial" w:hAnsi="Arial" w:cs="Arial"/>
        </w:rPr>
      </w:pPr>
    </w:p>
    <w:p w:rsidR="00F16083" w:rsidRPr="008F349A" w:rsidRDefault="00F16083" w:rsidP="00F16083">
      <w:pPr>
        <w:pStyle w:val="Heading2"/>
        <w:rPr>
          <w:rFonts w:ascii="Arial" w:hAnsi="Arial" w:cs="Arial"/>
          <w:b/>
          <w:color w:val="1F4E79" w:themeColor="accent1" w:themeShade="80"/>
        </w:rPr>
      </w:pPr>
      <w:r w:rsidRPr="008F349A">
        <w:rPr>
          <w:rFonts w:ascii="Arial" w:hAnsi="Arial" w:cs="Arial"/>
          <w:b/>
          <w:color w:val="1F4E79" w:themeColor="accent1" w:themeShade="80"/>
        </w:rPr>
        <w:t>Coursework:</w:t>
      </w:r>
    </w:p>
    <w:p w:rsidR="008F349A" w:rsidRPr="008F349A" w:rsidRDefault="008F349A" w:rsidP="008F349A">
      <w:pPr>
        <w:spacing w:after="0"/>
        <w:rPr>
          <w:rFonts w:ascii="Arial" w:hAnsi="Arial" w:cs="Arial"/>
        </w:rPr>
      </w:pPr>
    </w:p>
    <w:p w:rsidR="00244641" w:rsidRPr="008F349A" w:rsidRDefault="00244641" w:rsidP="00244641">
      <w:pPr>
        <w:pStyle w:val="Heading3"/>
        <w:rPr>
          <w:rFonts w:ascii="Arial" w:hAnsi="Arial" w:cs="Arial"/>
          <w:color w:val="2E74B5" w:themeColor="accent1" w:themeShade="BF"/>
        </w:rPr>
      </w:pPr>
      <w:r w:rsidRPr="008F349A">
        <w:rPr>
          <w:rFonts w:ascii="Arial" w:hAnsi="Arial" w:cs="Arial"/>
          <w:color w:val="2E74B5" w:themeColor="accent1" w:themeShade="BF"/>
        </w:rPr>
        <w:t>Reading</w:t>
      </w:r>
    </w:p>
    <w:p w:rsidR="008F349A" w:rsidRPr="008F349A" w:rsidRDefault="008F349A" w:rsidP="008F349A">
      <w:pPr>
        <w:spacing w:after="0"/>
        <w:rPr>
          <w:rFonts w:ascii="Arial" w:hAnsi="Arial" w:cs="Arial"/>
        </w:rPr>
      </w:pPr>
    </w:p>
    <w:p w:rsidR="008F349A" w:rsidRDefault="00B32BD7" w:rsidP="00B32BD7">
      <w:pPr>
        <w:spacing w:after="0"/>
        <w:ind w:left="720"/>
        <w:rPr>
          <w:rFonts w:ascii="Arial" w:hAnsi="Arial" w:cs="Arial"/>
        </w:rPr>
      </w:pPr>
      <w:r>
        <w:rPr>
          <w:rFonts w:ascii="Arial" w:hAnsi="Arial" w:cs="Arial"/>
        </w:rPr>
        <w:t xml:space="preserve">Reading assignments for each week will be posted </w:t>
      </w:r>
      <w:r w:rsidR="007056E6">
        <w:rPr>
          <w:rFonts w:ascii="Arial" w:hAnsi="Arial" w:cs="Arial"/>
        </w:rPr>
        <w:t>on the Canvas website</w:t>
      </w:r>
      <w:r>
        <w:rPr>
          <w:rFonts w:ascii="Arial" w:hAnsi="Arial" w:cs="Arial"/>
        </w:rPr>
        <w:t xml:space="preserve">.  Students are responsible for the material and information covered in the assigned readings.  Any required additional readings outside of the textbook will be provided for you through Canvas. </w:t>
      </w:r>
    </w:p>
    <w:p w:rsidR="008F349A" w:rsidRPr="008F349A" w:rsidRDefault="008F349A" w:rsidP="008F349A">
      <w:pPr>
        <w:spacing w:after="0"/>
        <w:rPr>
          <w:rFonts w:ascii="Arial" w:hAnsi="Arial" w:cs="Arial"/>
        </w:rPr>
      </w:pPr>
    </w:p>
    <w:p w:rsidR="00244641" w:rsidRPr="008F349A" w:rsidRDefault="000B7C39" w:rsidP="00244641">
      <w:pPr>
        <w:pStyle w:val="Heading3"/>
        <w:rPr>
          <w:rFonts w:ascii="Arial" w:hAnsi="Arial" w:cs="Arial"/>
          <w:color w:val="2E74B5" w:themeColor="accent1" w:themeShade="BF"/>
        </w:rPr>
      </w:pPr>
      <w:r>
        <w:rPr>
          <w:rFonts w:ascii="Arial" w:hAnsi="Arial" w:cs="Arial"/>
          <w:color w:val="2E74B5" w:themeColor="accent1" w:themeShade="BF"/>
        </w:rPr>
        <w:t xml:space="preserve">Legislative </w:t>
      </w:r>
      <w:r w:rsidR="007B62D2">
        <w:rPr>
          <w:rFonts w:ascii="Arial" w:hAnsi="Arial" w:cs="Arial"/>
          <w:color w:val="2E74B5" w:themeColor="accent1" w:themeShade="BF"/>
        </w:rPr>
        <w:t>Paper Assignment</w:t>
      </w:r>
    </w:p>
    <w:p w:rsidR="008F349A" w:rsidRPr="008F349A" w:rsidRDefault="008F349A" w:rsidP="008F349A">
      <w:pPr>
        <w:spacing w:after="0"/>
        <w:rPr>
          <w:rFonts w:ascii="Arial" w:hAnsi="Arial" w:cs="Arial"/>
        </w:rPr>
      </w:pPr>
    </w:p>
    <w:p w:rsidR="008F349A" w:rsidRDefault="008313F8" w:rsidP="00651A25">
      <w:pPr>
        <w:spacing w:after="0"/>
        <w:ind w:left="720"/>
        <w:rPr>
          <w:rFonts w:ascii="Arial" w:hAnsi="Arial" w:cs="Arial"/>
        </w:rPr>
      </w:pPr>
      <w:r>
        <w:rPr>
          <w:rFonts w:ascii="Arial" w:hAnsi="Arial" w:cs="Arial"/>
        </w:rPr>
        <w:t xml:space="preserve">Information detailing all of </w:t>
      </w:r>
      <w:r w:rsidR="007B62D2">
        <w:rPr>
          <w:rFonts w:ascii="Arial" w:hAnsi="Arial" w:cs="Arial"/>
        </w:rPr>
        <w:t xml:space="preserve">the requirements for the </w:t>
      </w:r>
      <w:r w:rsidR="000B7C39">
        <w:rPr>
          <w:rFonts w:ascii="Arial" w:hAnsi="Arial" w:cs="Arial"/>
        </w:rPr>
        <w:t>Legislative Paper</w:t>
      </w:r>
      <w:r>
        <w:rPr>
          <w:rFonts w:ascii="Arial" w:hAnsi="Arial" w:cs="Arial"/>
        </w:rPr>
        <w:t xml:space="preserve"> will be provided at a later date.  General guidelines for this paper include:</w:t>
      </w:r>
    </w:p>
    <w:p w:rsidR="008313F8" w:rsidRDefault="00651A25" w:rsidP="00651A25">
      <w:pPr>
        <w:pStyle w:val="ListParagraph"/>
        <w:numPr>
          <w:ilvl w:val="0"/>
          <w:numId w:val="5"/>
        </w:numPr>
        <w:spacing w:after="0"/>
        <w:rPr>
          <w:rFonts w:ascii="Arial" w:hAnsi="Arial" w:cs="Arial"/>
        </w:rPr>
      </w:pPr>
      <w:r>
        <w:rPr>
          <w:rFonts w:ascii="Arial" w:hAnsi="Arial" w:cs="Arial"/>
        </w:rPr>
        <w:t>3 pages, excluding the required works cited page</w:t>
      </w:r>
    </w:p>
    <w:p w:rsidR="00651A25" w:rsidRDefault="00651A25" w:rsidP="00651A25">
      <w:pPr>
        <w:pStyle w:val="ListParagraph"/>
        <w:numPr>
          <w:ilvl w:val="0"/>
          <w:numId w:val="5"/>
        </w:numPr>
        <w:spacing w:after="0"/>
        <w:rPr>
          <w:rFonts w:ascii="Arial" w:hAnsi="Arial" w:cs="Arial"/>
        </w:rPr>
      </w:pPr>
      <w:r>
        <w:rPr>
          <w:rFonts w:ascii="Arial" w:hAnsi="Arial" w:cs="Arial"/>
        </w:rPr>
        <w:t>Size 12 Times New Roman or Arial font</w:t>
      </w:r>
    </w:p>
    <w:p w:rsidR="00651A25" w:rsidRDefault="00651A25" w:rsidP="00651A25">
      <w:pPr>
        <w:pStyle w:val="ListParagraph"/>
        <w:numPr>
          <w:ilvl w:val="0"/>
          <w:numId w:val="5"/>
        </w:numPr>
        <w:spacing w:after="0"/>
        <w:rPr>
          <w:rFonts w:ascii="Arial" w:hAnsi="Arial" w:cs="Arial"/>
        </w:rPr>
      </w:pPr>
      <w:r>
        <w:rPr>
          <w:rFonts w:ascii="Arial" w:hAnsi="Arial" w:cs="Arial"/>
        </w:rPr>
        <w:t>Double-spaced</w:t>
      </w:r>
    </w:p>
    <w:p w:rsidR="00651A25" w:rsidRDefault="00651A25" w:rsidP="00651A25">
      <w:pPr>
        <w:pStyle w:val="ListParagraph"/>
        <w:numPr>
          <w:ilvl w:val="0"/>
          <w:numId w:val="5"/>
        </w:numPr>
        <w:spacing w:after="0"/>
        <w:rPr>
          <w:rFonts w:ascii="Arial" w:hAnsi="Arial" w:cs="Arial"/>
        </w:rPr>
      </w:pPr>
      <w:r>
        <w:rPr>
          <w:rFonts w:ascii="Arial" w:hAnsi="Arial" w:cs="Arial"/>
        </w:rPr>
        <w:t>1 inch margins</w:t>
      </w:r>
    </w:p>
    <w:p w:rsidR="00651A25" w:rsidRDefault="00651A25" w:rsidP="00651A25">
      <w:pPr>
        <w:pStyle w:val="ListParagraph"/>
        <w:numPr>
          <w:ilvl w:val="0"/>
          <w:numId w:val="5"/>
        </w:numPr>
        <w:spacing w:after="0"/>
        <w:rPr>
          <w:rFonts w:ascii="Arial" w:hAnsi="Arial" w:cs="Arial"/>
        </w:rPr>
      </w:pPr>
      <w:r>
        <w:rPr>
          <w:rFonts w:ascii="Arial" w:hAnsi="Arial" w:cs="Arial"/>
        </w:rPr>
        <w:t>While this paper will be graded on content, clarity, and understanding, proper grammar and punctuation will also be factored into your grade</w:t>
      </w:r>
    </w:p>
    <w:p w:rsidR="00651A25" w:rsidRPr="00651A25" w:rsidRDefault="00651A25" w:rsidP="00651A25">
      <w:pPr>
        <w:pStyle w:val="ListParagraph"/>
        <w:spacing w:after="0"/>
        <w:ind w:left="1440"/>
        <w:rPr>
          <w:rFonts w:ascii="Arial" w:hAnsi="Arial" w:cs="Arial"/>
        </w:rPr>
      </w:pPr>
    </w:p>
    <w:p w:rsidR="00855737" w:rsidRDefault="00855737" w:rsidP="000B44BE">
      <w:pPr>
        <w:pStyle w:val="Heading3"/>
        <w:rPr>
          <w:rFonts w:ascii="Arial" w:hAnsi="Arial" w:cs="Arial"/>
          <w:color w:val="2E74B5" w:themeColor="accent1" w:themeShade="BF"/>
        </w:rPr>
      </w:pPr>
      <w:r>
        <w:rPr>
          <w:rFonts w:ascii="Arial" w:hAnsi="Arial" w:cs="Arial"/>
          <w:color w:val="2E74B5" w:themeColor="accent1" w:themeShade="BF"/>
        </w:rPr>
        <w:t>Free-Write Assignments</w:t>
      </w:r>
    </w:p>
    <w:p w:rsidR="00855737" w:rsidRDefault="00855737" w:rsidP="00855737">
      <w:pPr>
        <w:spacing w:after="0"/>
        <w:rPr>
          <w:rFonts w:ascii="Arial" w:hAnsi="Arial" w:cs="Arial"/>
        </w:rPr>
      </w:pPr>
    </w:p>
    <w:p w:rsidR="007B62D2" w:rsidRPr="005A2CF0" w:rsidRDefault="00855737" w:rsidP="007B62D2">
      <w:pPr>
        <w:spacing w:after="0"/>
        <w:ind w:left="720"/>
        <w:rPr>
          <w:rFonts w:ascii="Arial" w:hAnsi="Arial" w:cs="Arial"/>
        </w:rPr>
      </w:pPr>
      <w:r>
        <w:rPr>
          <w:rFonts w:ascii="Arial" w:hAnsi="Arial" w:cs="Arial"/>
        </w:rPr>
        <w:t xml:space="preserve">Students are required to attend all classes throughout the semester.  As the SCCCD requires that attendance is taken, free-write assignments will be given </w:t>
      </w:r>
      <w:r w:rsidR="008713B4">
        <w:rPr>
          <w:rFonts w:ascii="Arial" w:hAnsi="Arial" w:cs="Arial"/>
        </w:rPr>
        <w:t xml:space="preserve">before our break and </w:t>
      </w:r>
      <w:r>
        <w:rPr>
          <w:rFonts w:ascii="Arial" w:hAnsi="Arial" w:cs="Arial"/>
        </w:rPr>
        <w:t xml:space="preserve">at the end of each class.  The purpose of the free-write assignments is to reflect on the information presented during the day and to begin to apply that information to the </w:t>
      </w:r>
      <w:r w:rsidR="007B62D2">
        <w:rPr>
          <w:rFonts w:ascii="Arial" w:hAnsi="Arial" w:cs="Arial"/>
        </w:rPr>
        <w:t xml:space="preserve">modern world.  Free-write responses need to be handed in to the instructor before the student leaves class that day in order for them to receive credit for attendance. Free-write responses should be 1-2 paragraphs long and should show an understanding of the materials covered that day and through the assigned readings.  </w:t>
      </w:r>
      <w:r w:rsidR="007B62D2" w:rsidRPr="007B62D2">
        <w:rPr>
          <w:rFonts w:ascii="Arial" w:hAnsi="Arial" w:cs="Arial"/>
          <w:b/>
        </w:rPr>
        <w:t>Free-write assignments are NOT eligible to be turned in late for partial credit.</w:t>
      </w:r>
      <w:r w:rsidR="005A2CF0">
        <w:rPr>
          <w:rFonts w:ascii="Arial" w:hAnsi="Arial" w:cs="Arial"/>
          <w:b/>
        </w:rPr>
        <w:t xml:space="preserve">  </w:t>
      </w:r>
    </w:p>
    <w:p w:rsidR="00855737" w:rsidRPr="00855737" w:rsidRDefault="007B62D2" w:rsidP="007B62D2">
      <w:pPr>
        <w:spacing w:after="0"/>
        <w:ind w:left="720"/>
        <w:rPr>
          <w:rFonts w:ascii="Arial" w:hAnsi="Arial" w:cs="Arial"/>
        </w:rPr>
      </w:pPr>
      <w:r>
        <w:rPr>
          <w:rFonts w:ascii="Arial" w:hAnsi="Arial" w:cs="Arial"/>
        </w:rPr>
        <w:t xml:space="preserve"> </w:t>
      </w:r>
    </w:p>
    <w:p w:rsidR="00244641" w:rsidRPr="008F349A" w:rsidRDefault="000B44BE" w:rsidP="000B44BE">
      <w:pPr>
        <w:pStyle w:val="Heading3"/>
        <w:rPr>
          <w:rFonts w:ascii="Arial" w:hAnsi="Arial" w:cs="Arial"/>
          <w:color w:val="2E74B5" w:themeColor="accent1" w:themeShade="BF"/>
        </w:rPr>
      </w:pPr>
      <w:r w:rsidRPr="008F349A">
        <w:rPr>
          <w:rFonts w:ascii="Arial" w:hAnsi="Arial" w:cs="Arial"/>
          <w:color w:val="2E74B5" w:themeColor="accent1" w:themeShade="BF"/>
        </w:rPr>
        <w:t>Exam</w:t>
      </w:r>
      <w:r w:rsidR="00CE47A9">
        <w:rPr>
          <w:rFonts w:ascii="Arial" w:hAnsi="Arial" w:cs="Arial"/>
          <w:color w:val="2E74B5" w:themeColor="accent1" w:themeShade="BF"/>
        </w:rPr>
        <w:t>s</w:t>
      </w:r>
    </w:p>
    <w:p w:rsidR="008F349A" w:rsidRPr="008F349A" w:rsidRDefault="008F349A" w:rsidP="008F349A">
      <w:pPr>
        <w:spacing w:after="0"/>
        <w:rPr>
          <w:rFonts w:ascii="Arial" w:hAnsi="Arial" w:cs="Arial"/>
        </w:rPr>
      </w:pPr>
    </w:p>
    <w:p w:rsidR="008F349A" w:rsidRDefault="00A6728A" w:rsidP="00A6728A">
      <w:pPr>
        <w:spacing w:after="0"/>
        <w:ind w:left="720"/>
        <w:rPr>
          <w:rFonts w:ascii="Arial" w:hAnsi="Arial" w:cs="Arial"/>
        </w:rPr>
      </w:pPr>
      <w:r>
        <w:rPr>
          <w:rFonts w:ascii="Arial" w:hAnsi="Arial" w:cs="Arial"/>
        </w:rPr>
        <w:t>The</w:t>
      </w:r>
      <w:r w:rsidR="00CE47A9">
        <w:rPr>
          <w:rFonts w:ascii="Arial" w:hAnsi="Arial" w:cs="Arial"/>
        </w:rPr>
        <w:t xml:space="preserve">re will be 4 exams throughout this course, including the final, to evaluate your understanding and mastery of the materials presented.  Each of the </w:t>
      </w:r>
      <w:r>
        <w:rPr>
          <w:rFonts w:ascii="Arial" w:hAnsi="Arial" w:cs="Arial"/>
        </w:rPr>
        <w:t>exam</w:t>
      </w:r>
      <w:r w:rsidR="00CE47A9">
        <w:rPr>
          <w:rFonts w:ascii="Arial" w:hAnsi="Arial" w:cs="Arial"/>
        </w:rPr>
        <w:t>s</w:t>
      </w:r>
      <w:r>
        <w:rPr>
          <w:rFonts w:ascii="Arial" w:hAnsi="Arial" w:cs="Arial"/>
        </w:rPr>
        <w:t xml:space="preserve"> will be a </w:t>
      </w:r>
      <w:r>
        <w:rPr>
          <w:rFonts w:ascii="Arial" w:hAnsi="Arial" w:cs="Arial"/>
        </w:rPr>
        <w:lastRenderedPageBreak/>
        <w:t>combination of multiple choice</w:t>
      </w:r>
      <w:r w:rsidR="00F81D47">
        <w:rPr>
          <w:rFonts w:ascii="Arial" w:hAnsi="Arial" w:cs="Arial"/>
        </w:rPr>
        <w:t>, true/false,</w:t>
      </w:r>
      <w:r w:rsidR="00EE0C70">
        <w:rPr>
          <w:rFonts w:ascii="Arial" w:hAnsi="Arial" w:cs="Arial"/>
        </w:rPr>
        <w:t xml:space="preserve"> and short answer questions.</w:t>
      </w:r>
      <w:r w:rsidR="00CE47A9">
        <w:rPr>
          <w:rFonts w:ascii="Arial" w:hAnsi="Arial" w:cs="Arial"/>
        </w:rPr>
        <w:t xml:space="preserve">  </w:t>
      </w:r>
      <w:r w:rsidR="005A2CF0">
        <w:rPr>
          <w:rFonts w:ascii="Arial" w:hAnsi="Arial" w:cs="Arial"/>
        </w:rPr>
        <w:t xml:space="preserve">With the exception of the first exam, students will NOT receive an exam study guide for exams.  It is the responsibility of the student to study and review the topics being evaluated in each exam.  Information regarding the topics exams will cover can be found below under “Course Assignment and Exam Dates”.  </w:t>
      </w:r>
      <w:r w:rsidR="00CE47A9">
        <w:rPr>
          <w:rFonts w:ascii="Arial" w:hAnsi="Arial" w:cs="Arial"/>
        </w:rPr>
        <w:t>Information regarding our make-up exam policy can be found above under “Late Work Policy.”</w:t>
      </w:r>
    </w:p>
    <w:p w:rsidR="00F16083" w:rsidRDefault="00F16083" w:rsidP="00F16083">
      <w:pPr>
        <w:pStyle w:val="Heading2"/>
        <w:rPr>
          <w:rFonts w:ascii="Arial" w:hAnsi="Arial" w:cs="Arial"/>
          <w:b/>
          <w:color w:val="1F4E79" w:themeColor="accent1" w:themeShade="80"/>
        </w:rPr>
      </w:pPr>
    </w:p>
    <w:p w:rsidR="00C918D2" w:rsidRDefault="00C918D2" w:rsidP="00C918D2">
      <w:pPr>
        <w:pStyle w:val="Heading2"/>
        <w:rPr>
          <w:rFonts w:ascii="Arial" w:hAnsi="Arial" w:cs="Arial"/>
          <w:b/>
          <w:color w:val="1F4E79" w:themeColor="accent1" w:themeShade="80"/>
        </w:rPr>
      </w:pPr>
      <w:r w:rsidRPr="002C66D3">
        <w:rPr>
          <w:rFonts w:ascii="Arial" w:hAnsi="Arial" w:cs="Arial"/>
          <w:b/>
          <w:color w:val="1F4E79" w:themeColor="accent1" w:themeShade="80"/>
        </w:rPr>
        <w:t>Course Assignment and Exam Dates:</w:t>
      </w:r>
    </w:p>
    <w:p w:rsidR="00C918D2" w:rsidRDefault="00C918D2" w:rsidP="00C918D2">
      <w:pPr>
        <w:spacing w:after="0"/>
      </w:pPr>
    </w:p>
    <w:p w:rsidR="00C918D2" w:rsidRDefault="00C918D2" w:rsidP="00C918D2">
      <w:pPr>
        <w:spacing w:after="0"/>
        <w:rPr>
          <w:rFonts w:ascii="Arial" w:hAnsi="Arial" w:cs="Arial"/>
          <w:u w:val="single"/>
        </w:rPr>
      </w:pPr>
      <w:r>
        <w:tab/>
      </w:r>
      <w:r w:rsidR="00D869E5">
        <w:rPr>
          <w:rFonts w:ascii="Arial" w:hAnsi="Arial" w:cs="Arial"/>
          <w:b/>
        </w:rPr>
        <w:t>Week 1 (8/12</w:t>
      </w:r>
      <w:r w:rsidRPr="00F83381">
        <w:rPr>
          <w:rFonts w:ascii="Arial" w:hAnsi="Arial" w:cs="Arial"/>
          <w:b/>
        </w:rPr>
        <w:t>)</w:t>
      </w:r>
      <w:r w:rsidRPr="00F83381">
        <w:rPr>
          <w:rFonts w:ascii="Arial" w:hAnsi="Arial" w:cs="Arial"/>
        </w:rPr>
        <w:t xml:space="preserve"> – </w:t>
      </w:r>
      <w:r w:rsidR="00F85DBA" w:rsidRPr="00052466">
        <w:rPr>
          <w:rFonts w:ascii="Arial" w:hAnsi="Arial" w:cs="Arial"/>
          <w:u w:val="single"/>
        </w:rPr>
        <w:t>American Government</w:t>
      </w:r>
      <w:r w:rsidR="00D869E5">
        <w:rPr>
          <w:rFonts w:ascii="Arial" w:hAnsi="Arial" w:cs="Arial"/>
          <w:u w:val="single"/>
        </w:rPr>
        <w:t xml:space="preserve"> and Democracy</w:t>
      </w:r>
    </w:p>
    <w:p w:rsidR="00D869E5" w:rsidRDefault="00D869E5" w:rsidP="00C918D2">
      <w:pPr>
        <w:spacing w:after="0"/>
        <w:rPr>
          <w:rFonts w:ascii="Arial" w:hAnsi="Arial" w:cs="Arial"/>
        </w:rPr>
      </w:pPr>
    </w:p>
    <w:p w:rsidR="00F83381" w:rsidRPr="00F83381" w:rsidRDefault="00052466" w:rsidP="00401D05">
      <w:pPr>
        <w:spacing w:after="0"/>
        <w:ind w:left="2340"/>
        <w:rPr>
          <w:rFonts w:ascii="Arial" w:hAnsi="Arial" w:cs="Arial"/>
        </w:rPr>
      </w:pPr>
      <w:r>
        <w:rPr>
          <w:rFonts w:ascii="Arial" w:hAnsi="Arial" w:cs="Arial"/>
        </w:rPr>
        <w:t xml:space="preserve">Chapter 1 of </w:t>
      </w:r>
      <w:r w:rsidRPr="00052466">
        <w:rPr>
          <w:rFonts w:ascii="Arial" w:hAnsi="Arial" w:cs="Arial"/>
        </w:rPr>
        <w:t xml:space="preserve">Bose, </w:t>
      </w:r>
      <w:proofErr w:type="spellStart"/>
      <w:r w:rsidRPr="00052466">
        <w:rPr>
          <w:rFonts w:ascii="Arial" w:hAnsi="Arial" w:cs="Arial"/>
        </w:rPr>
        <w:t>Meena</w:t>
      </w:r>
      <w:proofErr w:type="spellEnd"/>
      <w:r w:rsidRPr="00052466">
        <w:rPr>
          <w:rFonts w:ascii="Arial" w:hAnsi="Arial" w:cs="Arial"/>
        </w:rPr>
        <w:t xml:space="preserve">, </w:t>
      </w:r>
      <w:proofErr w:type="spellStart"/>
      <w:r w:rsidRPr="00052466">
        <w:rPr>
          <w:rFonts w:ascii="Arial" w:hAnsi="Arial" w:cs="Arial"/>
        </w:rPr>
        <w:t>DiIulio</w:t>
      </w:r>
      <w:proofErr w:type="spellEnd"/>
      <w:r w:rsidRPr="00052466">
        <w:rPr>
          <w:rFonts w:ascii="Arial" w:hAnsi="Arial" w:cs="Arial"/>
        </w:rPr>
        <w:t xml:space="preserve">, John J., </w:t>
      </w:r>
      <w:proofErr w:type="spellStart"/>
      <w:r w:rsidRPr="00052466">
        <w:rPr>
          <w:rFonts w:ascii="Arial" w:hAnsi="Arial" w:cs="Arial"/>
        </w:rPr>
        <w:t>Levendusky</w:t>
      </w:r>
      <w:proofErr w:type="spellEnd"/>
      <w:r w:rsidRPr="00052466">
        <w:rPr>
          <w:rFonts w:ascii="Arial" w:hAnsi="Arial" w:cs="Arial"/>
        </w:rPr>
        <w:t xml:space="preserve">, Matthew, </w:t>
      </w:r>
      <w:r w:rsidR="00D869E5">
        <w:rPr>
          <w:rFonts w:ascii="Arial" w:hAnsi="Arial" w:cs="Arial"/>
        </w:rPr>
        <w:t xml:space="preserve">  </w:t>
      </w:r>
      <w:r w:rsidRPr="00052466">
        <w:rPr>
          <w:rFonts w:ascii="Arial" w:hAnsi="Arial" w:cs="Arial"/>
        </w:rPr>
        <w:t xml:space="preserve">Wilson, James Q. </w:t>
      </w:r>
      <w:r w:rsidRPr="00052466">
        <w:rPr>
          <w:rFonts w:ascii="Arial" w:hAnsi="Arial" w:cs="Arial"/>
          <w:i/>
        </w:rPr>
        <w:t>American Government: Institutions and Policies</w:t>
      </w:r>
      <w:r w:rsidRPr="00052466">
        <w:rPr>
          <w:rFonts w:ascii="Arial" w:hAnsi="Arial" w:cs="Arial"/>
        </w:rPr>
        <w:t>, 16</w:t>
      </w:r>
      <w:r w:rsidRPr="00052466">
        <w:rPr>
          <w:rFonts w:ascii="Arial" w:hAnsi="Arial" w:cs="Arial"/>
          <w:vertAlign w:val="superscript"/>
        </w:rPr>
        <w:t>th</w:t>
      </w:r>
      <w:r w:rsidRPr="00052466">
        <w:rPr>
          <w:rFonts w:ascii="Arial" w:hAnsi="Arial" w:cs="Arial"/>
        </w:rPr>
        <w:t xml:space="preserve"> Ed. Boston: Cengage Learning, 2017.</w:t>
      </w:r>
    </w:p>
    <w:p w:rsidR="00157111" w:rsidRPr="00F83381" w:rsidRDefault="00157111" w:rsidP="00C918D2">
      <w:pPr>
        <w:spacing w:after="0"/>
        <w:rPr>
          <w:rFonts w:ascii="Arial" w:hAnsi="Arial" w:cs="Arial"/>
        </w:rPr>
      </w:pPr>
    </w:p>
    <w:p w:rsidR="00C918D2" w:rsidRDefault="00C918D2" w:rsidP="00C918D2">
      <w:pPr>
        <w:spacing w:after="0"/>
        <w:rPr>
          <w:rFonts w:ascii="Arial" w:hAnsi="Arial" w:cs="Arial"/>
        </w:rPr>
      </w:pPr>
      <w:r w:rsidRPr="00F83381">
        <w:rPr>
          <w:rFonts w:ascii="Arial" w:hAnsi="Arial" w:cs="Arial"/>
        </w:rPr>
        <w:tab/>
      </w:r>
      <w:r w:rsidR="00D869E5">
        <w:rPr>
          <w:rFonts w:ascii="Arial" w:hAnsi="Arial" w:cs="Arial"/>
          <w:b/>
        </w:rPr>
        <w:t>Week 2 (8/19</w:t>
      </w:r>
      <w:r w:rsidRPr="00F83381">
        <w:rPr>
          <w:rFonts w:ascii="Arial" w:hAnsi="Arial" w:cs="Arial"/>
          <w:b/>
        </w:rPr>
        <w:t>)</w:t>
      </w:r>
      <w:r w:rsidRPr="00F83381">
        <w:rPr>
          <w:rFonts w:ascii="Arial" w:hAnsi="Arial" w:cs="Arial"/>
        </w:rPr>
        <w:t xml:space="preserve"> – </w:t>
      </w:r>
      <w:r w:rsidR="00F85DBA" w:rsidRPr="00052466">
        <w:rPr>
          <w:rFonts w:ascii="Arial" w:hAnsi="Arial" w:cs="Arial"/>
          <w:u w:val="single"/>
        </w:rPr>
        <w:t>The Founding of the United States and the Constitution</w:t>
      </w:r>
    </w:p>
    <w:p w:rsidR="00F83381" w:rsidRDefault="00F83381" w:rsidP="00C918D2">
      <w:pPr>
        <w:spacing w:after="0"/>
        <w:rPr>
          <w:rFonts w:ascii="Arial" w:hAnsi="Arial" w:cs="Arial"/>
        </w:rPr>
      </w:pPr>
    </w:p>
    <w:p w:rsidR="00634FF9" w:rsidRPr="00634FF9" w:rsidRDefault="00634FF9" w:rsidP="00401D05">
      <w:pPr>
        <w:spacing w:after="0"/>
        <w:ind w:left="2340"/>
        <w:rPr>
          <w:rFonts w:ascii="Arial" w:hAnsi="Arial" w:cs="Arial"/>
          <w:i/>
        </w:rPr>
      </w:pPr>
      <w:r>
        <w:rPr>
          <w:rFonts w:ascii="Arial" w:hAnsi="Arial" w:cs="Arial"/>
        </w:rPr>
        <w:t xml:space="preserve">Chapter 2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052466" w:rsidRPr="00F83381" w:rsidRDefault="00052466" w:rsidP="00C918D2">
      <w:pPr>
        <w:spacing w:after="0"/>
        <w:rPr>
          <w:rFonts w:ascii="Arial" w:hAnsi="Arial" w:cs="Arial"/>
        </w:rPr>
      </w:pPr>
    </w:p>
    <w:p w:rsidR="00C918D2" w:rsidRDefault="00C918D2" w:rsidP="00C918D2">
      <w:pPr>
        <w:spacing w:after="0"/>
        <w:rPr>
          <w:rFonts w:ascii="Arial" w:hAnsi="Arial" w:cs="Arial"/>
        </w:rPr>
      </w:pPr>
      <w:r w:rsidRPr="00F83381">
        <w:rPr>
          <w:rFonts w:ascii="Arial" w:hAnsi="Arial" w:cs="Arial"/>
        </w:rPr>
        <w:tab/>
      </w:r>
      <w:r w:rsidR="00D869E5">
        <w:rPr>
          <w:rFonts w:ascii="Arial" w:hAnsi="Arial" w:cs="Arial"/>
          <w:b/>
        </w:rPr>
        <w:t>Week 3 (8/26</w:t>
      </w:r>
      <w:r w:rsidRPr="00F83381">
        <w:rPr>
          <w:rFonts w:ascii="Arial" w:hAnsi="Arial" w:cs="Arial"/>
          <w:b/>
        </w:rPr>
        <w:t>)</w:t>
      </w:r>
      <w:r w:rsidRPr="00F83381">
        <w:rPr>
          <w:rFonts w:ascii="Arial" w:hAnsi="Arial" w:cs="Arial"/>
        </w:rPr>
        <w:t xml:space="preserve"> – </w:t>
      </w:r>
      <w:r w:rsidR="00F85DBA" w:rsidRPr="00052466">
        <w:rPr>
          <w:rFonts w:ascii="Arial" w:hAnsi="Arial" w:cs="Arial"/>
          <w:u w:val="single"/>
        </w:rPr>
        <w:t>The U.S. Constitution and Federalism</w:t>
      </w:r>
    </w:p>
    <w:p w:rsidR="00F83381" w:rsidRDefault="00F83381" w:rsidP="00C918D2">
      <w:pPr>
        <w:spacing w:after="0"/>
        <w:rPr>
          <w:rFonts w:ascii="Arial" w:hAnsi="Arial" w:cs="Arial"/>
        </w:rPr>
      </w:pPr>
    </w:p>
    <w:p w:rsidR="00634FF9" w:rsidRPr="00634FF9" w:rsidRDefault="00634FF9" w:rsidP="00401D05">
      <w:pPr>
        <w:spacing w:after="0"/>
        <w:ind w:left="2340"/>
        <w:rPr>
          <w:rFonts w:ascii="Arial" w:hAnsi="Arial" w:cs="Arial"/>
          <w:i/>
        </w:rPr>
      </w:pPr>
      <w:r>
        <w:rPr>
          <w:rFonts w:ascii="Arial" w:hAnsi="Arial" w:cs="Arial"/>
        </w:rPr>
        <w:t xml:space="preserve">Chapter 3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D869E5" w:rsidRDefault="00C918D2" w:rsidP="00C918D2">
      <w:pPr>
        <w:spacing w:after="0"/>
        <w:rPr>
          <w:rFonts w:ascii="Arial" w:hAnsi="Arial" w:cs="Arial"/>
          <w:u w:val="single"/>
        </w:rPr>
      </w:pPr>
      <w:r w:rsidRPr="00F83381">
        <w:rPr>
          <w:rFonts w:ascii="Arial" w:hAnsi="Arial" w:cs="Arial"/>
        </w:rPr>
        <w:tab/>
      </w:r>
      <w:r w:rsidR="00D869E5" w:rsidRPr="00D869E5">
        <w:rPr>
          <w:rFonts w:ascii="Arial" w:hAnsi="Arial" w:cs="Arial"/>
          <w:b/>
        </w:rPr>
        <w:t>W</w:t>
      </w:r>
      <w:r w:rsidR="00D869E5">
        <w:rPr>
          <w:rFonts w:ascii="Arial" w:hAnsi="Arial" w:cs="Arial"/>
          <w:b/>
        </w:rPr>
        <w:t>eek 4 (9/2)</w:t>
      </w:r>
      <w:r w:rsidR="00D869E5">
        <w:rPr>
          <w:rFonts w:ascii="Arial" w:hAnsi="Arial" w:cs="Arial"/>
        </w:rPr>
        <w:t xml:space="preserve"> – </w:t>
      </w:r>
      <w:r w:rsidR="00D869E5">
        <w:rPr>
          <w:rFonts w:ascii="Arial" w:hAnsi="Arial" w:cs="Arial"/>
          <w:u w:val="single"/>
        </w:rPr>
        <w:t>Labor Day – No Class</w:t>
      </w:r>
    </w:p>
    <w:p w:rsidR="00D869E5" w:rsidRPr="00D869E5" w:rsidRDefault="00D869E5" w:rsidP="00C918D2">
      <w:pPr>
        <w:spacing w:after="0"/>
        <w:rPr>
          <w:rFonts w:ascii="Arial" w:hAnsi="Arial" w:cs="Arial"/>
          <w:u w:val="single"/>
        </w:rPr>
      </w:pPr>
    </w:p>
    <w:p w:rsidR="00C918D2" w:rsidRDefault="00D869E5" w:rsidP="00D869E5">
      <w:pPr>
        <w:spacing w:after="0"/>
        <w:ind w:firstLine="720"/>
        <w:rPr>
          <w:rFonts w:ascii="Arial" w:hAnsi="Arial" w:cs="Arial"/>
        </w:rPr>
      </w:pPr>
      <w:r>
        <w:rPr>
          <w:rFonts w:ascii="Arial" w:hAnsi="Arial" w:cs="Arial"/>
          <w:b/>
        </w:rPr>
        <w:t>Week 5 (9/9</w:t>
      </w:r>
      <w:r w:rsidR="00C918D2" w:rsidRPr="00F83381">
        <w:rPr>
          <w:rFonts w:ascii="Arial" w:hAnsi="Arial" w:cs="Arial"/>
          <w:b/>
        </w:rPr>
        <w:t>)</w:t>
      </w:r>
      <w:r w:rsidR="00C918D2" w:rsidRPr="00F83381">
        <w:rPr>
          <w:rFonts w:ascii="Arial" w:hAnsi="Arial" w:cs="Arial"/>
        </w:rPr>
        <w:t xml:space="preserve"> – </w:t>
      </w:r>
      <w:r w:rsidR="00F85DBA" w:rsidRPr="00052466">
        <w:rPr>
          <w:rFonts w:ascii="Arial" w:hAnsi="Arial" w:cs="Arial"/>
          <w:u w:val="single"/>
        </w:rPr>
        <w:t>The Legislative Branch of Government (U.S. and California)</w:t>
      </w:r>
    </w:p>
    <w:p w:rsidR="00F85DBA" w:rsidRPr="00F85DBA" w:rsidRDefault="00D869E5" w:rsidP="00F85DBA">
      <w:pPr>
        <w:spacing w:after="0"/>
        <w:ind w:left="1440"/>
        <w:rPr>
          <w:rFonts w:ascii="Arial" w:hAnsi="Arial" w:cs="Arial"/>
          <w:b/>
          <w:i/>
        </w:rPr>
      </w:pPr>
      <w:r>
        <w:rPr>
          <w:rFonts w:ascii="Arial" w:hAnsi="Arial" w:cs="Arial"/>
          <w:b/>
          <w:i/>
        </w:rPr>
        <w:t>Exam 1</w:t>
      </w:r>
      <w:r w:rsidR="00F85DBA">
        <w:rPr>
          <w:rFonts w:ascii="Arial" w:hAnsi="Arial" w:cs="Arial"/>
          <w:b/>
          <w:i/>
        </w:rPr>
        <w:t xml:space="preserve"> – American Government, Democracy, the Constitution, and Federalism</w:t>
      </w:r>
    </w:p>
    <w:p w:rsidR="00F83381" w:rsidRDefault="00F83381" w:rsidP="00C918D2">
      <w:pPr>
        <w:spacing w:after="0"/>
        <w:rPr>
          <w:rFonts w:ascii="Arial" w:hAnsi="Arial" w:cs="Arial"/>
        </w:rPr>
      </w:pPr>
    </w:p>
    <w:p w:rsidR="00634FF9" w:rsidRDefault="00634FF9" w:rsidP="00401D05">
      <w:pPr>
        <w:spacing w:after="0"/>
        <w:ind w:left="2280"/>
        <w:rPr>
          <w:rFonts w:ascii="Arial" w:hAnsi="Arial" w:cs="Arial"/>
        </w:rPr>
      </w:pPr>
      <w:r>
        <w:rPr>
          <w:rFonts w:ascii="Arial" w:hAnsi="Arial" w:cs="Arial"/>
        </w:rPr>
        <w:t xml:space="preserve">Chapter 13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Default="00634FF9" w:rsidP="00634FF9">
      <w:pPr>
        <w:spacing w:after="0"/>
        <w:ind w:left="2880"/>
        <w:rPr>
          <w:rFonts w:ascii="Arial" w:hAnsi="Arial" w:cs="Arial"/>
        </w:rPr>
      </w:pPr>
    </w:p>
    <w:p w:rsidR="00634FF9" w:rsidRPr="00634FF9" w:rsidRDefault="00634FF9" w:rsidP="00634FF9">
      <w:pPr>
        <w:spacing w:after="0"/>
        <w:ind w:left="2880"/>
        <w:rPr>
          <w:rFonts w:ascii="Arial" w:hAnsi="Arial" w:cs="Arial"/>
          <w:i/>
        </w:rPr>
      </w:pPr>
    </w:p>
    <w:p w:rsidR="00CF50C9" w:rsidRPr="00CF50C9" w:rsidRDefault="00CF50C9" w:rsidP="00401D05">
      <w:pPr>
        <w:spacing w:after="0"/>
        <w:ind w:left="2280"/>
        <w:rPr>
          <w:rFonts w:ascii="Arial" w:hAnsi="Arial" w:cs="Arial"/>
        </w:rPr>
      </w:pPr>
      <w:r>
        <w:rPr>
          <w:rFonts w:ascii="Arial" w:hAnsi="Arial" w:cs="Arial"/>
        </w:rPr>
        <w:t xml:space="preserve">Chapter 5 of </w:t>
      </w:r>
      <w:r w:rsidRPr="00CF50C9">
        <w:rPr>
          <w:rFonts w:ascii="Arial" w:hAnsi="Arial" w:cs="Arial"/>
        </w:rPr>
        <w:t xml:space="preserve">Christensen, Terry, </w:t>
      </w:r>
      <w:proofErr w:type="spellStart"/>
      <w:r w:rsidRPr="00CF50C9">
        <w:rPr>
          <w:rFonts w:ascii="Arial" w:hAnsi="Arial" w:cs="Arial"/>
        </w:rPr>
        <w:t>Gerston</w:t>
      </w:r>
      <w:proofErr w:type="spellEnd"/>
      <w:r w:rsidRPr="00CF50C9">
        <w:rPr>
          <w:rFonts w:ascii="Arial" w:hAnsi="Arial" w:cs="Arial"/>
        </w:rPr>
        <w:t xml:space="preserve">, Larry N. </w:t>
      </w:r>
      <w:r w:rsidRPr="00CF50C9">
        <w:rPr>
          <w:rFonts w:ascii="Arial" w:hAnsi="Arial" w:cs="Arial"/>
          <w:i/>
        </w:rPr>
        <w:t>California Politics and Government: A Practical Approach</w:t>
      </w:r>
      <w:r w:rsidRPr="00CF50C9">
        <w:rPr>
          <w:rFonts w:ascii="Arial" w:hAnsi="Arial" w:cs="Arial"/>
        </w:rPr>
        <w:t>, 14</w:t>
      </w:r>
      <w:r w:rsidRPr="00CF50C9">
        <w:rPr>
          <w:rFonts w:ascii="Arial" w:hAnsi="Arial" w:cs="Arial"/>
          <w:vertAlign w:val="superscript"/>
        </w:rPr>
        <w:t>th</w:t>
      </w:r>
      <w:r w:rsidRPr="00CF50C9">
        <w:rPr>
          <w:rFonts w:ascii="Arial" w:hAnsi="Arial" w:cs="Arial"/>
        </w:rPr>
        <w:t xml:space="preserve"> Ed. Boston: Cengage Learning, 2014.</w:t>
      </w:r>
    </w:p>
    <w:p w:rsidR="00634FF9" w:rsidRPr="00F83381" w:rsidRDefault="00634FF9" w:rsidP="00C918D2">
      <w:pPr>
        <w:spacing w:after="0"/>
        <w:rPr>
          <w:rFonts w:ascii="Arial" w:hAnsi="Arial" w:cs="Arial"/>
        </w:rPr>
      </w:pPr>
    </w:p>
    <w:p w:rsidR="00C918D2" w:rsidRDefault="00C918D2" w:rsidP="00C918D2">
      <w:pPr>
        <w:spacing w:after="0"/>
        <w:rPr>
          <w:rFonts w:ascii="Arial" w:hAnsi="Arial" w:cs="Arial"/>
        </w:rPr>
      </w:pPr>
      <w:r w:rsidRPr="00F83381">
        <w:rPr>
          <w:rFonts w:ascii="Arial" w:hAnsi="Arial" w:cs="Arial"/>
        </w:rPr>
        <w:tab/>
      </w:r>
      <w:r w:rsidR="00D869E5">
        <w:rPr>
          <w:rFonts w:ascii="Arial" w:hAnsi="Arial" w:cs="Arial"/>
          <w:b/>
        </w:rPr>
        <w:t>Week 6 (9/16</w:t>
      </w:r>
      <w:r w:rsidRPr="00F83381">
        <w:rPr>
          <w:rFonts w:ascii="Arial" w:hAnsi="Arial" w:cs="Arial"/>
          <w:b/>
        </w:rPr>
        <w:t>)</w:t>
      </w:r>
      <w:r w:rsidRPr="00F83381">
        <w:rPr>
          <w:rFonts w:ascii="Arial" w:hAnsi="Arial" w:cs="Arial"/>
        </w:rPr>
        <w:t xml:space="preserve"> – </w:t>
      </w:r>
      <w:r w:rsidR="00F85DBA" w:rsidRPr="00052466">
        <w:rPr>
          <w:rFonts w:ascii="Arial" w:hAnsi="Arial" w:cs="Arial"/>
          <w:u w:val="single"/>
        </w:rPr>
        <w:t>The Executive Branch of Government (U.S. and California)</w:t>
      </w:r>
    </w:p>
    <w:p w:rsidR="00F83381" w:rsidRDefault="00F83381" w:rsidP="00C918D2">
      <w:pPr>
        <w:spacing w:after="0"/>
        <w:rPr>
          <w:rFonts w:ascii="Arial" w:hAnsi="Arial" w:cs="Arial"/>
        </w:rPr>
      </w:pPr>
    </w:p>
    <w:p w:rsidR="00634FF9" w:rsidRDefault="00634FF9" w:rsidP="00401D05">
      <w:pPr>
        <w:spacing w:after="0"/>
        <w:ind w:left="2400"/>
        <w:rPr>
          <w:rFonts w:ascii="Arial" w:hAnsi="Arial" w:cs="Arial"/>
        </w:rPr>
      </w:pPr>
      <w:r>
        <w:rPr>
          <w:rFonts w:ascii="Arial" w:hAnsi="Arial" w:cs="Arial"/>
        </w:rPr>
        <w:lastRenderedPageBreak/>
        <w:t xml:space="preserve">Chapter 14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Default="00634FF9" w:rsidP="00634FF9">
      <w:pPr>
        <w:spacing w:after="0"/>
        <w:ind w:left="2880"/>
        <w:rPr>
          <w:rFonts w:ascii="Arial" w:hAnsi="Arial" w:cs="Arial"/>
        </w:rPr>
      </w:pPr>
    </w:p>
    <w:p w:rsidR="00CF50C9" w:rsidRPr="00CF50C9" w:rsidRDefault="00CF50C9" w:rsidP="00401D05">
      <w:pPr>
        <w:spacing w:after="0"/>
        <w:ind w:left="2400"/>
        <w:rPr>
          <w:rFonts w:ascii="Arial" w:hAnsi="Arial" w:cs="Arial"/>
        </w:rPr>
      </w:pPr>
      <w:r>
        <w:rPr>
          <w:rFonts w:ascii="Arial" w:hAnsi="Arial" w:cs="Arial"/>
        </w:rPr>
        <w:t xml:space="preserve">Chapter 7 of </w:t>
      </w:r>
      <w:r w:rsidRPr="00CF50C9">
        <w:rPr>
          <w:rFonts w:ascii="Arial" w:hAnsi="Arial" w:cs="Arial"/>
        </w:rPr>
        <w:t xml:space="preserve">Christensen, Terry, </w:t>
      </w:r>
      <w:proofErr w:type="spellStart"/>
      <w:r w:rsidRPr="00CF50C9">
        <w:rPr>
          <w:rFonts w:ascii="Arial" w:hAnsi="Arial" w:cs="Arial"/>
        </w:rPr>
        <w:t>Gerston</w:t>
      </w:r>
      <w:proofErr w:type="spellEnd"/>
      <w:r w:rsidRPr="00CF50C9">
        <w:rPr>
          <w:rFonts w:ascii="Arial" w:hAnsi="Arial" w:cs="Arial"/>
        </w:rPr>
        <w:t xml:space="preserve">, Larry N. </w:t>
      </w:r>
      <w:r w:rsidRPr="00CF50C9">
        <w:rPr>
          <w:rFonts w:ascii="Arial" w:hAnsi="Arial" w:cs="Arial"/>
          <w:i/>
        </w:rPr>
        <w:t>California Politics and Government: A Practical Approach</w:t>
      </w:r>
      <w:r w:rsidRPr="00CF50C9">
        <w:rPr>
          <w:rFonts w:ascii="Arial" w:hAnsi="Arial" w:cs="Arial"/>
        </w:rPr>
        <w:t>, 14</w:t>
      </w:r>
      <w:r w:rsidRPr="00CF50C9">
        <w:rPr>
          <w:rFonts w:ascii="Arial" w:hAnsi="Arial" w:cs="Arial"/>
          <w:vertAlign w:val="superscript"/>
        </w:rPr>
        <w:t>th</w:t>
      </w:r>
      <w:r w:rsidRPr="00CF50C9">
        <w:rPr>
          <w:rFonts w:ascii="Arial" w:hAnsi="Arial" w:cs="Arial"/>
        </w:rPr>
        <w:t xml:space="preserve"> Ed. Boston: Cengage Learning, 2014.</w:t>
      </w:r>
    </w:p>
    <w:p w:rsidR="00634FF9" w:rsidRPr="00F83381" w:rsidRDefault="00634FF9" w:rsidP="00C918D2">
      <w:pPr>
        <w:spacing w:after="0"/>
        <w:rPr>
          <w:rFonts w:ascii="Arial" w:hAnsi="Arial" w:cs="Arial"/>
        </w:rPr>
      </w:pPr>
    </w:p>
    <w:p w:rsidR="00F83381" w:rsidRDefault="00C918D2" w:rsidP="00C918D2">
      <w:pPr>
        <w:spacing w:after="0"/>
        <w:rPr>
          <w:rFonts w:ascii="Arial" w:hAnsi="Arial" w:cs="Arial"/>
        </w:rPr>
      </w:pPr>
      <w:r w:rsidRPr="00F83381">
        <w:rPr>
          <w:rFonts w:ascii="Arial" w:hAnsi="Arial" w:cs="Arial"/>
        </w:rPr>
        <w:tab/>
      </w:r>
      <w:r w:rsidR="00D869E5">
        <w:rPr>
          <w:rFonts w:ascii="Arial" w:hAnsi="Arial" w:cs="Arial"/>
          <w:b/>
        </w:rPr>
        <w:t>Week 7 (9/23</w:t>
      </w:r>
      <w:r w:rsidRPr="00F83381">
        <w:rPr>
          <w:rFonts w:ascii="Arial" w:hAnsi="Arial" w:cs="Arial"/>
          <w:b/>
        </w:rPr>
        <w:t>)</w:t>
      </w:r>
      <w:r w:rsidRPr="00F83381">
        <w:rPr>
          <w:rFonts w:ascii="Arial" w:hAnsi="Arial" w:cs="Arial"/>
        </w:rPr>
        <w:t xml:space="preserve"> –</w:t>
      </w:r>
      <w:r w:rsidR="00F85DBA">
        <w:rPr>
          <w:rFonts w:ascii="Arial" w:hAnsi="Arial" w:cs="Arial"/>
        </w:rPr>
        <w:t xml:space="preserve"> </w:t>
      </w:r>
      <w:r w:rsidR="00F85DBA" w:rsidRPr="00052466">
        <w:rPr>
          <w:rFonts w:ascii="Arial" w:hAnsi="Arial" w:cs="Arial"/>
          <w:u w:val="single"/>
        </w:rPr>
        <w:t>The Judicial Branch of Government (U.S. and California)</w:t>
      </w:r>
    </w:p>
    <w:p w:rsidR="001D16C5" w:rsidRPr="001D16C5" w:rsidRDefault="001D16C5" w:rsidP="00C918D2">
      <w:pPr>
        <w:spacing w:after="0"/>
        <w:rPr>
          <w:rFonts w:ascii="Arial" w:hAnsi="Arial" w:cs="Arial"/>
          <w:b/>
          <w:i/>
        </w:rPr>
      </w:pPr>
      <w:r>
        <w:rPr>
          <w:rFonts w:ascii="Arial" w:hAnsi="Arial" w:cs="Arial"/>
        </w:rPr>
        <w:tab/>
      </w:r>
      <w:r>
        <w:rPr>
          <w:rFonts w:ascii="Arial" w:hAnsi="Arial" w:cs="Arial"/>
        </w:rPr>
        <w:tab/>
      </w:r>
      <w:r w:rsidR="00D869E5">
        <w:rPr>
          <w:rFonts w:ascii="Arial" w:hAnsi="Arial" w:cs="Arial"/>
          <w:b/>
          <w:i/>
        </w:rPr>
        <w:t>Legislative Paper Due on 9/25 – Submit in Canvas by 11</w:t>
      </w:r>
      <w:r>
        <w:rPr>
          <w:rFonts w:ascii="Arial" w:hAnsi="Arial" w:cs="Arial"/>
          <w:b/>
          <w:i/>
        </w:rPr>
        <w:t>:59 PM</w:t>
      </w:r>
    </w:p>
    <w:p w:rsidR="000A7F3A" w:rsidRDefault="000A7F3A" w:rsidP="00C918D2">
      <w:pPr>
        <w:spacing w:after="0"/>
        <w:rPr>
          <w:rFonts w:ascii="Arial" w:hAnsi="Arial" w:cs="Arial"/>
        </w:rPr>
      </w:pPr>
    </w:p>
    <w:p w:rsidR="00634FF9" w:rsidRDefault="00634FF9" w:rsidP="00401D05">
      <w:pPr>
        <w:spacing w:after="0"/>
        <w:ind w:left="2400"/>
        <w:rPr>
          <w:rFonts w:ascii="Arial" w:hAnsi="Arial" w:cs="Arial"/>
        </w:rPr>
      </w:pPr>
      <w:r>
        <w:rPr>
          <w:rFonts w:ascii="Arial" w:hAnsi="Arial" w:cs="Arial"/>
        </w:rPr>
        <w:t xml:space="preserve">Chapter 16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Default="00634FF9" w:rsidP="00634FF9">
      <w:pPr>
        <w:spacing w:after="0"/>
        <w:ind w:left="2880"/>
        <w:rPr>
          <w:rFonts w:ascii="Arial" w:hAnsi="Arial" w:cs="Arial"/>
        </w:rPr>
      </w:pPr>
    </w:p>
    <w:p w:rsidR="00634FF9" w:rsidRPr="00CF50C9" w:rsidRDefault="00CF50C9" w:rsidP="00401D05">
      <w:pPr>
        <w:spacing w:after="0"/>
        <w:ind w:left="2400"/>
        <w:rPr>
          <w:rFonts w:ascii="Arial" w:hAnsi="Arial" w:cs="Arial"/>
        </w:rPr>
      </w:pPr>
      <w:r>
        <w:rPr>
          <w:rFonts w:ascii="Arial" w:hAnsi="Arial" w:cs="Arial"/>
        </w:rPr>
        <w:t xml:space="preserve">Chapter 6 of </w:t>
      </w:r>
      <w:r w:rsidRPr="00CF50C9">
        <w:rPr>
          <w:rFonts w:ascii="Arial" w:hAnsi="Arial" w:cs="Arial"/>
        </w:rPr>
        <w:t xml:space="preserve">Christensen, Terry, </w:t>
      </w:r>
      <w:proofErr w:type="spellStart"/>
      <w:r w:rsidRPr="00CF50C9">
        <w:rPr>
          <w:rFonts w:ascii="Arial" w:hAnsi="Arial" w:cs="Arial"/>
        </w:rPr>
        <w:t>Gerston</w:t>
      </w:r>
      <w:proofErr w:type="spellEnd"/>
      <w:r w:rsidRPr="00CF50C9">
        <w:rPr>
          <w:rFonts w:ascii="Arial" w:hAnsi="Arial" w:cs="Arial"/>
        </w:rPr>
        <w:t xml:space="preserve">, Larry N. </w:t>
      </w:r>
      <w:r w:rsidRPr="00CF50C9">
        <w:rPr>
          <w:rFonts w:ascii="Arial" w:hAnsi="Arial" w:cs="Arial"/>
          <w:i/>
        </w:rPr>
        <w:t>California Politics and Government: A Practical Approach</w:t>
      </w:r>
      <w:r>
        <w:rPr>
          <w:rFonts w:ascii="Arial" w:hAnsi="Arial" w:cs="Arial"/>
        </w:rPr>
        <w:t xml:space="preserve">, </w:t>
      </w:r>
      <w:r w:rsidRPr="00CF50C9">
        <w:rPr>
          <w:rFonts w:ascii="Arial" w:hAnsi="Arial" w:cs="Arial"/>
        </w:rPr>
        <w:t>14</w:t>
      </w:r>
      <w:r w:rsidRPr="00CF50C9">
        <w:rPr>
          <w:rFonts w:ascii="Arial" w:hAnsi="Arial" w:cs="Arial"/>
          <w:vertAlign w:val="superscript"/>
        </w:rPr>
        <w:t>th</w:t>
      </w:r>
      <w:r w:rsidRPr="00CF50C9">
        <w:rPr>
          <w:rFonts w:ascii="Arial" w:hAnsi="Arial" w:cs="Arial"/>
        </w:rPr>
        <w:t xml:space="preserve"> Ed. Boston: Cengage Learning, 2014.</w:t>
      </w:r>
    </w:p>
    <w:p w:rsidR="00634FF9" w:rsidRPr="00F83381" w:rsidRDefault="00634FF9" w:rsidP="00C918D2">
      <w:pPr>
        <w:spacing w:after="0"/>
        <w:rPr>
          <w:rFonts w:ascii="Arial" w:hAnsi="Arial" w:cs="Arial"/>
        </w:rPr>
      </w:pPr>
    </w:p>
    <w:p w:rsidR="00C918D2" w:rsidRDefault="00C918D2" w:rsidP="00C918D2">
      <w:pPr>
        <w:spacing w:after="0"/>
        <w:rPr>
          <w:rFonts w:ascii="Arial" w:hAnsi="Arial" w:cs="Arial"/>
        </w:rPr>
      </w:pPr>
      <w:r w:rsidRPr="00F83381">
        <w:rPr>
          <w:rFonts w:ascii="Arial" w:hAnsi="Arial" w:cs="Arial"/>
        </w:rPr>
        <w:tab/>
      </w:r>
      <w:r w:rsidR="00D869E5">
        <w:rPr>
          <w:rFonts w:ascii="Arial" w:hAnsi="Arial" w:cs="Arial"/>
          <w:b/>
        </w:rPr>
        <w:t>Week 8 (9/30</w:t>
      </w:r>
      <w:r w:rsidRPr="00F83381">
        <w:rPr>
          <w:rFonts w:ascii="Arial" w:hAnsi="Arial" w:cs="Arial"/>
          <w:b/>
        </w:rPr>
        <w:t>)</w:t>
      </w:r>
      <w:r w:rsidRPr="00F83381">
        <w:rPr>
          <w:rFonts w:ascii="Arial" w:hAnsi="Arial" w:cs="Arial"/>
        </w:rPr>
        <w:t xml:space="preserve"> – </w:t>
      </w:r>
      <w:r w:rsidR="001D16C5" w:rsidRPr="00052466">
        <w:rPr>
          <w:rFonts w:ascii="Arial" w:hAnsi="Arial" w:cs="Arial"/>
          <w:u w:val="single"/>
        </w:rPr>
        <w:t>The Federal Bureaucracy</w:t>
      </w:r>
      <w:r w:rsidR="001D16C5">
        <w:rPr>
          <w:rFonts w:ascii="Arial" w:hAnsi="Arial" w:cs="Arial"/>
        </w:rPr>
        <w:t xml:space="preserve"> </w:t>
      </w:r>
    </w:p>
    <w:p w:rsidR="00F83381" w:rsidRDefault="001D16C5" w:rsidP="00C918D2">
      <w:pPr>
        <w:spacing w:after="0"/>
        <w:rPr>
          <w:rFonts w:ascii="Arial" w:hAnsi="Arial" w:cs="Arial"/>
        </w:rPr>
      </w:pPr>
      <w:r>
        <w:rPr>
          <w:rFonts w:ascii="Arial" w:hAnsi="Arial" w:cs="Arial"/>
        </w:rPr>
        <w:tab/>
      </w:r>
    </w:p>
    <w:p w:rsidR="00634FF9" w:rsidRPr="00634FF9" w:rsidRDefault="00634FF9" w:rsidP="00401D05">
      <w:pPr>
        <w:spacing w:after="0"/>
        <w:ind w:left="2340"/>
        <w:rPr>
          <w:rFonts w:ascii="Arial" w:hAnsi="Arial" w:cs="Arial"/>
          <w:i/>
        </w:rPr>
      </w:pPr>
      <w:r>
        <w:rPr>
          <w:rFonts w:ascii="Arial" w:hAnsi="Arial" w:cs="Arial"/>
        </w:rPr>
        <w:t xml:space="preserve">Chapter 15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C918D2" w:rsidRDefault="00C918D2" w:rsidP="00C918D2">
      <w:pPr>
        <w:spacing w:after="0"/>
        <w:rPr>
          <w:rFonts w:ascii="Arial" w:hAnsi="Arial" w:cs="Arial"/>
        </w:rPr>
      </w:pPr>
      <w:r w:rsidRPr="00F83381">
        <w:rPr>
          <w:rFonts w:ascii="Arial" w:hAnsi="Arial" w:cs="Arial"/>
        </w:rPr>
        <w:tab/>
      </w:r>
      <w:r w:rsidR="00D869E5">
        <w:rPr>
          <w:rFonts w:ascii="Arial" w:hAnsi="Arial" w:cs="Arial"/>
          <w:b/>
        </w:rPr>
        <w:t>Week 9 (10/7</w:t>
      </w:r>
      <w:r w:rsidRPr="00F83381">
        <w:rPr>
          <w:rFonts w:ascii="Arial" w:hAnsi="Arial" w:cs="Arial"/>
          <w:b/>
        </w:rPr>
        <w:t>)</w:t>
      </w:r>
      <w:r w:rsidRPr="00F83381">
        <w:rPr>
          <w:rFonts w:ascii="Arial" w:hAnsi="Arial" w:cs="Arial"/>
        </w:rPr>
        <w:t xml:space="preserve"> – </w:t>
      </w:r>
      <w:r w:rsidR="001315A3" w:rsidRPr="00052466">
        <w:rPr>
          <w:rFonts w:ascii="Arial" w:hAnsi="Arial" w:cs="Arial"/>
          <w:u w:val="single"/>
        </w:rPr>
        <w:t>Domestic Policy: Social Policy</w:t>
      </w:r>
    </w:p>
    <w:p w:rsidR="001D16C5" w:rsidRPr="001315A3" w:rsidRDefault="00D869E5" w:rsidP="001315A3">
      <w:pPr>
        <w:spacing w:after="0"/>
        <w:ind w:left="1440"/>
        <w:rPr>
          <w:rFonts w:ascii="Arial" w:hAnsi="Arial" w:cs="Arial"/>
          <w:b/>
          <w:i/>
        </w:rPr>
      </w:pPr>
      <w:r>
        <w:rPr>
          <w:rFonts w:ascii="Arial" w:hAnsi="Arial" w:cs="Arial"/>
          <w:b/>
          <w:i/>
        </w:rPr>
        <w:t xml:space="preserve">Exam 2 </w:t>
      </w:r>
      <w:r w:rsidR="001315A3">
        <w:rPr>
          <w:rFonts w:ascii="Arial" w:hAnsi="Arial" w:cs="Arial"/>
          <w:b/>
          <w:i/>
        </w:rPr>
        <w:t xml:space="preserve">– The Legislative Branch, Executive Branch, Judicial Branch, and Federal Bureaucracy </w:t>
      </w:r>
    </w:p>
    <w:p w:rsidR="00F83381" w:rsidRDefault="00F83381" w:rsidP="00C918D2">
      <w:pPr>
        <w:spacing w:after="0"/>
        <w:rPr>
          <w:rFonts w:ascii="Arial" w:hAnsi="Arial" w:cs="Arial"/>
        </w:rPr>
      </w:pPr>
    </w:p>
    <w:p w:rsidR="00634FF9" w:rsidRDefault="00401D05" w:rsidP="00401D05">
      <w:pPr>
        <w:spacing w:after="0"/>
        <w:ind w:left="1440" w:firstLine="720"/>
        <w:rPr>
          <w:rFonts w:ascii="Arial" w:hAnsi="Arial" w:cs="Arial"/>
        </w:rPr>
      </w:pPr>
      <w:r>
        <w:rPr>
          <w:rFonts w:ascii="Arial" w:hAnsi="Arial" w:cs="Arial"/>
        </w:rPr>
        <w:t xml:space="preserve">    </w:t>
      </w:r>
      <w:r w:rsidR="00634FF9">
        <w:rPr>
          <w:rFonts w:ascii="Arial" w:hAnsi="Arial" w:cs="Arial"/>
        </w:rPr>
        <w:t xml:space="preserve">Chapter 17 of </w:t>
      </w:r>
      <w:r w:rsidR="00634FF9" w:rsidRPr="00634FF9">
        <w:rPr>
          <w:rFonts w:ascii="Arial" w:hAnsi="Arial" w:cs="Arial"/>
        </w:rPr>
        <w:t xml:space="preserve">Bose, </w:t>
      </w:r>
      <w:proofErr w:type="spellStart"/>
      <w:r w:rsidR="00634FF9" w:rsidRPr="00634FF9">
        <w:rPr>
          <w:rFonts w:ascii="Arial" w:hAnsi="Arial" w:cs="Arial"/>
        </w:rPr>
        <w:t>Meena</w:t>
      </w:r>
      <w:proofErr w:type="spellEnd"/>
      <w:r w:rsidR="00634FF9" w:rsidRPr="00634FF9">
        <w:rPr>
          <w:rFonts w:ascii="Arial" w:hAnsi="Arial" w:cs="Arial"/>
        </w:rPr>
        <w:t xml:space="preserve">, </w:t>
      </w:r>
      <w:proofErr w:type="spellStart"/>
      <w:r w:rsidR="00634FF9" w:rsidRPr="00634FF9">
        <w:rPr>
          <w:rFonts w:ascii="Arial" w:hAnsi="Arial" w:cs="Arial"/>
        </w:rPr>
        <w:t>DiIulio</w:t>
      </w:r>
      <w:proofErr w:type="spellEnd"/>
      <w:r w:rsidR="00634FF9" w:rsidRPr="00634FF9">
        <w:rPr>
          <w:rFonts w:ascii="Arial" w:hAnsi="Arial" w:cs="Arial"/>
        </w:rPr>
        <w:t xml:space="preserve">, John J., </w:t>
      </w:r>
      <w:proofErr w:type="spellStart"/>
      <w:r w:rsidR="00634FF9" w:rsidRPr="00634FF9">
        <w:rPr>
          <w:rFonts w:ascii="Arial" w:hAnsi="Arial" w:cs="Arial"/>
        </w:rPr>
        <w:t>Levendusky</w:t>
      </w:r>
      <w:proofErr w:type="spellEnd"/>
      <w:r w:rsidR="00634FF9" w:rsidRPr="00634FF9">
        <w:rPr>
          <w:rFonts w:ascii="Arial" w:hAnsi="Arial" w:cs="Arial"/>
        </w:rPr>
        <w:t xml:space="preserve">, </w:t>
      </w:r>
      <w:r w:rsidR="00634FF9">
        <w:rPr>
          <w:rFonts w:ascii="Arial" w:hAnsi="Arial" w:cs="Arial"/>
        </w:rPr>
        <w:t xml:space="preserve"> </w:t>
      </w:r>
    </w:p>
    <w:p w:rsidR="00634FF9" w:rsidRDefault="00401D05" w:rsidP="00401D05">
      <w:pPr>
        <w:spacing w:after="0"/>
        <w:ind w:left="2160"/>
        <w:rPr>
          <w:rFonts w:ascii="Arial" w:hAnsi="Arial" w:cs="Arial"/>
          <w:i/>
        </w:rPr>
      </w:pPr>
      <w:r>
        <w:rPr>
          <w:rFonts w:ascii="Arial" w:hAnsi="Arial" w:cs="Arial"/>
        </w:rPr>
        <w:t xml:space="preserve">    </w:t>
      </w:r>
      <w:r w:rsidR="00634FF9" w:rsidRPr="00634FF9">
        <w:rPr>
          <w:rFonts w:ascii="Arial" w:hAnsi="Arial" w:cs="Arial"/>
        </w:rPr>
        <w:t xml:space="preserve">Matthew, Wilson, James Q. </w:t>
      </w:r>
      <w:r w:rsidR="00634FF9" w:rsidRPr="00634FF9">
        <w:rPr>
          <w:rFonts w:ascii="Arial" w:hAnsi="Arial" w:cs="Arial"/>
          <w:i/>
        </w:rPr>
        <w:t xml:space="preserve">American Government: Institutions </w:t>
      </w:r>
    </w:p>
    <w:p w:rsidR="00634FF9" w:rsidRPr="00634FF9" w:rsidRDefault="00401D05" w:rsidP="00401D05">
      <w:pPr>
        <w:spacing w:after="0"/>
        <w:ind w:left="1440" w:firstLine="720"/>
        <w:rPr>
          <w:rFonts w:ascii="Arial" w:hAnsi="Arial" w:cs="Arial"/>
          <w:i/>
        </w:rPr>
      </w:pPr>
      <w:r>
        <w:rPr>
          <w:rFonts w:ascii="Arial" w:hAnsi="Arial" w:cs="Arial"/>
          <w:i/>
        </w:rPr>
        <w:t xml:space="preserve">    </w:t>
      </w:r>
      <w:r w:rsidR="00634FF9" w:rsidRPr="00634FF9">
        <w:rPr>
          <w:rFonts w:ascii="Arial" w:hAnsi="Arial" w:cs="Arial"/>
          <w:i/>
        </w:rPr>
        <w:t>and Policies</w:t>
      </w:r>
      <w:r w:rsidR="00634FF9" w:rsidRPr="00634FF9">
        <w:rPr>
          <w:rFonts w:ascii="Arial" w:hAnsi="Arial" w:cs="Arial"/>
        </w:rPr>
        <w:t>, 16</w:t>
      </w:r>
      <w:r w:rsidR="00634FF9" w:rsidRPr="00634FF9">
        <w:rPr>
          <w:rFonts w:ascii="Arial" w:hAnsi="Arial" w:cs="Arial"/>
          <w:vertAlign w:val="superscript"/>
        </w:rPr>
        <w:t>th</w:t>
      </w:r>
      <w:r w:rsidR="00634FF9"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C918D2" w:rsidRDefault="00D869E5" w:rsidP="000A7F3A">
      <w:pPr>
        <w:spacing w:after="0"/>
        <w:ind w:firstLine="720"/>
        <w:rPr>
          <w:rFonts w:ascii="Arial" w:hAnsi="Arial" w:cs="Arial"/>
        </w:rPr>
      </w:pPr>
      <w:r>
        <w:rPr>
          <w:rFonts w:ascii="Arial" w:hAnsi="Arial" w:cs="Arial"/>
          <w:b/>
        </w:rPr>
        <w:t>Week 10 (10/14</w:t>
      </w:r>
      <w:r w:rsidR="00C918D2" w:rsidRPr="00F83381">
        <w:rPr>
          <w:rFonts w:ascii="Arial" w:hAnsi="Arial" w:cs="Arial"/>
          <w:b/>
        </w:rPr>
        <w:t>)</w:t>
      </w:r>
      <w:r w:rsidR="00C918D2" w:rsidRPr="00F83381">
        <w:rPr>
          <w:rFonts w:ascii="Arial" w:hAnsi="Arial" w:cs="Arial"/>
        </w:rPr>
        <w:t xml:space="preserve"> – </w:t>
      </w:r>
      <w:r w:rsidR="001315A3" w:rsidRPr="00052466">
        <w:rPr>
          <w:rFonts w:ascii="Arial" w:hAnsi="Arial" w:cs="Arial"/>
          <w:u w:val="single"/>
        </w:rPr>
        <w:t>Domestic Policy: Economic Policy</w:t>
      </w:r>
    </w:p>
    <w:p w:rsidR="00F83381" w:rsidRDefault="00F83381" w:rsidP="00C918D2">
      <w:pPr>
        <w:spacing w:after="0"/>
        <w:rPr>
          <w:rFonts w:ascii="Arial" w:hAnsi="Arial" w:cs="Arial"/>
        </w:rPr>
      </w:pPr>
    </w:p>
    <w:p w:rsidR="00634FF9" w:rsidRDefault="00634FF9" w:rsidP="00401D05">
      <w:pPr>
        <w:spacing w:after="0"/>
        <w:ind w:left="2595"/>
        <w:rPr>
          <w:rFonts w:ascii="Arial" w:hAnsi="Arial" w:cs="Arial"/>
        </w:rPr>
      </w:pPr>
      <w:r>
        <w:rPr>
          <w:rFonts w:ascii="Arial" w:hAnsi="Arial" w:cs="Arial"/>
        </w:rPr>
        <w:t xml:space="preserve">Chapter 18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401D05" w:rsidRDefault="00401D05" w:rsidP="00401D05">
      <w:pPr>
        <w:spacing w:after="0"/>
        <w:ind w:left="2595"/>
        <w:rPr>
          <w:rFonts w:ascii="Arial" w:hAnsi="Arial" w:cs="Arial"/>
          <w:i/>
        </w:rPr>
      </w:pPr>
    </w:p>
    <w:p w:rsidR="00401D05" w:rsidRPr="00634FF9" w:rsidRDefault="00401D05" w:rsidP="00401D05">
      <w:pPr>
        <w:spacing w:after="0"/>
        <w:ind w:left="2595"/>
        <w:rPr>
          <w:rFonts w:ascii="Arial" w:hAnsi="Arial" w:cs="Arial"/>
          <w:i/>
        </w:rPr>
      </w:pPr>
    </w:p>
    <w:p w:rsidR="00634FF9" w:rsidRPr="00F83381" w:rsidRDefault="00634FF9" w:rsidP="00C918D2">
      <w:pPr>
        <w:spacing w:after="0"/>
        <w:rPr>
          <w:rFonts w:ascii="Arial" w:hAnsi="Arial" w:cs="Arial"/>
        </w:rPr>
      </w:pPr>
    </w:p>
    <w:p w:rsidR="00F83381" w:rsidRDefault="00C918D2" w:rsidP="00C918D2">
      <w:pPr>
        <w:spacing w:after="0"/>
        <w:rPr>
          <w:rFonts w:ascii="Arial" w:hAnsi="Arial" w:cs="Arial"/>
        </w:rPr>
      </w:pPr>
      <w:r w:rsidRPr="00F83381">
        <w:rPr>
          <w:rFonts w:ascii="Arial" w:hAnsi="Arial" w:cs="Arial"/>
        </w:rPr>
        <w:tab/>
      </w:r>
      <w:r w:rsidRPr="00F83381">
        <w:rPr>
          <w:rFonts w:ascii="Arial" w:hAnsi="Arial" w:cs="Arial"/>
          <w:b/>
        </w:rPr>
        <w:t>Week</w:t>
      </w:r>
      <w:r w:rsidR="00D869E5">
        <w:rPr>
          <w:rFonts w:ascii="Arial" w:hAnsi="Arial" w:cs="Arial"/>
          <w:b/>
        </w:rPr>
        <w:t xml:space="preserve"> 11 (10/21</w:t>
      </w:r>
      <w:r w:rsidRPr="00F83381">
        <w:rPr>
          <w:rFonts w:ascii="Arial" w:hAnsi="Arial" w:cs="Arial"/>
          <w:b/>
        </w:rPr>
        <w:t>)</w:t>
      </w:r>
      <w:r w:rsidRPr="00F83381">
        <w:rPr>
          <w:rFonts w:ascii="Arial" w:hAnsi="Arial" w:cs="Arial"/>
        </w:rPr>
        <w:t xml:space="preserve"> –</w:t>
      </w:r>
      <w:r w:rsidR="001315A3">
        <w:rPr>
          <w:rFonts w:ascii="Arial" w:hAnsi="Arial" w:cs="Arial"/>
        </w:rPr>
        <w:t xml:space="preserve"> </w:t>
      </w:r>
      <w:r w:rsidR="001315A3" w:rsidRPr="00052466">
        <w:rPr>
          <w:rFonts w:ascii="Arial" w:hAnsi="Arial" w:cs="Arial"/>
          <w:u w:val="single"/>
        </w:rPr>
        <w:t>Foreign Policy</w:t>
      </w:r>
    </w:p>
    <w:p w:rsidR="00401D05" w:rsidRDefault="00401D05" w:rsidP="00401D05">
      <w:pPr>
        <w:spacing w:after="0"/>
        <w:rPr>
          <w:rFonts w:ascii="Arial" w:hAnsi="Arial" w:cs="Arial"/>
        </w:rPr>
      </w:pPr>
    </w:p>
    <w:p w:rsidR="00634FF9" w:rsidRPr="00634FF9" w:rsidRDefault="00634FF9" w:rsidP="00401D05">
      <w:pPr>
        <w:spacing w:after="0"/>
        <w:ind w:left="2595"/>
        <w:rPr>
          <w:rFonts w:ascii="Arial" w:hAnsi="Arial" w:cs="Arial"/>
          <w:i/>
        </w:rPr>
      </w:pPr>
      <w:r>
        <w:rPr>
          <w:rFonts w:ascii="Arial" w:hAnsi="Arial" w:cs="Arial"/>
        </w:rPr>
        <w:t xml:space="preserve">Chapter 19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1315A3" w:rsidRPr="001315A3" w:rsidRDefault="00C918D2" w:rsidP="00C918D2">
      <w:pPr>
        <w:spacing w:after="0"/>
        <w:rPr>
          <w:rFonts w:ascii="Arial" w:hAnsi="Arial" w:cs="Arial"/>
        </w:rPr>
      </w:pPr>
      <w:r w:rsidRPr="00F83381">
        <w:rPr>
          <w:rFonts w:ascii="Arial" w:hAnsi="Arial" w:cs="Arial"/>
        </w:rPr>
        <w:lastRenderedPageBreak/>
        <w:tab/>
      </w:r>
      <w:r w:rsidR="00D869E5">
        <w:rPr>
          <w:rFonts w:ascii="Arial" w:hAnsi="Arial" w:cs="Arial"/>
          <w:b/>
        </w:rPr>
        <w:t>Week 12 (10/28</w:t>
      </w:r>
      <w:r w:rsidR="00F83381" w:rsidRPr="00F83381">
        <w:rPr>
          <w:rFonts w:ascii="Arial" w:hAnsi="Arial" w:cs="Arial"/>
          <w:b/>
        </w:rPr>
        <w:t>)</w:t>
      </w:r>
      <w:r w:rsidR="00F83381" w:rsidRPr="00F83381">
        <w:rPr>
          <w:rFonts w:ascii="Arial" w:hAnsi="Arial" w:cs="Arial"/>
        </w:rPr>
        <w:t xml:space="preserve"> – </w:t>
      </w:r>
      <w:r w:rsidR="001315A3" w:rsidRPr="00052466">
        <w:rPr>
          <w:rFonts w:ascii="Arial" w:hAnsi="Arial" w:cs="Arial"/>
          <w:u w:val="single"/>
        </w:rPr>
        <w:t>Political Parties</w:t>
      </w:r>
    </w:p>
    <w:p w:rsidR="00F83381" w:rsidRDefault="00F83381" w:rsidP="00C918D2">
      <w:pPr>
        <w:spacing w:after="0"/>
        <w:rPr>
          <w:rFonts w:ascii="Arial" w:hAnsi="Arial" w:cs="Arial"/>
        </w:rPr>
      </w:pPr>
    </w:p>
    <w:p w:rsidR="00634FF9" w:rsidRPr="00634FF9" w:rsidRDefault="00634FF9" w:rsidP="00401D05">
      <w:pPr>
        <w:spacing w:after="0"/>
        <w:ind w:left="2595"/>
        <w:rPr>
          <w:rFonts w:ascii="Arial" w:hAnsi="Arial" w:cs="Arial"/>
          <w:i/>
        </w:rPr>
      </w:pPr>
      <w:r>
        <w:rPr>
          <w:rFonts w:ascii="Arial" w:hAnsi="Arial" w:cs="Arial"/>
        </w:rPr>
        <w:t xml:space="preserve">Chapter 9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F83381" w:rsidRDefault="00F83381" w:rsidP="00C918D2">
      <w:pPr>
        <w:spacing w:after="0"/>
        <w:rPr>
          <w:rFonts w:ascii="Arial" w:hAnsi="Arial" w:cs="Arial"/>
        </w:rPr>
      </w:pPr>
      <w:r w:rsidRPr="00F83381">
        <w:rPr>
          <w:rFonts w:ascii="Arial" w:hAnsi="Arial" w:cs="Arial"/>
        </w:rPr>
        <w:tab/>
      </w:r>
      <w:r w:rsidR="006B571E">
        <w:rPr>
          <w:rFonts w:ascii="Arial" w:hAnsi="Arial" w:cs="Arial"/>
          <w:b/>
        </w:rPr>
        <w:t xml:space="preserve">Week 13 </w:t>
      </w:r>
      <w:r w:rsidR="00D869E5">
        <w:rPr>
          <w:rFonts w:ascii="Arial" w:hAnsi="Arial" w:cs="Arial"/>
          <w:b/>
        </w:rPr>
        <w:t>(11/4</w:t>
      </w:r>
      <w:r w:rsidRPr="00F83381">
        <w:rPr>
          <w:rFonts w:ascii="Arial" w:hAnsi="Arial" w:cs="Arial"/>
          <w:b/>
        </w:rPr>
        <w:t>)</w:t>
      </w:r>
      <w:r w:rsidR="001315A3">
        <w:rPr>
          <w:rFonts w:ascii="Arial" w:hAnsi="Arial" w:cs="Arial"/>
        </w:rPr>
        <w:t xml:space="preserve"> – </w:t>
      </w:r>
      <w:r w:rsidR="001315A3" w:rsidRPr="00052466">
        <w:rPr>
          <w:rFonts w:ascii="Arial" w:hAnsi="Arial" w:cs="Arial"/>
          <w:u w:val="single"/>
        </w:rPr>
        <w:t>Elections and Campaigns</w:t>
      </w:r>
    </w:p>
    <w:p w:rsidR="001315A3" w:rsidRPr="001315A3" w:rsidRDefault="00D869E5" w:rsidP="006B6D71">
      <w:pPr>
        <w:spacing w:after="0"/>
        <w:ind w:left="1440"/>
        <w:rPr>
          <w:rFonts w:ascii="Arial" w:hAnsi="Arial" w:cs="Arial"/>
          <w:b/>
          <w:i/>
        </w:rPr>
      </w:pPr>
      <w:r>
        <w:rPr>
          <w:rFonts w:ascii="Arial" w:hAnsi="Arial" w:cs="Arial"/>
          <w:b/>
          <w:i/>
        </w:rPr>
        <w:t>Exam 3</w:t>
      </w:r>
      <w:r w:rsidR="001315A3">
        <w:rPr>
          <w:rFonts w:ascii="Arial" w:hAnsi="Arial" w:cs="Arial"/>
          <w:b/>
          <w:i/>
        </w:rPr>
        <w:t xml:space="preserve"> </w:t>
      </w:r>
      <w:r w:rsidR="006B6D71">
        <w:rPr>
          <w:rFonts w:ascii="Arial" w:hAnsi="Arial" w:cs="Arial"/>
          <w:b/>
          <w:i/>
        </w:rPr>
        <w:t>–</w:t>
      </w:r>
      <w:r w:rsidR="001315A3">
        <w:rPr>
          <w:rFonts w:ascii="Arial" w:hAnsi="Arial" w:cs="Arial"/>
          <w:b/>
          <w:i/>
        </w:rPr>
        <w:t xml:space="preserve"> </w:t>
      </w:r>
      <w:r w:rsidR="006B6D71">
        <w:rPr>
          <w:rFonts w:ascii="Arial" w:hAnsi="Arial" w:cs="Arial"/>
          <w:b/>
          <w:i/>
        </w:rPr>
        <w:t>Domestic Policy, Social Policy, Economic Policy, Political Parties</w:t>
      </w:r>
    </w:p>
    <w:p w:rsidR="00F83381" w:rsidRDefault="00F83381" w:rsidP="00C918D2">
      <w:pPr>
        <w:spacing w:after="0"/>
        <w:rPr>
          <w:rFonts w:ascii="Arial" w:hAnsi="Arial" w:cs="Arial"/>
        </w:rPr>
      </w:pPr>
    </w:p>
    <w:p w:rsidR="00634FF9" w:rsidRPr="00634FF9" w:rsidRDefault="00634FF9" w:rsidP="00401D05">
      <w:pPr>
        <w:spacing w:after="0"/>
        <w:ind w:left="2460"/>
        <w:rPr>
          <w:rFonts w:ascii="Arial" w:hAnsi="Arial" w:cs="Arial"/>
          <w:i/>
        </w:rPr>
      </w:pPr>
      <w:r>
        <w:rPr>
          <w:rFonts w:ascii="Arial" w:hAnsi="Arial" w:cs="Arial"/>
        </w:rPr>
        <w:t xml:space="preserve">Chapter 10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D869E5" w:rsidRDefault="00F83381" w:rsidP="000A7F3A">
      <w:pPr>
        <w:spacing w:after="0"/>
        <w:rPr>
          <w:rFonts w:ascii="Arial" w:hAnsi="Arial" w:cs="Arial"/>
          <w:u w:val="single"/>
        </w:rPr>
      </w:pPr>
      <w:r w:rsidRPr="00F83381">
        <w:rPr>
          <w:rFonts w:ascii="Arial" w:hAnsi="Arial" w:cs="Arial"/>
        </w:rPr>
        <w:tab/>
      </w:r>
      <w:r w:rsidR="00D869E5">
        <w:rPr>
          <w:rFonts w:ascii="Arial" w:hAnsi="Arial" w:cs="Arial"/>
          <w:b/>
        </w:rPr>
        <w:t xml:space="preserve">Week 14 (11/11) </w:t>
      </w:r>
      <w:r w:rsidR="00D869E5">
        <w:rPr>
          <w:rFonts w:ascii="Arial" w:hAnsi="Arial" w:cs="Arial"/>
        </w:rPr>
        <w:t xml:space="preserve">– </w:t>
      </w:r>
      <w:r w:rsidR="00D869E5" w:rsidRPr="00D869E5">
        <w:rPr>
          <w:rFonts w:ascii="Arial" w:hAnsi="Arial" w:cs="Arial"/>
          <w:u w:val="single"/>
        </w:rPr>
        <w:t>Veterans Day – No Class</w:t>
      </w:r>
    </w:p>
    <w:p w:rsidR="00D869E5" w:rsidRPr="00D869E5" w:rsidRDefault="00D869E5" w:rsidP="000A7F3A">
      <w:pPr>
        <w:spacing w:after="0"/>
        <w:rPr>
          <w:rFonts w:ascii="Arial" w:hAnsi="Arial" w:cs="Arial"/>
        </w:rPr>
      </w:pPr>
    </w:p>
    <w:p w:rsidR="00F83381" w:rsidRPr="00880FE0" w:rsidRDefault="00D869E5" w:rsidP="00D869E5">
      <w:pPr>
        <w:spacing w:after="0"/>
        <w:ind w:firstLine="720"/>
        <w:rPr>
          <w:rFonts w:ascii="Arial" w:hAnsi="Arial" w:cs="Arial"/>
        </w:rPr>
      </w:pPr>
      <w:r>
        <w:rPr>
          <w:rFonts w:ascii="Arial" w:hAnsi="Arial" w:cs="Arial"/>
          <w:b/>
        </w:rPr>
        <w:t>Week 15 (11/18</w:t>
      </w:r>
      <w:r w:rsidR="00F83381" w:rsidRPr="00F83381">
        <w:rPr>
          <w:rFonts w:ascii="Arial" w:hAnsi="Arial" w:cs="Arial"/>
          <w:b/>
        </w:rPr>
        <w:t>)</w:t>
      </w:r>
      <w:r w:rsidR="00F83381" w:rsidRPr="00F83381">
        <w:rPr>
          <w:rFonts w:ascii="Arial" w:hAnsi="Arial" w:cs="Arial"/>
        </w:rPr>
        <w:t xml:space="preserve"> – </w:t>
      </w:r>
      <w:r w:rsidR="001315A3" w:rsidRPr="00052466">
        <w:rPr>
          <w:rFonts w:ascii="Arial" w:hAnsi="Arial" w:cs="Arial"/>
          <w:u w:val="single"/>
        </w:rPr>
        <w:t>The Role of the Media in the Government</w:t>
      </w:r>
      <w:r w:rsidR="00401D05">
        <w:rPr>
          <w:rFonts w:ascii="Arial" w:hAnsi="Arial" w:cs="Arial"/>
          <w:u w:val="single"/>
        </w:rPr>
        <w:t xml:space="preserve"> and Interest Groups</w:t>
      </w:r>
    </w:p>
    <w:p w:rsidR="00F83381" w:rsidRDefault="00F83381" w:rsidP="00C918D2">
      <w:pPr>
        <w:spacing w:after="0"/>
        <w:rPr>
          <w:rFonts w:ascii="Arial" w:hAnsi="Arial" w:cs="Arial"/>
        </w:rPr>
      </w:pPr>
    </w:p>
    <w:p w:rsidR="00F83381" w:rsidRPr="00401D05" w:rsidRDefault="00634FF9" w:rsidP="00401D05">
      <w:pPr>
        <w:spacing w:after="0"/>
        <w:ind w:left="2595"/>
        <w:rPr>
          <w:rFonts w:ascii="Arial" w:hAnsi="Arial" w:cs="Arial"/>
          <w:i/>
        </w:rPr>
      </w:pPr>
      <w:r>
        <w:rPr>
          <w:rFonts w:ascii="Arial" w:hAnsi="Arial" w:cs="Arial"/>
        </w:rPr>
        <w:t xml:space="preserve">Chapter 12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401D05" w:rsidRDefault="00401D05" w:rsidP="00401D05">
      <w:pPr>
        <w:spacing w:after="0"/>
        <w:rPr>
          <w:rFonts w:ascii="Arial" w:hAnsi="Arial" w:cs="Arial"/>
        </w:rPr>
      </w:pPr>
    </w:p>
    <w:p w:rsidR="00634FF9" w:rsidRPr="00634FF9" w:rsidRDefault="00634FF9" w:rsidP="00401D05">
      <w:pPr>
        <w:spacing w:after="0"/>
        <w:ind w:left="2595"/>
        <w:rPr>
          <w:rFonts w:ascii="Arial" w:hAnsi="Arial" w:cs="Arial"/>
          <w:i/>
        </w:rPr>
      </w:pPr>
      <w:r>
        <w:rPr>
          <w:rFonts w:ascii="Arial" w:hAnsi="Arial" w:cs="Arial"/>
        </w:rPr>
        <w:t xml:space="preserve">Chapter 11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F83381" w:rsidRPr="00880FE0" w:rsidRDefault="00F83381" w:rsidP="00880FE0">
      <w:pPr>
        <w:spacing w:after="0"/>
        <w:rPr>
          <w:rFonts w:ascii="Arial" w:hAnsi="Arial" w:cs="Arial"/>
        </w:rPr>
      </w:pPr>
      <w:r w:rsidRPr="00F83381">
        <w:rPr>
          <w:rFonts w:ascii="Arial" w:hAnsi="Arial" w:cs="Arial"/>
        </w:rPr>
        <w:tab/>
      </w:r>
      <w:r w:rsidR="00401D05">
        <w:rPr>
          <w:rFonts w:ascii="Arial" w:hAnsi="Arial" w:cs="Arial"/>
          <w:b/>
        </w:rPr>
        <w:t>Week 16</w:t>
      </w:r>
      <w:r w:rsidR="006B571E">
        <w:rPr>
          <w:rFonts w:ascii="Arial" w:hAnsi="Arial" w:cs="Arial"/>
          <w:b/>
        </w:rPr>
        <w:t xml:space="preserve"> </w:t>
      </w:r>
      <w:r w:rsidR="00401D05">
        <w:rPr>
          <w:rFonts w:ascii="Arial" w:hAnsi="Arial" w:cs="Arial"/>
          <w:b/>
        </w:rPr>
        <w:t>(11/25</w:t>
      </w:r>
      <w:r w:rsidRPr="00F83381">
        <w:rPr>
          <w:rFonts w:ascii="Arial" w:hAnsi="Arial" w:cs="Arial"/>
          <w:b/>
        </w:rPr>
        <w:t>)</w:t>
      </w:r>
      <w:r w:rsidRPr="00F83381">
        <w:rPr>
          <w:rFonts w:ascii="Arial" w:hAnsi="Arial" w:cs="Arial"/>
        </w:rPr>
        <w:t xml:space="preserve"> – </w:t>
      </w:r>
      <w:r w:rsidR="001315A3" w:rsidRPr="00052466">
        <w:rPr>
          <w:rFonts w:ascii="Arial" w:hAnsi="Arial" w:cs="Arial"/>
          <w:u w:val="single"/>
        </w:rPr>
        <w:t>Civil Liberties</w:t>
      </w:r>
    </w:p>
    <w:p w:rsidR="00F83381" w:rsidRDefault="00F83381" w:rsidP="00C918D2">
      <w:pPr>
        <w:spacing w:after="0"/>
        <w:rPr>
          <w:rFonts w:ascii="Arial" w:hAnsi="Arial" w:cs="Arial"/>
        </w:rPr>
      </w:pPr>
    </w:p>
    <w:p w:rsidR="00634FF9" w:rsidRPr="00634FF9" w:rsidRDefault="00634FF9" w:rsidP="00401D05">
      <w:pPr>
        <w:spacing w:after="0"/>
        <w:ind w:left="2595"/>
        <w:rPr>
          <w:rFonts w:ascii="Arial" w:hAnsi="Arial" w:cs="Arial"/>
          <w:i/>
        </w:rPr>
      </w:pPr>
      <w:r>
        <w:rPr>
          <w:rFonts w:ascii="Arial" w:hAnsi="Arial" w:cs="Arial"/>
        </w:rPr>
        <w:t xml:space="preserve">Chapter 5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F83381" w:rsidRPr="00880FE0" w:rsidRDefault="00F83381" w:rsidP="00880FE0">
      <w:pPr>
        <w:spacing w:after="0"/>
        <w:rPr>
          <w:rFonts w:ascii="Arial" w:hAnsi="Arial" w:cs="Arial"/>
        </w:rPr>
      </w:pPr>
      <w:r w:rsidRPr="00F83381">
        <w:rPr>
          <w:rFonts w:ascii="Arial" w:hAnsi="Arial" w:cs="Arial"/>
        </w:rPr>
        <w:tab/>
      </w:r>
      <w:r w:rsidR="00D869E5">
        <w:rPr>
          <w:rFonts w:ascii="Arial" w:hAnsi="Arial" w:cs="Arial"/>
          <w:b/>
        </w:rPr>
        <w:t>Wee</w:t>
      </w:r>
      <w:r w:rsidR="00401D05">
        <w:rPr>
          <w:rFonts w:ascii="Arial" w:hAnsi="Arial" w:cs="Arial"/>
          <w:b/>
        </w:rPr>
        <w:t>k 17 (12/2</w:t>
      </w:r>
      <w:r w:rsidRPr="00F83381">
        <w:rPr>
          <w:rFonts w:ascii="Arial" w:hAnsi="Arial" w:cs="Arial"/>
          <w:b/>
        </w:rPr>
        <w:t>)</w:t>
      </w:r>
      <w:r w:rsidRPr="00F83381">
        <w:rPr>
          <w:rFonts w:ascii="Arial" w:hAnsi="Arial" w:cs="Arial"/>
        </w:rPr>
        <w:t xml:space="preserve"> – </w:t>
      </w:r>
      <w:r w:rsidR="001315A3" w:rsidRPr="00052466">
        <w:rPr>
          <w:rFonts w:ascii="Arial" w:hAnsi="Arial" w:cs="Arial"/>
          <w:u w:val="single"/>
        </w:rPr>
        <w:t>Civil Rights</w:t>
      </w:r>
    </w:p>
    <w:p w:rsidR="00F83381" w:rsidRDefault="00F83381" w:rsidP="00C918D2">
      <w:pPr>
        <w:spacing w:after="0"/>
        <w:rPr>
          <w:rFonts w:ascii="Arial" w:hAnsi="Arial" w:cs="Arial"/>
        </w:rPr>
      </w:pPr>
    </w:p>
    <w:p w:rsidR="00634FF9" w:rsidRPr="00634FF9" w:rsidRDefault="00634FF9" w:rsidP="00401D05">
      <w:pPr>
        <w:spacing w:after="0"/>
        <w:ind w:left="2460"/>
        <w:rPr>
          <w:rFonts w:ascii="Arial" w:hAnsi="Arial" w:cs="Arial"/>
          <w:i/>
        </w:rPr>
      </w:pPr>
      <w:r>
        <w:rPr>
          <w:rFonts w:ascii="Arial" w:hAnsi="Arial" w:cs="Arial"/>
        </w:rPr>
        <w:t xml:space="preserve">Chapter 6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6B6D71" w:rsidRDefault="00401D05" w:rsidP="006B6D71">
      <w:pPr>
        <w:spacing w:after="0"/>
        <w:ind w:left="720"/>
        <w:rPr>
          <w:rFonts w:ascii="Arial" w:hAnsi="Arial" w:cs="Arial"/>
          <w:b/>
          <w:i/>
        </w:rPr>
      </w:pPr>
      <w:r>
        <w:rPr>
          <w:rFonts w:ascii="Arial" w:hAnsi="Arial" w:cs="Arial"/>
          <w:b/>
        </w:rPr>
        <w:t>Week 18 (12/9</w:t>
      </w:r>
      <w:r w:rsidR="00F83381" w:rsidRPr="00F83381">
        <w:rPr>
          <w:rFonts w:ascii="Arial" w:hAnsi="Arial" w:cs="Arial"/>
          <w:b/>
        </w:rPr>
        <w:t>)</w:t>
      </w:r>
      <w:r w:rsidR="006B571E">
        <w:rPr>
          <w:rFonts w:ascii="Arial" w:hAnsi="Arial" w:cs="Arial"/>
        </w:rPr>
        <w:t xml:space="preserve"> – </w:t>
      </w:r>
      <w:r>
        <w:rPr>
          <w:rFonts w:ascii="Arial" w:hAnsi="Arial" w:cs="Arial"/>
          <w:b/>
          <w:i/>
        </w:rPr>
        <w:t>Final exam</w:t>
      </w:r>
      <w:r w:rsidR="00F85DBA">
        <w:rPr>
          <w:rFonts w:ascii="Arial" w:hAnsi="Arial" w:cs="Arial"/>
          <w:b/>
          <w:i/>
        </w:rPr>
        <w:t xml:space="preserve"> </w:t>
      </w:r>
      <w:r w:rsidR="006B6D71">
        <w:rPr>
          <w:rFonts w:ascii="Arial" w:hAnsi="Arial" w:cs="Arial"/>
          <w:b/>
          <w:i/>
        </w:rPr>
        <w:t xml:space="preserve">– Elections and Campaigns, Media, Interest </w:t>
      </w:r>
    </w:p>
    <w:p w:rsidR="00F83381" w:rsidRPr="00F83381" w:rsidRDefault="006B6D71" w:rsidP="006B6D71">
      <w:pPr>
        <w:spacing w:after="0"/>
        <w:ind w:left="720"/>
        <w:rPr>
          <w:rFonts w:ascii="Arial" w:hAnsi="Arial" w:cs="Arial"/>
        </w:rPr>
      </w:pPr>
      <w:r>
        <w:rPr>
          <w:rFonts w:ascii="Arial" w:hAnsi="Arial" w:cs="Arial"/>
          <w:b/>
        </w:rPr>
        <w:tab/>
      </w:r>
      <w:r>
        <w:rPr>
          <w:rFonts w:ascii="Arial" w:hAnsi="Arial" w:cs="Arial"/>
          <w:b/>
        </w:rPr>
        <w:tab/>
        <w:t xml:space="preserve">      </w:t>
      </w:r>
      <w:r>
        <w:rPr>
          <w:rFonts w:ascii="Arial" w:hAnsi="Arial" w:cs="Arial"/>
          <w:b/>
          <w:i/>
        </w:rPr>
        <w:t>Groups, Civil Liberties, Civil Rights</w:t>
      </w:r>
    </w:p>
    <w:sectPr w:rsidR="00F83381" w:rsidRPr="00F83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AE2"/>
    <w:multiLevelType w:val="hybridMultilevel"/>
    <w:tmpl w:val="AB5C98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4041E8"/>
    <w:multiLevelType w:val="hybridMultilevel"/>
    <w:tmpl w:val="3A486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A67CD7"/>
    <w:multiLevelType w:val="hybridMultilevel"/>
    <w:tmpl w:val="233E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A4344"/>
    <w:multiLevelType w:val="hybridMultilevel"/>
    <w:tmpl w:val="79DE981A"/>
    <w:lvl w:ilvl="0" w:tplc="45C6466C">
      <w:numFmt w:val="bullet"/>
      <w:lvlText w:val="-"/>
      <w:lvlJc w:val="left"/>
      <w:pPr>
        <w:ind w:left="342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595C7D"/>
    <w:multiLevelType w:val="hybridMultilevel"/>
    <w:tmpl w:val="4D4A82B0"/>
    <w:lvl w:ilvl="0" w:tplc="D9786578">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F158D"/>
    <w:multiLevelType w:val="hybridMultilevel"/>
    <w:tmpl w:val="3264A08C"/>
    <w:lvl w:ilvl="0" w:tplc="45C6466C">
      <w:numFmt w:val="bullet"/>
      <w:lvlText w:val="-"/>
      <w:lvlJc w:val="left"/>
      <w:pPr>
        <w:ind w:left="2700" w:hanging="360"/>
      </w:pPr>
      <w:rPr>
        <w:rFonts w:ascii="Arial" w:eastAsiaTheme="minorHAnsi"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7DE46F95"/>
    <w:multiLevelType w:val="hybridMultilevel"/>
    <w:tmpl w:val="3CACEDC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B2"/>
    <w:rsid w:val="00052466"/>
    <w:rsid w:val="00081858"/>
    <w:rsid w:val="000A7F3A"/>
    <w:rsid w:val="000B44BE"/>
    <w:rsid w:val="000B53CC"/>
    <w:rsid w:val="000B7C39"/>
    <w:rsid w:val="000E58E5"/>
    <w:rsid w:val="001315A3"/>
    <w:rsid w:val="00132401"/>
    <w:rsid w:val="00157111"/>
    <w:rsid w:val="001D16C5"/>
    <w:rsid w:val="001F09CD"/>
    <w:rsid w:val="001F0B9B"/>
    <w:rsid w:val="00244641"/>
    <w:rsid w:val="002C66D3"/>
    <w:rsid w:val="002F085D"/>
    <w:rsid w:val="003226D7"/>
    <w:rsid w:val="00327532"/>
    <w:rsid w:val="003913EC"/>
    <w:rsid w:val="00401D05"/>
    <w:rsid w:val="00430B9D"/>
    <w:rsid w:val="004C1837"/>
    <w:rsid w:val="005055DF"/>
    <w:rsid w:val="00511680"/>
    <w:rsid w:val="00552D46"/>
    <w:rsid w:val="00567075"/>
    <w:rsid w:val="005A124F"/>
    <w:rsid w:val="005A2CF0"/>
    <w:rsid w:val="0061791D"/>
    <w:rsid w:val="0063418E"/>
    <w:rsid w:val="00634FF9"/>
    <w:rsid w:val="00651263"/>
    <w:rsid w:val="00651A25"/>
    <w:rsid w:val="006B571E"/>
    <w:rsid w:val="006B6D71"/>
    <w:rsid w:val="006F3476"/>
    <w:rsid w:val="007056E6"/>
    <w:rsid w:val="007B62D2"/>
    <w:rsid w:val="008313F8"/>
    <w:rsid w:val="00855737"/>
    <w:rsid w:val="008713B4"/>
    <w:rsid w:val="00873589"/>
    <w:rsid w:val="00880FE0"/>
    <w:rsid w:val="008A662C"/>
    <w:rsid w:val="008F349A"/>
    <w:rsid w:val="00924560"/>
    <w:rsid w:val="009809A4"/>
    <w:rsid w:val="009B21B9"/>
    <w:rsid w:val="00A50673"/>
    <w:rsid w:val="00A6728A"/>
    <w:rsid w:val="00B31770"/>
    <w:rsid w:val="00B32BD7"/>
    <w:rsid w:val="00BF2934"/>
    <w:rsid w:val="00C552AF"/>
    <w:rsid w:val="00C918D2"/>
    <w:rsid w:val="00CE47A9"/>
    <w:rsid w:val="00CF50C9"/>
    <w:rsid w:val="00D10BF3"/>
    <w:rsid w:val="00D57411"/>
    <w:rsid w:val="00D869E5"/>
    <w:rsid w:val="00DD1796"/>
    <w:rsid w:val="00E04918"/>
    <w:rsid w:val="00E95BED"/>
    <w:rsid w:val="00E95D01"/>
    <w:rsid w:val="00EB3328"/>
    <w:rsid w:val="00EB407A"/>
    <w:rsid w:val="00EE0C70"/>
    <w:rsid w:val="00F00496"/>
    <w:rsid w:val="00F16083"/>
    <w:rsid w:val="00F56509"/>
    <w:rsid w:val="00F70C95"/>
    <w:rsid w:val="00F81D47"/>
    <w:rsid w:val="00F83381"/>
    <w:rsid w:val="00F85DBA"/>
    <w:rsid w:val="00F8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9604"/>
  <w15:chartTrackingRefBased/>
  <w15:docId w15:val="{92B805E4-54A6-4550-B30D-8D1B42D9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72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0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60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2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60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1608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B44BE"/>
    <w:pPr>
      <w:ind w:left="720"/>
      <w:contextualSpacing/>
    </w:pPr>
  </w:style>
  <w:style w:type="character" w:styleId="Hyperlink">
    <w:name w:val="Hyperlink"/>
    <w:basedOn w:val="DefaultParagraphFont"/>
    <w:uiPriority w:val="99"/>
    <w:unhideWhenUsed/>
    <w:rsid w:val="00F56509"/>
    <w:rPr>
      <w:color w:val="0563C1" w:themeColor="hyperlink"/>
      <w:u w:val="single"/>
    </w:rPr>
  </w:style>
  <w:style w:type="table" w:styleId="TableGrid">
    <w:name w:val="Table Grid"/>
    <w:basedOn w:val="TableNormal"/>
    <w:uiPriority w:val="39"/>
    <w:rsid w:val="006F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82449">
      <w:bodyDiv w:val="1"/>
      <w:marLeft w:val="0"/>
      <w:marRight w:val="0"/>
      <w:marTop w:val="0"/>
      <w:marBottom w:val="0"/>
      <w:divBdr>
        <w:top w:val="none" w:sz="0" w:space="0" w:color="auto"/>
        <w:left w:val="none" w:sz="0" w:space="0" w:color="auto"/>
        <w:bottom w:val="none" w:sz="0" w:space="0" w:color="auto"/>
        <w:right w:val="none" w:sz="0" w:space="0" w:color="auto"/>
      </w:divBdr>
    </w:div>
    <w:div w:id="1170833153">
      <w:bodyDiv w:val="1"/>
      <w:marLeft w:val="0"/>
      <w:marRight w:val="0"/>
      <w:marTop w:val="0"/>
      <w:marBottom w:val="0"/>
      <w:divBdr>
        <w:top w:val="none" w:sz="0" w:space="0" w:color="auto"/>
        <w:left w:val="none" w:sz="0" w:space="0" w:color="auto"/>
        <w:bottom w:val="none" w:sz="0" w:space="0" w:color="auto"/>
        <w:right w:val="none" w:sz="0" w:space="0" w:color="auto"/>
      </w:divBdr>
    </w:div>
    <w:div w:id="18130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lsea.aivazia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2019-08-12T19:40:00Z</cp:lastPrinted>
  <dcterms:created xsi:type="dcterms:W3CDTF">2019-08-11T21:00:00Z</dcterms:created>
  <dcterms:modified xsi:type="dcterms:W3CDTF">2019-08-12T21:55:00Z</dcterms:modified>
</cp:coreProperties>
</file>