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6C55" w:rsidRDefault="00936C55" w:rsidP="00936C55">
      <w:r w:rsidRPr="00C50DC4">
        <w:rPr>
          <w:rFonts w:ascii="Times" w:hAnsi="Times" w:cs="Times"/>
          <w:noProof/>
          <w:color w:val="000000" w:themeColor="text1"/>
        </w:rPr>
        <w:drawing>
          <wp:anchor distT="0" distB="0" distL="114300" distR="114300" simplePos="0" relativeHeight="251659264" behindDoc="0" locked="0" layoutInCell="1" allowOverlap="1" wp14:anchorId="26E9520A" wp14:editId="5FFD2199">
            <wp:simplePos x="0" y="0"/>
            <wp:positionH relativeFrom="margin">
              <wp:align>center</wp:align>
            </wp:positionH>
            <wp:positionV relativeFrom="margin">
              <wp:posOffset>-571500</wp:posOffset>
            </wp:positionV>
            <wp:extent cx="2919730" cy="709930"/>
            <wp:effectExtent l="0" t="0" r="1270" b="127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edleycolleg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919730" cy="709930"/>
                    </a:xfrm>
                    <a:prstGeom prst="rect">
                      <a:avLst/>
                    </a:prstGeom>
                  </pic:spPr>
                </pic:pic>
              </a:graphicData>
            </a:graphic>
            <wp14:sizeRelH relativeFrom="page">
              <wp14:pctWidth>0</wp14:pctWidth>
            </wp14:sizeRelH>
            <wp14:sizeRelV relativeFrom="page">
              <wp14:pctHeight>0</wp14:pctHeight>
            </wp14:sizeRelV>
          </wp:anchor>
        </w:drawing>
      </w:r>
    </w:p>
    <w:p w:rsidR="00936C55" w:rsidRPr="00E06211" w:rsidRDefault="00936C55" w:rsidP="00936C55">
      <w:pPr>
        <w:jc w:val="center"/>
        <w:rPr>
          <w:b/>
        </w:rPr>
      </w:pPr>
      <w:r w:rsidRPr="00E06211">
        <w:rPr>
          <w:b/>
        </w:rPr>
        <w:t>Public Speaking – COMM 1</w:t>
      </w:r>
    </w:p>
    <w:p w:rsidR="00936C55" w:rsidRPr="00E06211" w:rsidRDefault="00A26D18" w:rsidP="00936C55">
      <w:pPr>
        <w:jc w:val="center"/>
        <w:rPr>
          <w:b/>
        </w:rPr>
      </w:pPr>
      <w:r>
        <w:rPr>
          <w:b/>
        </w:rPr>
        <w:t>Fall 2019 – Course #</w:t>
      </w:r>
      <w:r w:rsidR="00936C55">
        <w:rPr>
          <w:b/>
        </w:rPr>
        <w:t>53626</w:t>
      </w:r>
    </w:p>
    <w:p w:rsidR="00936C55" w:rsidRDefault="00936C55" w:rsidP="00936C55">
      <w:pPr>
        <w:pBdr>
          <w:bottom w:val="single" w:sz="12" w:space="1" w:color="auto"/>
        </w:pBdr>
        <w:jc w:val="center"/>
        <w:rPr>
          <w:b/>
        </w:rPr>
      </w:pPr>
      <w:r>
        <w:rPr>
          <w:b/>
        </w:rPr>
        <w:t>TTH 8:00-9:15 a.m. – SOC 39</w:t>
      </w:r>
    </w:p>
    <w:p w:rsidR="00936C55" w:rsidRDefault="00936C55" w:rsidP="00936C55">
      <w:pPr>
        <w:pBdr>
          <w:bottom w:val="single" w:sz="12" w:space="1" w:color="auto"/>
        </w:pBdr>
        <w:jc w:val="center"/>
        <w:rPr>
          <w:b/>
        </w:rPr>
      </w:pPr>
    </w:p>
    <w:p w:rsidR="00936C55" w:rsidRDefault="00936C55" w:rsidP="00936C55">
      <w:pPr>
        <w:rPr>
          <w:b/>
        </w:rPr>
      </w:pPr>
    </w:p>
    <w:p w:rsidR="00936C55" w:rsidRPr="004B2825" w:rsidRDefault="00936C55" w:rsidP="00936C55">
      <w:r w:rsidRPr="004B2825">
        <w:rPr>
          <w:b/>
        </w:rPr>
        <w:t>Instructor</w:t>
      </w:r>
      <w:r>
        <w:t>: Alisha Kennedy</w:t>
      </w:r>
      <w:r>
        <w:tab/>
      </w:r>
      <w:r>
        <w:tab/>
      </w:r>
      <w:r>
        <w:tab/>
        <w:t xml:space="preserve">          </w:t>
      </w:r>
      <w:r w:rsidRPr="004B2825">
        <w:rPr>
          <w:b/>
        </w:rPr>
        <w:t>E-mail</w:t>
      </w:r>
      <w:r w:rsidRPr="004B2825">
        <w:t>: alisha.kennedy@reedleycollege.edu</w:t>
      </w:r>
      <w:r w:rsidRPr="004B2825">
        <w:tab/>
      </w:r>
    </w:p>
    <w:p w:rsidR="00936C55" w:rsidRPr="004B2825" w:rsidRDefault="00936C55" w:rsidP="00936C55">
      <w:r w:rsidRPr="004B2825">
        <w:rPr>
          <w:b/>
        </w:rPr>
        <w:t>Office Hours</w:t>
      </w:r>
      <w:r>
        <w:t xml:space="preserve">: By appointment </w:t>
      </w:r>
      <w:r>
        <w:tab/>
      </w:r>
      <w:r>
        <w:tab/>
        <w:t xml:space="preserve">                    </w:t>
      </w:r>
      <w:r w:rsidRPr="004B2825">
        <w:rPr>
          <w:b/>
        </w:rPr>
        <w:t>Preferred Method of Contact</w:t>
      </w:r>
      <w:r w:rsidRPr="004B2825">
        <w:t>: Canvas</w:t>
      </w:r>
    </w:p>
    <w:p w:rsidR="00936C55" w:rsidRPr="004B2825" w:rsidRDefault="00936C55" w:rsidP="00936C55"/>
    <w:p w:rsidR="00936C55" w:rsidRPr="004B2825" w:rsidRDefault="00936C55" w:rsidP="00936C55">
      <w:r w:rsidRPr="004B2825">
        <w:rPr>
          <w:b/>
        </w:rPr>
        <w:t>Required Materials</w:t>
      </w:r>
      <w:r w:rsidRPr="004B2825">
        <w:t>:</w:t>
      </w:r>
    </w:p>
    <w:p w:rsidR="00936C55" w:rsidRPr="004B2825" w:rsidRDefault="00936C55" w:rsidP="00936C55">
      <w:pPr>
        <w:pStyle w:val="ListParagraph"/>
        <w:numPr>
          <w:ilvl w:val="0"/>
          <w:numId w:val="1"/>
        </w:numPr>
      </w:pPr>
      <w:r w:rsidRPr="004B2825">
        <w:t xml:space="preserve">Textbook: </w:t>
      </w:r>
      <w:r w:rsidRPr="00E06211">
        <w:t xml:space="preserve">O’Hair, D., Rubenstein, H., &amp; Stewart, R. (2019). A pocket guide to public speaking (6th ed.). Boston, MA: Bedford/St. Martins. </w:t>
      </w:r>
      <w:r w:rsidRPr="00E06211">
        <w:rPr>
          <w:i/>
        </w:rPr>
        <w:t>ISBN#</w:t>
      </w:r>
      <w:r w:rsidRPr="00E06211">
        <w:t xml:space="preserve"> 978-1-319-10278-4</w:t>
      </w:r>
      <w:r w:rsidRPr="00E06211">
        <w:tab/>
      </w:r>
    </w:p>
    <w:p w:rsidR="00936C55" w:rsidRPr="00E06211" w:rsidRDefault="00936C55" w:rsidP="00936C55">
      <w:pPr>
        <w:pStyle w:val="ListParagraph"/>
        <w:numPr>
          <w:ilvl w:val="0"/>
          <w:numId w:val="1"/>
        </w:numPr>
      </w:pPr>
      <w:r w:rsidRPr="004B2825">
        <w:rPr>
          <w:color w:val="000000" w:themeColor="text1"/>
        </w:rPr>
        <w:t>882-E Scantrons</w:t>
      </w:r>
    </w:p>
    <w:p w:rsidR="00936C55" w:rsidRDefault="00936C55" w:rsidP="00936C55">
      <w:pPr>
        <w:rPr>
          <w:b/>
        </w:rPr>
      </w:pPr>
      <w:r w:rsidRPr="00E06211">
        <w:rPr>
          <w:b/>
        </w:rPr>
        <w:t>_________________________________________________________________________________________________________</w:t>
      </w:r>
    </w:p>
    <w:p w:rsidR="00936C55" w:rsidRDefault="00936C55" w:rsidP="00936C55">
      <w:pPr>
        <w:rPr>
          <w:b/>
        </w:rPr>
      </w:pPr>
    </w:p>
    <w:p w:rsidR="00936C55" w:rsidRPr="00E06211" w:rsidRDefault="00936C55" w:rsidP="00936C55">
      <w:pPr>
        <w:autoSpaceDE w:val="0"/>
        <w:autoSpaceDN w:val="0"/>
        <w:adjustRightInd w:val="0"/>
        <w:rPr>
          <w:rFonts w:cs="Times New Roman"/>
          <w:b/>
          <w:bCs/>
          <w:color w:val="000000"/>
        </w:rPr>
      </w:pPr>
      <w:r w:rsidRPr="00E06211">
        <w:rPr>
          <w:rFonts w:cs="Times New Roman"/>
          <w:b/>
          <w:bCs/>
          <w:color w:val="000000"/>
        </w:rPr>
        <w:t>Course Description:</w:t>
      </w:r>
    </w:p>
    <w:p w:rsidR="00936C55" w:rsidRPr="00E06211" w:rsidRDefault="00936C55" w:rsidP="00936C55">
      <w:pPr>
        <w:autoSpaceDE w:val="0"/>
        <w:autoSpaceDN w:val="0"/>
        <w:adjustRightInd w:val="0"/>
        <w:rPr>
          <w:rFonts w:cs="Times New Roman"/>
        </w:rPr>
      </w:pPr>
      <w:r w:rsidRPr="00E06211">
        <w:rPr>
          <w:rFonts w:cs="Times New Roman"/>
          <w:highlight w:val="white"/>
        </w:rPr>
        <w:t>This course covers the fundamentals of public speaking utilizing theories and techniques of communication to enhance public speaking skills. Particular emphasis will be placed on the organization and criticism of public discourse. This will be achieved through research, reasoning, presentations, and the evaluation of various types of speeches, which include informative and persuasive speeches.</w:t>
      </w:r>
      <w:r w:rsidRPr="00E06211">
        <w:rPr>
          <w:rFonts w:cs="Times New Roman"/>
        </w:rPr>
        <w:t xml:space="preserve">  </w:t>
      </w:r>
      <w:r w:rsidRPr="00E06211">
        <w:rPr>
          <w:rFonts w:cs="Times New Roman"/>
          <w:i/>
        </w:rPr>
        <w:t>C-ID # COMM 110</w:t>
      </w:r>
    </w:p>
    <w:p w:rsidR="00936C55" w:rsidRPr="00E06211" w:rsidRDefault="00936C55" w:rsidP="00936C55">
      <w:pPr>
        <w:autoSpaceDE w:val="0"/>
        <w:autoSpaceDN w:val="0"/>
        <w:adjustRightInd w:val="0"/>
        <w:rPr>
          <w:rFonts w:cs="Times New Roman"/>
          <w:i/>
          <w:iCs/>
          <w:color w:val="000000"/>
          <w:u w:val="single"/>
        </w:rPr>
      </w:pPr>
    </w:p>
    <w:p w:rsidR="00936C55" w:rsidRPr="00E06211" w:rsidRDefault="00936C55" w:rsidP="00936C55">
      <w:pPr>
        <w:autoSpaceDE w:val="0"/>
        <w:autoSpaceDN w:val="0"/>
        <w:adjustRightInd w:val="0"/>
        <w:rPr>
          <w:rFonts w:cs="Times New Roman"/>
          <w:b/>
          <w:bCs/>
          <w:color w:val="000000"/>
        </w:rPr>
      </w:pPr>
      <w:r w:rsidRPr="00E06211">
        <w:rPr>
          <w:rFonts w:cs="Times New Roman"/>
          <w:b/>
          <w:bCs/>
          <w:color w:val="000000"/>
        </w:rPr>
        <w:t>Course Outcomes:</w:t>
      </w:r>
    </w:p>
    <w:p w:rsidR="00936C55" w:rsidRPr="00E06211" w:rsidRDefault="00936C55" w:rsidP="00936C55">
      <w:pPr>
        <w:pStyle w:val="Normal1"/>
        <w:rPr>
          <w:rFonts w:asciiTheme="minorHAnsi" w:hAnsiTheme="minorHAnsi"/>
          <w:sz w:val="24"/>
          <w:szCs w:val="24"/>
        </w:rPr>
      </w:pPr>
      <w:r w:rsidRPr="00E06211">
        <w:rPr>
          <w:rFonts w:asciiTheme="minorHAnsi" w:hAnsiTheme="minorHAnsi"/>
          <w:sz w:val="24"/>
          <w:szCs w:val="24"/>
          <w:highlight w:val="white"/>
        </w:rPr>
        <w:t>Upon completion of this course, students will be able to:</w:t>
      </w:r>
    </w:p>
    <w:p w:rsidR="00936C55" w:rsidRPr="00E06211" w:rsidRDefault="00936C55" w:rsidP="00936C55">
      <w:pPr>
        <w:pStyle w:val="Normal1"/>
        <w:numPr>
          <w:ilvl w:val="0"/>
          <w:numId w:val="2"/>
        </w:numPr>
        <w:contextualSpacing/>
        <w:rPr>
          <w:rFonts w:asciiTheme="minorHAnsi" w:hAnsiTheme="minorHAnsi"/>
          <w:sz w:val="24"/>
          <w:szCs w:val="24"/>
        </w:rPr>
      </w:pPr>
      <w:r w:rsidRPr="00E06211">
        <w:rPr>
          <w:rFonts w:asciiTheme="minorHAnsi" w:hAnsiTheme="minorHAnsi"/>
          <w:sz w:val="24"/>
          <w:szCs w:val="24"/>
          <w:highlight w:val="white"/>
        </w:rPr>
        <w:t>Construct and deliver dynamic and competent presentations that are adap</w:t>
      </w:r>
      <w:r>
        <w:rPr>
          <w:rFonts w:asciiTheme="minorHAnsi" w:hAnsiTheme="minorHAnsi"/>
          <w:sz w:val="24"/>
          <w:szCs w:val="24"/>
          <w:highlight w:val="white"/>
        </w:rPr>
        <w:t xml:space="preserve">ted to </w:t>
      </w:r>
      <w:proofErr w:type="gramStart"/>
      <w:r>
        <w:rPr>
          <w:rFonts w:asciiTheme="minorHAnsi" w:hAnsiTheme="minorHAnsi"/>
          <w:sz w:val="24"/>
          <w:szCs w:val="24"/>
          <w:highlight w:val="white"/>
        </w:rPr>
        <w:t>the</w:t>
      </w:r>
      <w:proofErr w:type="gramEnd"/>
      <w:r>
        <w:rPr>
          <w:rFonts w:asciiTheme="minorHAnsi" w:hAnsiTheme="minorHAnsi"/>
          <w:sz w:val="24"/>
          <w:szCs w:val="24"/>
          <w:highlight w:val="white"/>
        </w:rPr>
        <w:t xml:space="preserve"> purpose and audience</w:t>
      </w:r>
    </w:p>
    <w:p w:rsidR="00936C55" w:rsidRPr="00E06211" w:rsidRDefault="00936C55" w:rsidP="00936C55">
      <w:pPr>
        <w:pStyle w:val="Normal1"/>
        <w:numPr>
          <w:ilvl w:val="0"/>
          <w:numId w:val="2"/>
        </w:numPr>
        <w:contextualSpacing/>
        <w:rPr>
          <w:rFonts w:asciiTheme="minorHAnsi" w:hAnsiTheme="minorHAnsi"/>
          <w:sz w:val="24"/>
          <w:szCs w:val="24"/>
        </w:rPr>
      </w:pPr>
      <w:r w:rsidRPr="00E06211">
        <w:rPr>
          <w:rFonts w:asciiTheme="minorHAnsi" w:hAnsiTheme="minorHAnsi"/>
          <w:sz w:val="24"/>
          <w:szCs w:val="24"/>
          <w:highlight w:val="white"/>
        </w:rPr>
        <w:t xml:space="preserve">Utilize organizational patterns and research materials that incorporate sufficient, credible, and relevant </w:t>
      </w:r>
      <w:r>
        <w:rPr>
          <w:rFonts w:asciiTheme="minorHAnsi" w:hAnsiTheme="minorHAnsi"/>
          <w:sz w:val="24"/>
          <w:szCs w:val="24"/>
          <w:highlight w:val="white"/>
        </w:rPr>
        <w:t>evidence</w:t>
      </w:r>
    </w:p>
    <w:p w:rsidR="00936C55" w:rsidRPr="00E06211" w:rsidRDefault="00936C55" w:rsidP="00936C55">
      <w:pPr>
        <w:pStyle w:val="Normal1"/>
        <w:numPr>
          <w:ilvl w:val="0"/>
          <w:numId w:val="2"/>
        </w:numPr>
        <w:contextualSpacing/>
        <w:rPr>
          <w:rFonts w:asciiTheme="minorHAnsi" w:hAnsiTheme="minorHAnsi"/>
          <w:sz w:val="24"/>
          <w:szCs w:val="24"/>
        </w:rPr>
      </w:pPr>
      <w:r w:rsidRPr="00E06211">
        <w:rPr>
          <w:rFonts w:asciiTheme="minorHAnsi" w:hAnsiTheme="minorHAnsi"/>
          <w:sz w:val="24"/>
          <w:szCs w:val="24"/>
          <w:highlight w:val="white"/>
        </w:rPr>
        <w:t>Explain the principals of human communication by critically evaluating public speeches through construc</w:t>
      </w:r>
      <w:r>
        <w:rPr>
          <w:rFonts w:asciiTheme="minorHAnsi" w:hAnsiTheme="minorHAnsi"/>
          <w:sz w:val="24"/>
          <w:szCs w:val="24"/>
          <w:highlight w:val="white"/>
        </w:rPr>
        <w:t>tive critique and self-analysis</w:t>
      </w:r>
    </w:p>
    <w:p w:rsidR="00936C55" w:rsidRPr="00E06211" w:rsidRDefault="00936C55" w:rsidP="00936C55">
      <w:pPr>
        <w:autoSpaceDE w:val="0"/>
        <w:autoSpaceDN w:val="0"/>
        <w:adjustRightInd w:val="0"/>
        <w:rPr>
          <w:rFonts w:cs="Times New Roman"/>
          <w:color w:val="000000"/>
        </w:rPr>
      </w:pPr>
    </w:p>
    <w:p w:rsidR="00936C55" w:rsidRPr="00E06211" w:rsidRDefault="00936C55" w:rsidP="00936C55">
      <w:pPr>
        <w:autoSpaceDE w:val="0"/>
        <w:autoSpaceDN w:val="0"/>
        <w:adjustRightInd w:val="0"/>
        <w:rPr>
          <w:rFonts w:cs="Times New Roman"/>
          <w:b/>
          <w:bCs/>
          <w:color w:val="000000"/>
        </w:rPr>
      </w:pPr>
      <w:r w:rsidRPr="00E06211">
        <w:rPr>
          <w:rFonts w:cs="Times New Roman"/>
          <w:b/>
          <w:bCs/>
          <w:color w:val="000000"/>
        </w:rPr>
        <w:t>Course Objectives:</w:t>
      </w:r>
    </w:p>
    <w:p w:rsidR="00936C55" w:rsidRPr="00E06211" w:rsidRDefault="00936C55" w:rsidP="00936C55">
      <w:pPr>
        <w:pStyle w:val="Normal1"/>
        <w:rPr>
          <w:rFonts w:asciiTheme="minorHAnsi" w:hAnsiTheme="minorHAnsi"/>
          <w:sz w:val="24"/>
          <w:szCs w:val="24"/>
        </w:rPr>
      </w:pPr>
      <w:r w:rsidRPr="00E06211">
        <w:rPr>
          <w:rFonts w:asciiTheme="minorHAnsi" w:hAnsiTheme="minorHAnsi"/>
          <w:sz w:val="24"/>
          <w:szCs w:val="24"/>
          <w:highlight w:val="white"/>
        </w:rPr>
        <w:t>In the process of completing this course, students will:</w:t>
      </w:r>
    </w:p>
    <w:p w:rsidR="00936C55" w:rsidRPr="00E06211" w:rsidRDefault="00936C55" w:rsidP="00936C55">
      <w:pPr>
        <w:pStyle w:val="Normal1"/>
        <w:numPr>
          <w:ilvl w:val="0"/>
          <w:numId w:val="3"/>
        </w:numPr>
        <w:contextualSpacing/>
        <w:rPr>
          <w:rFonts w:asciiTheme="minorHAnsi" w:hAnsiTheme="minorHAnsi"/>
          <w:sz w:val="24"/>
          <w:szCs w:val="24"/>
        </w:rPr>
      </w:pPr>
      <w:r w:rsidRPr="00E06211">
        <w:rPr>
          <w:rFonts w:asciiTheme="minorHAnsi" w:hAnsiTheme="minorHAnsi"/>
          <w:sz w:val="24"/>
          <w:szCs w:val="24"/>
          <w:highlight w:val="white"/>
        </w:rPr>
        <w:t>Gain communicative competence and confidence as a result of the preparation, presentation</w:t>
      </w:r>
      <w:r>
        <w:rPr>
          <w:rFonts w:asciiTheme="minorHAnsi" w:hAnsiTheme="minorHAnsi"/>
          <w:sz w:val="24"/>
          <w:szCs w:val="24"/>
          <w:highlight w:val="white"/>
        </w:rPr>
        <w:t>, and analysis of oral messages</w:t>
      </w:r>
    </w:p>
    <w:p w:rsidR="00936C55" w:rsidRPr="00E06211" w:rsidRDefault="00936C55" w:rsidP="00936C55">
      <w:pPr>
        <w:pStyle w:val="Normal1"/>
        <w:numPr>
          <w:ilvl w:val="0"/>
          <w:numId w:val="3"/>
        </w:numPr>
        <w:contextualSpacing/>
        <w:rPr>
          <w:rFonts w:asciiTheme="minorHAnsi" w:hAnsiTheme="minorHAnsi"/>
          <w:sz w:val="24"/>
          <w:szCs w:val="24"/>
        </w:rPr>
      </w:pPr>
      <w:r w:rsidRPr="00E06211">
        <w:rPr>
          <w:rFonts w:asciiTheme="minorHAnsi" w:hAnsiTheme="minorHAnsi"/>
          <w:sz w:val="24"/>
          <w:szCs w:val="24"/>
          <w:highlight w:val="white"/>
        </w:rPr>
        <w:t>Gain an understandi</w:t>
      </w:r>
      <w:r>
        <w:rPr>
          <w:rFonts w:asciiTheme="minorHAnsi" w:hAnsiTheme="minorHAnsi"/>
          <w:sz w:val="24"/>
          <w:szCs w:val="24"/>
          <w:highlight w:val="white"/>
        </w:rPr>
        <w:t>ng of the communication process</w:t>
      </w:r>
    </w:p>
    <w:p w:rsidR="00936C55" w:rsidRPr="00E06211" w:rsidRDefault="00936C55" w:rsidP="00936C55">
      <w:pPr>
        <w:pStyle w:val="Normal1"/>
        <w:numPr>
          <w:ilvl w:val="0"/>
          <w:numId w:val="3"/>
        </w:numPr>
        <w:contextualSpacing/>
        <w:rPr>
          <w:rFonts w:asciiTheme="minorHAnsi" w:hAnsiTheme="minorHAnsi"/>
          <w:sz w:val="24"/>
          <w:szCs w:val="24"/>
        </w:rPr>
      </w:pPr>
      <w:r w:rsidRPr="00E06211">
        <w:rPr>
          <w:rFonts w:asciiTheme="minorHAnsi" w:hAnsiTheme="minorHAnsi"/>
          <w:sz w:val="24"/>
          <w:szCs w:val="24"/>
          <w:highlight w:val="white"/>
        </w:rPr>
        <w:t>Develop skill in informative, pers</w:t>
      </w:r>
      <w:r>
        <w:rPr>
          <w:rFonts w:asciiTheme="minorHAnsi" w:hAnsiTheme="minorHAnsi"/>
          <w:sz w:val="24"/>
          <w:szCs w:val="24"/>
          <w:highlight w:val="white"/>
        </w:rPr>
        <w:t>uasive, and ceremonial speaking</w:t>
      </w:r>
    </w:p>
    <w:p w:rsidR="00936C55" w:rsidRPr="00E06211" w:rsidRDefault="00936C55" w:rsidP="00936C55">
      <w:pPr>
        <w:pStyle w:val="Normal1"/>
        <w:numPr>
          <w:ilvl w:val="0"/>
          <w:numId w:val="3"/>
        </w:numPr>
        <w:contextualSpacing/>
        <w:rPr>
          <w:rFonts w:asciiTheme="minorHAnsi" w:hAnsiTheme="minorHAnsi"/>
          <w:sz w:val="24"/>
          <w:szCs w:val="24"/>
        </w:rPr>
      </w:pPr>
      <w:r w:rsidRPr="00E06211">
        <w:rPr>
          <w:rFonts w:asciiTheme="minorHAnsi" w:hAnsiTheme="minorHAnsi"/>
          <w:sz w:val="24"/>
          <w:szCs w:val="24"/>
          <w:highlight w:val="white"/>
        </w:rPr>
        <w:t>Recognize the need for clear and concise organiz</w:t>
      </w:r>
      <w:r>
        <w:rPr>
          <w:rFonts w:asciiTheme="minorHAnsi" w:hAnsiTheme="minorHAnsi"/>
          <w:sz w:val="24"/>
          <w:szCs w:val="24"/>
          <w:highlight w:val="white"/>
        </w:rPr>
        <w:t>ation of ideas</w:t>
      </w:r>
    </w:p>
    <w:p w:rsidR="00936C55" w:rsidRPr="00E06211" w:rsidRDefault="00936C55" w:rsidP="00936C55">
      <w:pPr>
        <w:pStyle w:val="Normal1"/>
        <w:numPr>
          <w:ilvl w:val="0"/>
          <w:numId w:val="3"/>
        </w:numPr>
        <w:contextualSpacing/>
        <w:rPr>
          <w:rFonts w:asciiTheme="minorHAnsi" w:hAnsiTheme="minorHAnsi"/>
          <w:sz w:val="24"/>
          <w:szCs w:val="24"/>
        </w:rPr>
      </w:pPr>
      <w:r w:rsidRPr="00E06211">
        <w:rPr>
          <w:rFonts w:asciiTheme="minorHAnsi" w:hAnsiTheme="minorHAnsi"/>
          <w:sz w:val="24"/>
          <w:szCs w:val="24"/>
          <w:highlight w:val="white"/>
        </w:rPr>
        <w:t>Use s</w:t>
      </w:r>
      <w:r>
        <w:rPr>
          <w:rFonts w:asciiTheme="minorHAnsi" w:hAnsiTheme="minorHAnsi"/>
          <w:sz w:val="24"/>
          <w:szCs w:val="24"/>
          <w:highlight w:val="white"/>
        </w:rPr>
        <w:t>upporting materials effectively</w:t>
      </w:r>
    </w:p>
    <w:p w:rsidR="00936C55" w:rsidRPr="00E06211" w:rsidRDefault="00936C55" w:rsidP="00936C55">
      <w:pPr>
        <w:pStyle w:val="Normal1"/>
        <w:numPr>
          <w:ilvl w:val="0"/>
          <w:numId w:val="3"/>
        </w:numPr>
        <w:contextualSpacing/>
        <w:rPr>
          <w:rFonts w:asciiTheme="minorHAnsi" w:hAnsiTheme="minorHAnsi"/>
          <w:sz w:val="24"/>
          <w:szCs w:val="24"/>
        </w:rPr>
      </w:pPr>
      <w:r w:rsidRPr="00E06211">
        <w:rPr>
          <w:rFonts w:asciiTheme="minorHAnsi" w:hAnsiTheme="minorHAnsi"/>
          <w:sz w:val="24"/>
          <w:szCs w:val="24"/>
          <w:highlight w:val="white"/>
        </w:rPr>
        <w:t>Analyze and adapt messages to address audience at</w:t>
      </w:r>
      <w:r>
        <w:rPr>
          <w:rFonts w:asciiTheme="minorHAnsi" w:hAnsiTheme="minorHAnsi"/>
          <w:sz w:val="24"/>
          <w:szCs w:val="24"/>
          <w:highlight w:val="white"/>
        </w:rPr>
        <w:t>titudes, needs and demographics</w:t>
      </w:r>
    </w:p>
    <w:p w:rsidR="00936C55" w:rsidRPr="00E06211" w:rsidRDefault="00936C55" w:rsidP="00936C55">
      <w:pPr>
        <w:pStyle w:val="Normal1"/>
        <w:numPr>
          <w:ilvl w:val="0"/>
          <w:numId w:val="3"/>
        </w:numPr>
        <w:contextualSpacing/>
        <w:rPr>
          <w:rFonts w:asciiTheme="minorHAnsi" w:hAnsiTheme="minorHAnsi"/>
          <w:sz w:val="24"/>
          <w:szCs w:val="24"/>
        </w:rPr>
      </w:pPr>
      <w:r w:rsidRPr="00E06211">
        <w:rPr>
          <w:rFonts w:asciiTheme="minorHAnsi" w:hAnsiTheme="minorHAnsi"/>
          <w:sz w:val="24"/>
          <w:szCs w:val="24"/>
          <w:highlight w:val="white"/>
        </w:rPr>
        <w:t>Recognize the role of culture in the production and m</w:t>
      </w:r>
      <w:r>
        <w:rPr>
          <w:rFonts w:asciiTheme="minorHAnsi" w:hAnsiTheme="minorHAnsi"/>
          <w:sz w:val="24"/>
          <w:szCs w:val="24"/>
          <w:highlight w:val="white"/>
        </w:rPr>
        <w:t>anagement of spoken interaction</w:t>
      </w:r>
    </w:p>
    <w:p w:rsidR="00936C55" w:rsidRPr="00E06211" w:rsidRDefault="00936C55" w:rsidP="00936C55">
      <w:pPr>
        <w:pStyle w:val="Normal1"/>
        <w:numPr>
          <w:ilvl w:val="0"/>
          <w:numId w:val="3"/>
        </w:numPr>
        <w:contextualSpacing/>
        <w:rPr>
          <w:rFonts w:asciiTheme="minorHAnsi" w:hAnsiTheme="minorHAnsi"/>
          <w:sz w:val="24"/>
          <w:szCs w:val="24"/>
        </w:rPr>
      </w:pPr>
      <w:r w:rsidRPr="00E06211">
        <w:rPr>
          <w:rFonts w:asciiTheme="minorHAnsi" w:hAnsiTheme="minorHAnsi"/>
          <w:sz w:val="24"/>
          <w:szCs w:val="24"/>
          <w:highlight w:val="white"/>
        </w:rPr>
        <w:t>Develop skill in extemporaneous sp</w:t>
      </w:r>
      <w:r>
        <w:rPr>
          <w:rFonts w:asciiTheme="minorHAnsi" w:hAnsiTheme="minorHAnsi"/>
          <w:sz w:val="24"/>
          <w:szCs w:val="24"/>
          <w:highlight w:val="white"/>
        </w:rPr>
        <w:t>eaking</w:t>
      </w:r>
    </w:p>
    <w:p w:rsidR="00936C55" w:rsidRPr="00E06211" w:rsidRDefault="00936C55" w:rsidP="00936C55">
      <w:pPr>
        <w:pStyle w:val="Normal1"/>
        <w:numPr>
          <w:ilvl w:val="0"/>
          <w:numId w:val="3"/>
        </w:numPr>
        <w:contextualSpacing/>
        <w:rPr>
          <w:rFonts w:asciiTheme="minorHAnsi" w:hAnsiTheme="minorHAnsi"/>
          <w:sz w:val="24"/>
          <w:szCs w:val="24"/>
        </w:rPr>
      </w:pPr>
      <w:r w:rsidRPr="00E06211">
        <w:rPr>
          <w:rFonts w:asciiTheme="minorHAnsi" w:hAnsiTheme="minorHAnsi"/>
          <w:sz w:val="24"/>
          <w:szCs w:val="24"/>
          <w:highlight w:val="white"/>
        </w:rPr>
        <w:lastRenderedPageBreak/>
        <w:t>Enhance vocal skills (projection, diction, inflection, and volume).</w:t>
      </w:r>
    </w:p>
    <w:p w:rsidR="00936C55" w:rsidRPr="00E06211" w:rsidRDefault="00936C55" w:rsidP="00936C55">
      <w:pPr>
        <w:pStyle w:val="Normal1"/>
        <w:numPr>
          <w:ilvl w:val="0"/>
          <w:numId w:val="3"/>
        </w:numPr>
        <w:contextualSpacing/>
        <w:rPr>
          <w:rFonts w:asciiTheme="minorHAnsi" w:hAnsiTheme="minorHAnsi"/>
          <w:sz w:val="24"/>
          <w:szCs w:val="24"/>
        </w:rPr>
      </w:pPr>
      <w:r>
        <w:rPr>
          <w:rFonts w:asciiTheme="minorHAnsi" w:hAnsiTheme="minorHAnsi"/>
          <w:sz w:val="24"/>
          <w:szCs w:val="24"/>
          <w:highlight w:val="white"/>
        </w:rPr>
        <w:t>Improve listening skills</w:t>
      </w:r>
    </w:p>
    <w:p w:rsidR="00936C55" w:rsidRPr="00E06211" w:rsidRDefault="00936C55" w:rsidP="00936C55">
      <w:pPr>
        <w:pStyle w:val="Normal1"/>
        <w:numPr>
          <w:ilvl w:val="0"/>
          <w:numId w:val="3"/>
        </w:numPr>
        <w:contextualSpacing/>
        <w:rPr>
          <w:rFonts w:asciiTheme="minorHAnsi" w:hAnsiTheme="minorHAnsi"/>
          <w:sz w:val="24"/>
          <w:szCs w:val="24"/>
        </w:rPr>
      </w:pPr>
      <w:r w:rsidRPr="00E06211">
        <w:rPr>
          <w:rFonts w:asciiTheme="minorHAnsi" w:hAnsiTheme="minorHAnsi"/>
          <w:sz w:val="24"/>
          <w:szCs w:val="24"/>
          <w:highlight w:val="white"/>
        </w:rPr>
        <w:t>Critique and analyze</w:t>
      </w:r>
      <w:r>
        <w:rPr>
          <w:rFonts w:asciiTheme="minorHAnsi" w:hAnsiTheme="minorHAnsi"/>
          <w:sz w:val="24"/>
          <w:szCs w:val="24"/>
          <w:highlight w:val="white"/>
        </w:rPr>
        <w:t xml:space="preserve"> their own and other’s speeches</w:t>
      </w:r>
    </w:p>
    <w:p w:rsidR="00936C55" w:rsidRPr="00E06211" w:rsidRDefault="00936C55" w:rsidP="00936C55">
      <w:pPr>
        <w:pStyle w:val="Normal1"/>
        <w:numPr>
          <w:ilvl w:val="0"/>
          <w:numId w:val="3"/>
        </w:numPr>
        <w:contextualSpacing/>
        <w:rPr>
          <w:rFonts w:asciiTheme="minorHAnsi" w:hAnsiTheme="minorHAnsi"/>
          <w:sz w:val="24"/>
          <w:szCs w:val="24"/>
        </w:rPr>
      </w:pPr>
      <w:r w:rsidRPr="00E06211">
        <w:rPr>
          <w:rFonts w:asciiTheme="minorHAnsi" w:hAnsiTheme="minorHAnsi"/>
          <w:sz w:val="24"/>
          <w:szCs w:val="24"/>
          <w:highlight w:val="white"/>
        </w:rPr>
        <w:t>Utilize practical assignments and exercises that will reinforce the theore</w:t>
      </w:r>
      <w:r>
        <w:rPr>
          <w:rFonts w:asciiTheme="minorHAnsi" w:hAnsiTheme="minorHAnsi"/>
          <w:sz w:val="24"/>
          <w:szCs w:val="24"/>
          <w:highlight w:val="white"/>
        </w:rPr>
        <w:t>tical concepts studied in class</w:t>
      </w:r>
    </w:p>
    <w:p w:rsidR="00936C55" w:rsidRDefault="00936C55" w:rsidP="00936C55">
      <w:pPr>
        <w:pStyle w:val="Normal1"/>
        <w:numPr>
          <w:ilvl w:val="0"/>
          <w:numId w:val="3"/>
        </w:numPr>
        <w:contextualSpacing/>
        <w:rPr>
          <w:rFonts w:asciiTheme="minorHAnsi" w:hAnsiTheme="minorHAnsi"/>
          <w:sz w:val="24"/>
          <w:szCs w:val="24"/>
        </w:rPr>
      </w:pPr>
      <w:r w:rsidRPr="00E06211">
        <w:rPr>
          <w:rFonts w:asciiTheme="minorHAnsi" w:hAnsiTheme="minorHAnsi"/>
          <w:sz w:val="24"/>
          <w:szCs w:val="24"/>
          <w:highlight w:val="white"/>
        </w:rPr>
        <w:t>Present a variety of speeches</w:t>
      </w:r>
      <w:r>
        <w:rPr>
          <w:rFonts w:asciiTheme="minorHAnsi" w:hAnsiTheme="minorHAnsi"/>
          <w:sz w:val="24"/>
          <w:szCs w:val="24"/>
          <w:highlight w:val="white"/>
        </w:rPr>
        <w:t xml:space="preserve"> (minimum of three)</w:t>
      </w:r>
      <w:r w:rsidRPr="00E06211">
        <w:rPr>
          <w:rFonts w:asciiTheme="minorHAnsi" w:hAnsiTheme="minorHAnsi"/>
          <w:sz w:val="24"/>
          <w:szCs w:val="24"/>
          <w:highlight w:val="white"/>
        </w:rPr>
        <w:t xml:space="preserve"> and will be expected to present </w:t>
      </w:r>
      <w:r>
        <w:rPr>
          <w:rFonts w:asciiTheme="minorHAnsi" w:hAnsiTheme="minorHAnsi"/>
          <w:sz w:val="24"/>
          <w:szCs w:val="24"/>
          <w:highlight w:val="white"/>
        </w:rPr>
        <w:t xml:space="preserve">in front of an audience </w:t>
      </w:r>
      <w:r w:rsidRPr="00E06211">
        <w:rPr>
          <w:rFonts w:asciiTheme="minorHAnsi" w:hAnsiTheme="minorHAnsi"/>
          <w:sz w:val="24"/>
          <w:szCs w:val="24"/>
          <w:highlight w:val="white"/>
        </w:rPr>
        <w:t>for approximately 25 minutes each du</w:t>
      </w:r>
      <w:r>
        <w:rPr>
          <w:rFonts w:asciiTheme="minorHAnsi" w:hAnsiTheme="minorHAnsi"/>
          <w:sz w:val="24"/>
          <w:szCs w:val="24"/>
          <w:highlight w:val="white"/>
        </w:rPr>
        <w:t>ring the course of the semester</w:t>
      </w:r>
    </w:p>
    <w:p w:rsidR="00936C55" w:rsidRDefault="00936C55" w:rsidP="00936C55">
      <w:pPr>
        <w:pStyle w:val="Normal1"/>
        <w:contextualSpacing/>
        <w:rPr>
          <w:rFonts w:asciiTheme="minorHAnsi" w:hAnsiTheme="minorHAnsi"/>
          <w:sz w:val="24"/>
          <w:szCs w:val="24"/>
        </w:rPr>
      </w:pPr>
    </w:p>
    <w:p w:rsidR="00936C55" w:rsidRDefault="00936C55" w:rsidP="00936C55">
      <w:r w:rsidRPr="004B2825">
        <w:rPr>
          <w:b/>
        </w:rPr>
        <w:t>Student Rights</w:t>
      </w:r>
      <w:r>
        <w:t xml:space="preserve">: </w:t>
      </w:r>
    </w:p>
    <w:p w:rsidR="00936C55" w:rsidRDefault="00936C55" w:rsidP="00936C55">
      <w:pPr>
        <w:pStyle w:val="Default"/>
        <w:rPr>
          <w:rFonts w:asciiTheme="minorHAnsi" w:hAnsiTheme="minorHAnsi" w:cs="Times New Roman"/>
        </w:rPr>
      </w:pPr>
      <w:r w:rsidRPr="004B2825">
        <w:rPr>
          <w:rFonts w:asciiTheme="minorHAnsi" w:hAnsiTheme="minorHAnsi" w:cs="Times New Roman"/>
        </w:rPr>
        <w:t>So that students are fully aware of their rights and responsibilities they are encouraged to become familiar with the “Campus Policies” section of the Schedule of Courses. This material includes information regarding cheating and plagiarism, disruptive classroom behavior, and other instructional issues. Students with disabilities</w:t>
      </w:r>
      <w:r>
        <w:rPr>
          <w:rFonts w:asciiTheme="minorHAnsi" w:hAnsiTheme="minorHAnsi" w:cs="Times New Roman"/>
        </w:rPr>
        <w:t xml:space="preserve"> in need </w:t>
      </w:r>
      <w:r w:rsidRPr="004B2825">
        <w:rPr>
          <w:rFonts w:asciiTheme="minorHAnsi" w:hAnsiTheme="minorHAnsi" w:cs="Times New Roman"/>
        </w:rPr>
        <w:t xml:space="preserve">should identify themselves so that appropriate accommodations can be made. </w:t>
      </w:r>
    </w:p>
    <w:p w:rsidR="00936C55" w:rsidRDefault="00936C55" w:rsidP="00936C55">
      <w:pPr>
        <w:pStyle w:val="Default"/>
        <w:rPr>
          <w:rFonts w:asciiTheme="minorHAnsi" w:hAnsiTheme="minorHAnsi" w:cs="Times New Roman"/>
        </w:rPr>
      </w:pPr>
    </w:p>
    <w:p w:rsidR="00936C55" w:rsidRDefault="00936C55" w:rsidP="00936C55">
      <w:pPr>
        <w:pStyle w:val="Default"/>
        <w:rPr>
          <w:rFonts w:asciiTheme="minorHAnsi" w:hAnsiTheme="minorHAnsi" w:cs="Times New Roman"/>
        </w:rPr>
      </w:pPr>
      <w:r w:rsidRPr="00FD1591">
        <w:rPr>
          <w:rFonts w:asciiTheme="minorHAnsi" w:hAnsiTheme="minorHAnsi" w:cs="Times New Roman"/>
          <w:b/>
        </w:rPr>
        <w:t>Student Responsibility</w:t>
      </w:r>
      <w:r>
        <w:rPr>
          <w:rFonts w:asciiTheme="minorHAnsi" w:hAnsiTheme="minorHAnsi" w:cs="Times New Roman"/>
        </w:rPr>
        <w:t xml:space="preserve">: </w:t>
      </w:r>
    </w:p>
    <w:p w:rsidR="00936C55" w:rsidRDefault="00936C55" w:rsidP="00936C55">
      <w:pPr>
        <w:pStyle w:val="Default"/>
        <w:rPr>
          <w:rFonts w:asciiTheme="minorHAnsi" w:hAnsiTheme="minorHAnsi" w:cs="Times New Roman"/>
        </w:rPr>
      </w:pPr>
      <w:r>
        <w:rPr>
          <w:rFonts w:asciiTheme="minorHAnsi" w:hAnsiTheme="minorHAnsi" w:cs="Times New Roman"/>
        </w:rPr>
        <w:t xml:space="preserve">YOU, the student, are responsible for checking Canvas and your college email account regularly for course related announcements and materials. It is YOUR responsibility to keep track of your grade, course policies, and required assignments in this class.  </w:t>
      </w:r>
    </w:p>
    <w:p w:rsidR="00936C55" w:rsidRDefault="00936C55" w:rsidP="00936C55">
      <w:pPr>
        <w:pStyle w:val="Default"/>
        <w:rPr>
          <w:rFonts w:asciiTheme="minorHAnsi" w:hAnsiTheme="minorHAnsi" w:cs="Times New Roman"/>
        </w:rPr>
      </w:pPr>
    </w:p>
    <w:p w:rsidR="00936C55" w:rsidRDefault="00936C55" w:rsidP="00936C55">
      <w:pPr>
        <w:pStyle w:val="Default"/>
        <w:rPr>
          <w:rFonts w:asciiTheme="minorHAnsi" w:hAnsiTheme="minorHAnsi" w:cs="Times New Roman"/>
        </w:rPr>
      </w:pPr>
      <w:r w:rsidRPr="004B2825">
        <w:rPr>
          <w:rFonts w:asciiTheme="minorHAnsi" w:hAnsiTheme="minorHAnsi" w:cs="Times New Roman"/>
          <w:b/>
        </w:rPr>
        <w:t>Classroom Deportment</w:t>
      </w:r>
      <w:r>
        <w:rPr>
          <w:rFonts w:asciiTheme="minorHAnsi" w:hAnsiTheme="minorHAnsi" w:cs="Times New Roman"/>
        </w:rPr>
        <w:t>:</w:t>
      </w:r>
    </w:p>
    <w:p w:rsidR="00936C55" w:rsidRDefault="00936C55" w:rsidP="00936C55">
      <w:pPr>
        <w:pStyle w:val="Default"/>
        <w:rPr>
          <w:rFonts w:asciiTheme="minorHAnsi" w:hAnsiTheme="minorHAnsi" w:cs="Times New Roman"/>
        </w:rPr>
      </w:pPr>
      <w:r>
        <w:rPr>
          <w:rFonts w:asciiTheme="minorHAnsi" w:hAnsiTheme="minorHAnsi" w:cs="Times New Roman"/>
        </w:rPr>
        <w:t xml:space="preserve">Each student is expected to respect the rights of other students and the instructor while enrolled in this course. The exploration of new and controversial is an essential component of this class. Students that choose to behave in a disrespectful manner will be asked to drop the class or leave the classroom. </w:t>
      </w:r>
    </w:p>
    <w:p w:rsidR="00936C55" w:rsidRDefault="00936C55" w:rsidP="00936C55">
      <w:pPr>
        <w:pStyle w:val="Default"/>
        <w:rPr>
          <w:rFonts w:asciiTheme="minorHAnsi" w:hAnsiTheme="minorHAnsi" w:cs="Times New Roman"/>
        </w:rPr>
      </w:pPr>
    </w:p>
    <w:p w:rsidR="00936C55" w:rsidRDefault="00936C55" w:rsidP="00936C55">
      <w:pPr>
        <w:pStyle w:val="Default"/>
        <w:rPr>
          <w:rFonts w:asciiTheme="minorHAnsi" w:hAnsiTheme="minorHAnsi" w:cs="Times New Roman"/>
        </w:rPr>
      </w:pPr>
      <w:r w:rsidRPr="00CC4E28">
        <w:rPr>
          <w:rFonts w:asciiTheme="minorHAnsi" w:hAnsiTheme="minorHAnsi" w:cs="Times New Roman"/>
          <w:b/>
        </w:rPr>
        <w:t>Changes to the Syllabus</w:t>
      </w:r>
      <w:r>
        <w:rPr>
          <w:rFonts w:asciiTheme="minorHAnsi" w:hAnsiTheme="minorHAnsi" w:cs="Times New Roman"/>
        </w:rPr>
        <w:t xml:space="preserve">: </w:t>
      </w:r>
    </w:p>
    <w:p w:rsidR="00936C55" w:rsidRDefault="00936C55" w:rsidP="00936C55">
      <w:pPr>
        <w:pStyle w:val="Default"/>
        <w:rPr>
          <w:rFonts w:asciiTheme="minorHAnsi" w:hAnsiTheme="minorHAnsi" w:cs="Times New Roman"/>
        </w:rPr>
      </w:pPr>
      <w:r>
        <w:rPr>
          <w:rFonts w:asciiTheme="minorHAnsi" w:hAnsiTheme="minorHAnsi" w:cs="Times New Roman"/>
        </w:rPr>
        <w:t xml:space="preserve">The instructor reserves the right to make changes to this syllabus and to the class calendar if extenuating circumstances arise. This right extends to assignments, evaluations, and all other aspects of this course. Denying that you have heard a verbal assignment change is not a basis for appealing the information contained in this syllabus. </w:t>
      </w:r>
    </w:p>
    <w:p w:rsidR="00936C55" w:rsidRDefault="00936C55" w:rsidP="00936C55">
      <w:pPr>
        <w:pStyle w:val="Default"/>
        <w:rPr>
          <w:rFonts w:asciiTheme="minorHAnsi" w:hAnsiTheme="minorHAnsi" w:cs="Times New Roman"/>
        </w:rPr>
      </w:pPr>
    </w:p>
    <w:p w:rsidR="00936C55" w:rsidRDefault="00936C55" w:rsidP="00936C55">
      <w:pPr>
        <w:pStyle w:val="Default"/>
        <w:rPr>
          <w:rFonts w:asciiTheme="minorHAnsi" w:hAnsiTheme="minorHAnsi" w:cs="Times New Roman"/>
        </w:rPr>
      </w:pPr>
      <w:r w:rsidRPr="009E634B">
        <w:rPr>
          <w:rFonts w:asciiTheme="minorHAnsi" w:hAnsiTheme="minorHAnsi" w:cs="Times New Roman"/>
          <w:b/>
        </w:rPr>
        <w:t>Att</w:t>
      </w:r>
      <w:r>
        <w:rPr>
          <w:rFonts w:asciiTheme="minorHAnsi" w:hAnsiTheme="minorHAnsi" w:cs="Times New Roman"/>
          <w:b/>
        </w:rPr>
        <w:t>endance Policy</w:t>
      </w:r>
      <w:r>
        <w:rPr>
          <w:rFonts w:asciiTheme="minorHAnsi" w:hAnsiTheme="minorHAnsi" w:cs="Times New Roman"/>
        </w:rPr>
        <w:t xml:space="preserve">: </w:t>
      </w:r>
    </w:p>
    <w:p w:rsidR="00936C55" w:rsidRDefault="00936C55" w:rsidP="00936C55">
      <w:pPr>
        <w:pStyle w:val="Default"/>
        <w:rPr>
          <w:rFonts w:asciiTheme="minorHAnsi" w:hAnsiTheme="minorHAnsi" w:cs="Times New Roman"/>
        </w:rPr>
      </w:pPr>
      <w:r>
        <w:rPr>
          <w:rFonts w:asciiTheme="minorHAnsi" w:hAnsiTheme="minorHAnsi" w:cs="Times New Roman"/>
        </w:rPr>
        <w:t xml:space="preserve">Roll will be taken at the beginning of every class meeting. I will DROP any student that misses the first or second, class meetings. Per college policy, I will also drop any student who misses 4 class meetings before the drop deadline. Understanding that life happens and perfect attendance can only happen in a utopian world, each student is allowed </w:t>
      </w:r>
      <w:r>
        <w:rPr>
          <w:rFonts w:asciiTheme="minorHAnsi" w:hAnsiTheme="minorHAnsi" w:cs="Times New Roman"/>
          <w:b/>
          <w:i/>
        </w:rPr>
        <w:t>4</w:t>
      </w:r>
      <w:r w:rsidRPr="007A6B44">
        <w:rPr>
          <w:rFonts w:asciiTheme="minorHAnsi" w:hAnsiTheme="minorHAnsi" w:cs="Times New Roman"/>
          <w:b/>
          <w:i/>
        </w:rPr>
        <w:t xml:space="preserve"> unexcused absences</w:t>
      </w:r>
      <w:r w:rsidRPr="007A6B44">
        <w:rPr>
          <w:rFonts w:asciiTheme="minorHAnsi" w:hAnsiTheme="minorHAnsi" w:cs="Times New Roman"/>
          <w:i/>
        </w:rPr>
        <w:t xml:space="preserve"> </w:t>
      </w:r>
      <w:r w:rsidRPr="007A6B44">
        <w:rPr>
          <w:rFonts w:asciiTheme="minorHAnsi" w:hAnsiTheme="minorHAnsi" w:cs="Times New Roman"/>
          <w:b/>
          <w:i/>
        </w:rPr>
        <w:t>without penalty</w:t>
      </w:r>
      <w:r>
        <w:rPr>
          <w:rFonts w:asciiTheme="minorHAnsi" w:hAnsiTheme="minorHAnsi" w:cs="Times New Roman"/>
          <w:b/>
          <w:i/>
        </w:rPr>
        <w:t xml:space="preserve">, </w:t>
      </w:r>
      <w:r>
        <w:rPr>
          <w:rFonts w:asciiTheme="minorHAnsi" w:hAnsiTheme="minorHAnsi" w:cs="Times New Roman"/>
        </w:rPr>
        <w:t>regardless of reason</w:t>
      </w:r>
      <w:r w:rsidRPr="007A6B44">
        <w:rPr>
          <w:rFonts w:asciiTheme="minorHAnsi" w:hAnsiTheme="minorHAnsi" w:cs="Times New Roman"/>
        </w:rPr>
        <w:t xml:space="preserve">. </w:t>
      </w:r>
    </w:p>
    <w:p w:rsidR="00936C55" w:rsidRDefault="00936C55" w:rsidP="00936C55">
      <w:pPr>
        <w:pStyle w:val="Default"/>
        <w:rPr>
          <w:rFonts w:asciiTheme="minorHAnsi" w:hAnsiTheme="minorHAnsi" w:cs="Times New Roman"/>
        </w:rPr>
      </w:pPr>
    </w:p>
    <w:p w:rsidR="00936C55" w:rsidRDefault="00936C55" w:rsidP="00936C55">
      <w:pPr>
        <w:pStyle w:val="Default"/>
        <w:rPr>
          <w:rFonts w:asciiTheme="minorHAnsi" w:hAnsiTheme="minorHAnsi" w:cs="Times New Roman"/>
        </w:rPr>
      </w:pPr>
      <w:r>
        <w:rPr>
          <w:rFonts w:asciiTheme="minorHAnsi" w:hAnsiTheme="minorHAnsi" w:cs="Times New Roman"/>
        </w:rPr>
        <w:t>IF you know in advance that you will be tardy or absent, please inform the instructor PRIOR to the absence so accommodations can be made. Also understand that notifying the instructor does not excuse the absence or any assignment due during the duration of that absence. If you are absent, it is your responsibility to find out what was announced and covered during class. PLEASE do not approach the instructor and ask, “Hey, what did I miss?” Instead, send an email, make an appointment, or ask a fellow classmate to update you on missed assignments/announcements.</w:t>
      </w:r>
    </w:p>
    <w:p w:rsidR="00936C55" w:rsidRDefault="00936C55" w:rsidP="00936C55">
      <w:pPr>
        <w:pStyle w:val="Default"/>
        <w:rPr>
          <w:rFonts w:asciiTheme="minorHAnsi" w:hAnsiTheme="minorHAnsi" w:cs="Times New Roman"/>
        </w:rPr>
      </w:pPr>
    </w:p>
    <w:p w:rsidR="00936C55" w:rsidRDefault="00936C55" w:rsidP="00936C55">
      <w:pPr>
        <w:pStyle w:val="Default"/>
        <w:rPr>
          <w:rFonts w:asciiTheme="minorHAnsi" w:hAnsiTheme="minorHAnsi" w:cs="Times New Roman"/>
        </w:rPr>
      </w:pPr>
      <w:r w:rsidRPr="00AF3201">
        <w:rPr>
          <w:rFonts w:asciiTheme="minorHAnsi" w:hAnsiTheme="minorHAnsi" w:cs="Times New Roman"/>
          <w:b/>
        </w:rPr>
        <w:t>Assignments</w:t>
      </w:r>
      <w:r>
        <w:rPr>
          <w:rFonts w:asciiTheme="minorHAnsi" w:hAnsiTheme="minorHAnsi" w:cs="Times New Roman"/>
        </w:rPr>
        <w:t xml:space="preserve">: </w:t>
      </w:r>
    </w:p>
    <w:p w:rsidR="00936C55" w:rsidRDefault="00936C55" w:rsidP="00936C55">
      <w:pPr>
        <w:pStyle w:val="Default"/>
        <w:tabs>
          <w:tab w:val="left" w:pos="7560"/>
        </w:tabs>
        <w:rPr>
          <w:rFonts w:asciiTheme="minorHAnsi" w:hAnsiTheme="minorHAnsi" w:cs="Times New Roman"/>
          <w:b/>
        </w:rPr>
      </w:pPr>
      <w:r>
        <w:rPr>
          <w:rFonts w:asciiTheme="minorHAnsi" w:hAnsiTheme="minorHAnsi" w:cs="Times New Roman"/>
        </w:rPr>
        <w:t xml:space="preserve">Below you will find an outline of course assignments. More information will be given about these assignments in class. </w:t>
      </w:r>
      <w:r>
        <w:rPr>
          <w:rFonts w:asciiTheme="minorHAnsi" w:hAnsiTheme="minorHAnsi" w:cs="Times New Roman"/>
          <w:b/>
        </w:rPr>
        <w:t xml:space="preserve">The ** mark signature assignments, meaning you MUST complete those assignments to pass the course. </w:t>
      </w:r>
    </w:p>
    <w:p w:rsidR="00936C55" w:rsidRDefault="00936C55" w:rsidP="00936C55">
      <w:pPr>
        <w:pStyle w:val="Default"/>
        <w:tabs>
          <w:tab w:val="left" w:pos="7560"/>
        </w:tabs>
        <w:rPr>
          <w:rFonts w:asciiTheme="minorHAnsi" w:hAnsiTheme="minorHAnsi" w:cs="Times New Roman"/>
          <w:b/>
        </w:rPr>
      </w:pPr>
    </w:p>
    <w:tbl>
      <w:tblPr>
        <w:tblStyle w:val="TableGrid"/>
        <w:tblW w:w="9262" w:type="dxa"/>
        <w:tblInd w:w="18" w:type="dxa"/>
        <w:tblLook w:val="04A0" w:firstRow="1" w:lastRow="0" w:firstColumn="1" w:lastColumn="0" w:noHBand="0" w:noVBand="1"/>
      </w:tblPr>
      <w:tblGrid>
        <w:gridCol w:w="5284"/>
        <w:gridCol w:w="2214"/>
        <w:gridCol w:w="1764"/>
      </w:tblGrid>
      <w:tr w:rsidR="00936C55" w:rsidTr="00A20DC6">
        <w:trPr>
          <w:trHeight w:val="411"/>
        </w:trPr>
        <w:tc>
          <w:tcPr>
            <w:tcW w:w="5284" w:type="dxa"/>
          </w:tcPr>
          <w:p w:rsidR="00936C55" w:rsidRPr="00282E0A" w:rsidRDefault="00936C55" w:rsidP="00A20DC6">
            <w:pPr>
              <w:pStyle w:val="Normal1"/>
              <w:contextualSpacing/>
              <w:jc w:val="center"/>
              <w:rPr>
                <w:rFonts w:asciiTheme="minorHAnsi" w:hAnsiTheme="minorHAnsi"/>
                <w:b/>
                <w:sz w:val="24"/>
                <w:szCs w:val="24"/>
              </w:rPr>
            </w:pPr>
            <w:r w:rsidRPr="00282E0A">
              <w:rPr>
                <w:rFonts w:asciiTheme="minorHAnsi" w:hAnsiTheme="minorHAnsi"/>
                <w:b/>
                <w:sz w:val="24"/>
                <w:szCs w:val="24"/>
              </w:rPr>
              <w:t>ASSIGNMENT</w:t>
            </w:r>
          </w:p>
        </w:tc>
        <w:tc>
          <w:tcPr>
            <w:tcW w:w="2214" w:type="dxa"/>
          </w:tcPr>
          <w:p w:rsidR="00936C55" w:rsidRPr="00282E0A" w:rsidRDefault="00936C55" w:rsidP="00A20DC6">
            <w:pPr>
              <w:pStyle w:val="Normal1"/>
              <w:contextualSpacing/>
              <w:jc w:val="center"/>
              <w:rPr>
                <w:rFonts w:asciiTheme="minorHAnsi" w:hAnsiTheme="minorHAnsi"/>
                <w:b/>
                <w:sz w:val="24"/>
                <w:szCs w:val="24"/>
              </w:rPr>
            </w:pPr>
            <w:r w:rsidRPr="00282E0A">
              <w:rPr>
                <w:rFonts w:asciiTheme="minorHAnsi" w:hAnsiTheme="minorHAnsi"/>
                <w:b/>
                <w:sz w:val="24"/>
                <w:szCs w:val="24"/>
              </w:rPr>
              <w:t>POINTS POSSIBLE</w:t>
            </w:r>
          </w:p>
        </w:tc>
        <w:tc>
          <w:tcPr>
            <w:tcW w:w="1764" w:type="dxa"/>
          </w:tcPr>
          <w:p w:rsidR="00936C55" w:rsidRPr="00282E0A" w:rsidRDefault="00936C55" w:rsidP="00A20DC6">
            <w:pPr>
              <w:pStyle w:val="Normal1"/>
              <w:contextualSpacing/>
              <w:jc w:val="center"/>
              <w:rPr>
                <w:rFonts w:asciiTheme="minorHAnsi" w:hAnsiTheme="minorHAnsi"/>
                <w:b/>
                <w:sz w:val="24"/>
                <w:szCs w:val="24"/>
              </w:rPr>
            </w:pPr>
            <w:r w:rsidRPr="00282E0A">
              <w:rPr>
                <w:rFonts w:asciiTheme="minorHAnsi" w:hAnsiTheme="minorHAnsi"/>
                <w:b/>
                <w:sz w:val="24"/>
                <w:szCs w:val="24"/>
              </w:rPr>
              <w:t>YOUR SCORE</w:t>
            </w:r>
          </w:p>
        </w:tc>
      </w:tr>
      <w:tr w:rsidR="00936C55" w:rsidTr="00A20DC6">
        <w:trPr>
          <w:trHeight w:val="632"/>
        </w:trPr>
        <w:tc>
          <w:tcPr>
            <w:tcW w:w="5284" w:type="dxa"/>
          </w:tcPr>
          <w:p w:rsidR="00936C55" w:rsidRDefault="00936C55" w:rsidP="00A20DC6">
            <w:pPr>
              <w:pStyle w:val="Normal1"/>
              <w:contextualSpacing/>
              <w:rPr>
                <w:rFonts w:asciiTheme="minorHAnsi" w:hAnsiTheme="minorHAnsi"/>
                <w:sz w:val="24"/>
                <w:szCs w:val="24"/>
              </w:rPr>
            </w:pPr>
            <w:r>
              <w:rPr>
                <w:rFonts w:asciiTheme="minorHAnsi" w:hAnsiTheme="minorHAnsi"/>
                <w:sz w:val="24"/>
                <w:szCs w:val="24"/>
              </w:rPr>
              <w:t xml:space="preserve">Introduction Speech </w:t>
            </w:r>
          </w:p>
        </w:tc>
        <w:tc>
          <w:tcPr>
            <w:tcW w:w="2214" w:type="dxa"/>
          </w:tcPr>
          <w:p w:rsidR="00936C55" w:rsidRDefault="00936C55" w:rsidP="00A20DC6">
            <w:pPr>
              <w:pStyle w:val="Normal1"/>
              <w:contextualSpacing/>
              <w:rPr>
                <w:rFonts w:asciiTheme="minorHAnsi" w:hAnsiTheme="minorHAnsi"/>
                <w:sz w:val="24"/>
                <w:szCs w:val="24"/>
              </w:rPr>
            </w:pPr>
            <w:r>
              <w:rPr>
                <w:rFonts w:asciiTheme="minorHAnsi" w:hAnsiTheme="minorHAnsi"/>
                <w:sz w:val="24"/>
                <w:szCs w:val="24"/>
              </w:rPr>
              <w:t>Credit/No Credit</w:t>
            </w:r>
          </w:p>
        </w:tc>
        <w:tc>
          <w:tcPr>
            <w:tcW w:w="1764" w:type="dxa"/>
          </w:tcPr>
          <w:p w:rsidR="00936C55" w:rsidRDefault="00936C55" w:rsidP="00A20DC6">
            <w:pPr>
              <w:pStyle w:val="Normal1"/>
              <w:contextualSpacing/>
              <w:rPr>
                <w:rFonts w:asciiTheme="minorHAnsi" w:hAnsiTheme="minorHAnsi"/>
                <w:sz w:val="24"/>
                <w:szCs w:val="24"/>
              </w:rPr>
            </w:pPr>
          </w:p>
        </w:tc>
      </w:tr>
      <w:tr w:rsidR="00936C55" w:rsidTr="00A20DC6">
        <w:trPr>
          <w:trHeight w:val="1439"/>
        </w:trPr>
        <w:tc>
          <w:tcPr>
            <w:tcW w:w="5284" w:type="dxa"/>
          </w:tcPr>
          <w:p w:rsidR="00936C55" w:rsidRDefault="00936C55" w:rsidP="00A20DC6">
            <w:pPr>
              <w:pStyle w:val="Normal1"/>
              <w:contextualSpacing/>
              <w:rPr>
                <w:rFonts w:asciiTheme="minorHAnsi" w:hAnsiTheme="minorHAnsi"/>
                <w:sz w:val="24"/>
                <w:szCs w:val="24"/>
              </w:rPr>
            </w:pPr>
            <w:r>
              <w:rPr>
                <w:rFonts w:asciiTheme="minorHAnsi" w:hAnsiTheme="minorHAnsi"/>
                <w:sz w:val="24"/>
                <w:szCs w:val="24"/>
              </w:rPr>
              <w:t>Demonstration Speech</w:t>
            </w:r>
            <w:r>
              <w:rPr>
                <w:rFonts w:asciiTheme="minorHAnsi" w:hAnsiTheme="minorHAnsi"/>
                <w:b/>
                <w:sz w:val="24"/>
                <w:szCs w:val="24"/>
              </w:rPr>
              <w:t>**</w:t>
            </w:r>
            <w:r>
              <w:rPr>
                <w:rFonts w:asciiTheme="minorHAnsi" w:hAnsiTheme="minorHAnsi"/>
                <w:sz w:val="24"/>
                <w:szCs w:val="24"/>
              </w:rPr>
              <w:t xml:space="preserve"> </w:t>
            </w:r>
          </w:p>
          <w:p w:rsidR="00936C55" w:rsidRDefault="00936C55" w:rsidP="00936C55">
            <w:pPr>
              <w:pStyle w:val="Normal1"/>
              <w:numPr>
                <w:ilvl w:val="0"/>
                <w:numId w:val="4"/>
              </w:numPr>
              <w:contextualSpacing/>
              <w:rPr>
                <w:rFonts w:asciiTheme="minorHAnsi" w:hAnsiTheme="minorHAnsi"/>
                <w:sz w:val="24"/>
                <w:szCs w:val="24"/>
              </w:rPr>
            </w:pPr>
            <w:r>
              <w:rPr>
                <w:rFonts w:asciiTheme="minorHAnsi" w:hAnsiTheme="minorHAnsi"/>
                <w:sz w:val="24"/>
                <w:szCs w:val="24"/>
              </w:rPr>
              <w:t>Outline (30pts)</w:t>
            </w:r>
          </w:p>
          <w:p w:rsidR="00936C55" w:rsidRDefault="00936C55" w:rsidP="00936C55">
            <w:pPr>
              <w:pStyle w:val="Normal1"/>
              <w:numPr>
                <w:ilvl w:val="0"/>
                <w:numId w:val="4"/>
              </w:numPr>
              <w:contextualSpacing/>
              <w:rPr>
                <w:rFonts w:asciiTheme="minorHAnsi" w:hAnsiTheme="minorHAnsi"/>
                <w:sz w:val="24"/>
                <w:szCs w:val="24"/>
              </w:rPr>
            </w:pPr>
            <w:r>
              <w:rPr>
                <w:rFonts w:asciiTheme="minorHAnsi" w:hAnsiTheme="minorHAnsi"/>
                <w:sz w:val="24"/>
                <w:szCs w:val="24"/>
              </w:rPr>
              <w:t>Presentation (85pts)</w:t>
            </w:r>
          </w:p>
          <w:p w:rsidR="00936C55" w:rsidRPr="00282E0A" w:rsidRDefault="00936C55" w:rsidP="00936C55">
            <w:pPr>
              <w:pStyle w:val="Normal1"/>
              <w:numPr>
                <w:ilvl w:val="0"/>
                <w:numId w:val="4"/>
              </w:numPr>
              <w:contextualSpacing/>
              <w:rPr>
                <w:rFonts w:asciiTheme="minorHAnsi" w:hAnsiTheme="minorHAnsi"/>
                <w:sz w:val="24"/>
                <w:szCs w:val="24"/>
              </w:rPr>
            </w:pPr>
            <w:r>
              <w:rPr>
                <w:rFonts w:asciiTheme="minorHAnsi" w:hAnsiTheme="minorHAnsi"/>
                <w:sz w:val="24"/>
                <w:szCs w:val="24"/>
              </w:rPr>
              <w:t>Visual Aid (15pts)</w:t>
            </w:r>
          </w:p>
        </w:tc>
        <w:tc>
          <w:tcPr>
            <w:tcW w:w="2214" w:type="dxa"/>
          </w:tcPr>
          <w:p w:rsidR="00936C55" w:rsidRDefault="00936C55" w:rsidP="00A20DC6">
            <w:pPr>
              <w:pStyle w:val="Normal1"/>
              <w:contextualSpacing/>
              <w:rPr>
                <w:rFonts w:asciiTheme="minorHAnsi" w:hAnsiTheme="minorHAnsi"/>
                <w:sz w:val="24"/>
                <w:szCs w:val="24"/>
              </w:rPr>
            </w:pPr>
            <w:r>
              <w:rPr>
                <w:rFonts w:asciiTheme="minorHAnsi" w:hAnsiTheme="minorHAnsi"/>
                <w:sz w:val="24"/>
                <w:szCs w:val="24"/>
              </w:rPr>
              <w:t>130</w:t>
            </w:r>
          </w:p>
        </w:tc>
        <w:tc>
          <w:tcPr>
            <w:tcW w:w="1764" w:type="dxa"/>
          </w:tcPr>
          <w:p w:rsidR="00936C55" w:rsidRDefault="00936C55" w:rsidP="00A20DC6">
            <w:pPr>
              <w:pStyle w:val="Normal1"/>
              <w:contextualSpacing/>
              <w:rPr>
                <w:rFonts w:asciiTheme="minorHAnsi" w:hAnsiTheme="minorHAnsi"/>
                <w:sz w:val="24"/>
                <w:szCs w:val="24"/>
              </w:rPr>
            </w:pPr>
          </w:p>
        </w:tc>
      </w:tr>
      <w:tr w:rsidR="00936C55" w:rsidTr="00A20DC6">
        <w:trPr>
          <w:trHeight w:val="1439"/>
        </w:trPr>
        <w:tc>
          <w:tcPr>
            <w:tcW w:w="5284" w:type="dxa"/>
          </w:tcPr>
          <w:p w:rsidR="00936C55" w:rsidRDefault="00936C55" w:rsidP="00A20DC6">
            <w:pPr>
              <w:pStyle w:val="Normal1"/>
              <w:contextualSpacing/>
              <w:rPr>
                <w:rFonts w:asciiTheme="minorHAnsi" w:hAnsiTheme="minorHAnsi"/>
                <w:b/>
                <w:sz w:val="24"/>
                <w:szCs w:val="24"/>
              </w:rPr>
            </w:pPr>
            <w:r>
              <w:rPr>
                <w:rFonts w:asciiTheme="minorHAnsi" w:hAnsiTheme="minorHAnsi"/>
                <w:sz w:val="24"/>
                <w:szCs w:val="24"/>
              </w:rPr>
              <w:t>Informative Speech</w:t>
            </w:r>
            <w:r>
              <w:rPr>
                <w:rFonts w:asciiTheme="minorHAnsi" w:hAnsiTheme="minorHAnsi"/>
                <w:b/>
                <w:sz w:val="24"/>
                <w:szCs w:val="24"/>
              </w:rPr>
              <w:t>**</w:t>
            </w:r>
          </w:p>
          <w:p w:rsidR="00936C55" w:rsidRPr="00282E0A" w:rsidRDefault="00936C55" w:rsidP="00936C55">
            <w:pPr>
              <w:pStyle w:val="Normal1"/>
              <w:numPr>
                <w:ilvl w:val="0"/>
                <w:numId w:val="5"/>
              </w:numPr>
              <w:contextualSpacing/>
              <w:rPr>
                <w:rFonts w:asciiTheme="minorHAnsi" w:hAnsiTheme="minorHAnsi"/>
                <w:b/>
                <w:sz w:val="24"/>
                <w:szCs w:val="24"/>
              </w:rPr>
            </w:pPr>
            <w:r>
              <w:rPr>
                <w:rFonts w:asciiTheme="minorHAnsi" w:hAnsiTheme="minorHAnsi"/>
                <w:sz w:val="24"/>
                <w:szCs w:val="24"/>
              </w:rPr>
              <w:t>Outline &amp; Reference Page (50pts)</w:t>
            </w:r>
          </w:p>
          <w:p w:rsidR="00936C55" w:rsidRPr="00282E0A" w:rsidRDefault="00936C55" w:rsidP="00936C55">
            <w:pPr>
              <w:pStyle w:val="Normal1"/>
              <w:numPr>
                <w:ilvl w:val="0"/>
                <w:numId w:val="5"/>
              </w:numPr>
              <w:contextualSpacing/>
              <w:rPr>
                <w:rFonts w:asciiTheme="minorHAnsi" w:hAnsiTheme="minorHAnsi"/>
                <w:b/>
                <w:sz w:val="24"/>
                <w:szCs w:val="24"/>
              </w:rPr>
            </w:pPr>
            <w:r>
              <w:rPr>
                <w:rFonts w:asciiTheme="minorHAnsi" w:hAnsiTheme="minorHAnsi"/>
                <w:sz w:val="24"/>
                <w:szCs w:val="24"/>
              </w:rPr>
              <w:t>Presentation (105pts)</w:t>
            </w:r>
          </w:p>
          <w:p w:rsidR="00936C55" w:rsidRPr="00282E0A" w:rsidRDefault="00936C55" w:rsidP="00936C55">
            <w:pPr>
              <w:pStyle w:val="Normal1"/>
              <w:numPr>
                <w:ilvl w:val="0"/>
                <w:numId w:val="5"/>
              </w:numPr>
              <w:contextualSpacing/>
              <w:rPr>
                <w:rFonts w:asciiTheme="minorHAnsi" w:hAnsiTheme="minorHAnsi"/>
                <w:b/>
                <w:sz w:val="24"/>
                <w:szCs w:val="24"/>
              </w:rPr>
            </w:pPr>
            <w:r>
              <w:rPr>
                <w:rFonts w:asciiTheme="minorHAnsi" w:hAnsiTheme="minorHAnsi"/>
                <w:sz w:val="24"/>
                <w:szCs w:val="24"/>
              </w:rPr>
              <w:t>Visual Aid (15pts)</w:t>
            </w:r>
          </w:p>
        </w:tc>
        <w:tc>
          <w:tcPr>
            <w:tcW w:w="2214" w:type="dxa"/>
          </w:tcPr>
          <w:p w:rsidR="00936C55" w:rsidRDefault="00936C55" w:rsidP="00A20DC6">
            <w:pPr>
              <w:pStyle w:val="Normal1"/>
              <w:contextualSpacing/>
              <w:rPr>
                <w:rFonts w:asciiTheme="minorHAnsi" w:hAnsiTheme="minorHAnsi"/>
                <w:sz w:val="24"/>
                <w:szCs w:val="24"/>
              </w:rPr>
            </w:pPr>
            <w:r>
              <w:rPr>
                <w:rFonts w:asciiTheme="minorHAnsi" w:hAnsiTheme="minorHAnsi"/>
                <w:sz w:val="24"/>
                <w:szCs w:val="24"/>
              </w:rPr>
              <w:t>170</w:t>
            </w:r>
          </w:p>
        </w:tc>
        <w:tc>
          <w:tcPr>
            <w:tcW w:w="1764" w:type="dxa"/>
          </w:tcPr>
          <w:p w:rsidR="00936C55" w:rsidRDefault="00936C55" w:rsidP="00A20DC6">
            <w:pPr>
              <w:pStyle w:val="Normal1"/>
              <w:contextualSpacing/>
              <w:rPr>
                <w:rFonts w:asciiTheme="minorHAnsi" w:hAnsiTheme="minorHAnsi"/>
                <w:sz w:val="24"/>
                <w:szCs w:val="24"/>
              </w:rPr>
            </w:pPr>
          </w:p>
        </w:tc>
      </w:tr>
      <w:tr w:rsidR="00936C55" w:rsidTr="00A20DC6">
        <w:trPr>
          <w:trHeight w:val="1421"/>
        </w:trPr>
        <w:tc>
          <w:tcPr>
            <w:tcW w:w="5284" w:type="dxa"/>
          </w:tcPr>
          <w:p w:rsidR="00936C55" w:rsidRDefault="00936C55" w:rsidP="00A20DC6">
            <w:pPr>
              <w:pStyle w:val="Normal1"/>
              <w:contextualSpacing/>
              <w:rPr>
                <w:rFonts w:asciiTheme="minorHAnsi" w:hAnsiTheme="minorHAnsi"/>
                <w:b/>
                <w:sz w:val="24"/>
                <w:szCs w:val="24"/>
              </w:rPr>
            </w:pPr>
            <w:r>
              <w:rPr>
                <w:rFonts w:asciiTheme="minorHAnsi" w:hAnsiTheme="minorHAnsi"/>
                <w:sz w:val="24"/>
                <w:szCs w:val="24"/>
              </w:rPr>
              <w:t>Persuasive Speech</w:t>
            </w:r>
            <w:r>
              <w:rPr>
                <w:rFonts w:asciiTheme="minorHAnsi" w:hAnsiTheme="minorHAnsi"/>
                <w:b/>
                <w:sz w:val="24"/>
                <w:szCs w:val="24"/>
              </w:rPr>
              <w:t>**</w:t>
            </w:r>
          </w:p>
          <w:p w:rsidR="00936C55" w:rsidRPr="00282E0A" w:rsidRDefault="00936C55" w:rsidP="00936C55">
            <w:pPr>
              <w:pStyle w:val="Normal1"/>
              <w:numPr>
                <w:ilvl w:val="0"/>
                <w:numId w:val="6"/>
              </w:numPr>
              <w:contextualSpacing/>
              <w:rPr>
                <w:rFonts w:asciiTheme="minorHAnsi" w:hAnsiTheme="minorHAnsi"/>
                <w:b/>
                <w:sz w:val="24"/>
                <w:szCs w:val="24"/>
              </w:rPr>
            </w:pPr>
            <w:r>
              <w:rPr>
                <w:rFonts w:asciiTheme="minorHAnsi" w:hAnsiTheme="minorHAnsi"/>
                <w:sz w:val="24"/>
                <w:szCs w:val="24"/>
              </w:rPr>
              <w:t>Outline &amp; Reference Page (50pts)</w:t>
            </w:r>
          </w:p>
          <w:p w:rsidR="00936C55" w:rsidRPr="00282E0A" w:rsidRDefault="00936C55" w:rsidP="00936C55">
            <w:pPr>
              <w:pStyle w:val="Normal1"/>
              <w:numPr>
                <w:ilvl w:val="0"/>
                <w:numId w:val="6"/>
              </w:numPr>
              <w:contextualSpacing/>
              <w:rPr>
                <w:rFonts w:asciiTheme="minorHAnsi" w:hAnsiTheme="minorHAnsi"/>
                <w:b/>
                <w:sz w:val="24"/>
                <w:szCs w:val="24"/>
              </w:rPr>
            </w:pPr>
            <w:r>
              <w:rPr>
                <w:rFonts w:asciiTheme="minorHAnsi" w:hAnsiTheme="minorHAnsi"/>
                <w:sz w:val="24"/>
                <w:szCs w:val="24"/>
              </w:rPr>
              <w:t>Presentation (125pts)</w:t>
            </w:r>
          </w:p>
          <w:p w:rsidR="00936C55" w:rsidRPr="00282E0A" w:rsidRDefault="00936C55" w:rsidP="00936C55">
            <w:pPr>
              <w:pStyle w:val="Normal1"/>
              <w:numPr>
                <w:ilvl w:val="0"/>
                <w:numId w:val="6"/>
              </w:numPr>
              <w:contextualSpacing/>
              <w:rPr>
                <w:rFonts w:asciiTheme="minorHAnsi" w:hAnsiTheme="minorHAnsi"/>
                <w:b/>
                <w:sz w:val="24"/>
                <w:szCs w:val="24"/>
              </w:rPr>
            </w:pPr>
            <w:r>
              <w:rPr>
                <w:rFonts w:asciiTheme="minorHAnsi" w:hAnsiTheme="minorHAnsi"/>
                <w:sz w:val="24"/>
                <w:szCs w:val="24"/>
              </w:rPr>
              <w:t>Visual Aid (15pts)</w:t>
            </w:r>
          </w:p>
        </w:tc>
        <w:tc>
          <w:tcPr>
            <w:tcW w:w="2214" w:type="dxa"/>
          </w:tcPr>
          <w:p w:rsidR="00936C55" w:rsidRDefault="00936C55" w:rsidP="00A20DC6">
            <w:pPr>
              <w:pStyle w:val="Normal1"/>
              <w:contextualSpacing/>
              <w:rPr>
                <w:rFonts w:asciiTheme="minorHAnsi" w:hAnsiTheme="minorHAnsi"/>
                <w:sz w:val="24"/>
                <w:szCs w:val="24"/>
              </w:rPr>
            </w:pPr>
            <w:r>
              <w:rPr>
                <w:rFonts w:asciiTheme="minorHAnsi" w:hAnsiTheme="minorHAnsi"/>
                <w:sz w:val="24"/>
                <w:szCs w:val="24"/>
              </w:rPr>
              <w:t>190</w:t>
            </w:r>
          </w:p>
        </w:tc>
        <w:tc>
          <w:tcPr>
            <w:tcW w:w="1764" w:type="dxa"/>
          </w:tcPr>
          <w:p w:rsidR="00936C55" w:rsidRDefault="00936C55" w:rsidP="00A20DC6">
            <w:pPr>
              <w:pStyle w:val="Normal1"/>
              <w:contextualSpacing/>
              <w:rPr>
                <w:rFonts w:asciiTheme="minorHAnsi" w:hAnsiTheme="minorHAnsi"/>
                <w:sz w:val="24"/>
                <w:szCs w:val="24"/>
              </w:rPr>
            </w:pPr>
          </w:p>
        </w:tc>
      </w:tr>
      <w:tr w:rsidR="00936C55" w:rsidTr="00A20DC6">
        <w:trPr>
          <w:trHeight w:val="632"/>
        </w:trPr>
        <w:tc>
          <w:tcPr>
            <w:tcW w:w="5284" w:type="dxa"/>
          </w:tcPr>
          <w:p w:rsidR="00936C55" w:rsidRPr="00282E0A" w:rsidRDefault="00936C55" w:rsidP="00A20DC6">
            <w:pPr>
              <w:pStyle w:val="Normal1"/>
              <w:contextualSpacing/>
              <w:rPr>
                <w:rFonts w:asciiTheme="minorHAnsi" w:hAnsiTheme="minorHAnsi"/>
                <w:b/>
                <w:sz w:val="24"/>
                <w:szCs w:val="24"/>
              </w:rPr>
            </w:pPr>
            <w:r>
              <w:rPr>
                <w:rFonts w:asciiTheme="minorHAnsi" w:hAnsiTheme="minorHAnsi"/>
                <w:sz w:val="24"/>
                <w:szCs w:val="24"/>
              </w:rPr>
              <w:t>Ceremonial Speech</w:t>
            </w:r>
            <w:r>
              <w:rPr>
                <w:rFonts w:asciiTheme="minorHAnsi" w:hAnsiTheme="minorHAnsi"/>
                <w:b/>
                <w:sz w:val="24"/>
                <w:szCs w:val="24"/>
              </w:rPr>
              <w:t>**</w:t>
            </w:r>
          </w:p>
        </w:tc>
        <w:tc>
          <w:tcPr>
            <w:tcW w:w="2214" w:type="dxa"/>
          </w:tcPr>
          <w:p w:rsidR="00936C55" w:rsidRDefault="00936C55" w:rsidP="00A20DC6">
            <w:pPr>
              <w:pStyle w:val="Normal1"/>
              <w:contextualSpacing/>
              <w:rPr>
                <w:rFonts w:asciiTheme="minorHAnsi" w:hAnsiTheme="minorHAnsi"/>
                <w:sz w:val="24"/>
                <w:szCs w:val="24"/>
              </w:rPr>
            </w:pPr>
            <w:r>
              <w:rPr>
                <w:rFonts w:asciiTheme="minorHAnsi" w:hAnsiTheme="minorHAnsi"/>
                <w:sz w:val="24"/>
                <w:szCs w:val="24"/>
              </w:rPr>
              <w:t>50</w:t>
            </w:r>
          </w:p>
        </w:tc>
        <w:tc>
          <w:tcPr>
            <w:tcW w:w="1764" w:type="dxa"/>
          </w:tcPr>
          <w:p w:rsidR="00936C55" w:rsidRDefault="00936C55" w:rsidP="00A20DC6">
            <w:pPr>
              <w:pStyle w:val="Normal1"/>
              <w:contextualSpacing/>
              <w:rPr>
                <w:rFonts w:asciiTheme="minorHAnsi" w:hAnsiTheme="minorHAnsi"/>
                <w:sz w:val="24"/>
                <w:szCs w:val="24"/>
              </w:rPr>
            </w:pPr>
          </w:p>
        </w:tc>
      </w:tr>
      <w:tr w:rsidR="00936C55" w:rsidTr="00A20DC6">
        <w:trPr>
          <w:trHeight w:val="632"/>
        </w:trPr>
        <w:tc>
          <w:tcPr>
            <w:tcW w:w="5284" w:type="dxa"/>
          </w:tcPr>
          <w:p w:rsidR="00936C55" w:rsidRDefault="00936C55" w:rsidP="00A20DC6">
            <w:pPr>
              <w:pStyle w:val="Normal1"/>
              <w:contextualSpacing/>
              <w:rPr>
                <w:rFonts w:asciiTheme="minorHAnsi" w:hAnsiTheme="minorHAnsi"/>
                <w:sz w:val="24"/>
                <w:szCs w:val="24"/>
              </w:rPr>
            </w:pPr>
            <w:r>
              <w:rPr>
                <w:rFonts w:asciiTheme="minorHAnsi" w:hAnsiTheme="minorHAnsi"/>
                <w:sz w:val="24"/>
                <w:szCs w:val="24"/>
              </w:rPr>
              <w:t>Audience Evaluations</w:t>
            </w:r>
          </w:p>
        </w:tc>
        <w:tc>
          <w:tcPr>
            <w:tcW w:w="2214" w:type="dxa"/>
          </w:tcPr>
          <w:p w:rsidR="00936C55" w:rsidRDefault="00936C55" w:rsidP="00A20DC6">
            <w:pPr>
              <w:pStyle w:val="Normal1"/>
              <w:contextualSpacing/>
              <w:rPr>
                <w:rFonts w:asciiTheme="minorHAnsi" w:hAnsiTheme="minorHAnsi"/>
                <w:sz w:val="24"/>
                <w:szCs w:val="24"/>
              </w:rPr>
            </w:pPr>
            <w:r>
              <w:rPr>
                <w:rFonts w:asciiTheme="minorHAnsi" w:hAnsiTheme="minorHAnsi"/>
                <w:sz w:val="24"/>
                <w:szCs w:val="24"/>
              </w:rPr>
              <w:t>80</w:t>
            </w:r>
          </w:p>
        </w:tc>
        <w:tc>
          <w:tcPr>
            <w:tcW w:w="1764" w:type="dxa"/>
          </w:tcPr>
          <w:p w:rsidR="00936C55" w:rsidRDefault="00936C55" w:rsidP="00A20DC6">
            <w:pPr>
              <w:pStyle w:val="Normal1"/>
              <w:contextualSpacing/>
              <w:rPr>
                <w:rFonts w:asciiTheme="minorHAnsi" w:hAnsiTheme="minorHAnsi"/>
                <w:sz w:val="24"/>
                <w:szCs w:val="24"/>
              </w:rPr>
            </w:pPr>
          </w:p>
        </w:tc>
      </w:tr>
      <w:tr w:rsidR="00936C55" w:rsidTr="00A20DC6">
        <w:trPr>
          <w:trHeight w:val="601"/>
        </w:trPr>
        <w:tc>
          <w:tcPr>
            <w:tcW w:w="5284" w:type="dxa"/>
          </w:tcPr>
          <w:p w:rsidR="00936C55" w:rsidRPr="00282E0A" w:rsidRDefault="00936C55" w:rsidP="00A20DC6">
            <w:pPr>
              <w:pStyle w:val="Normal1"/>
              <w:contextualSpacing/>
              <w:rPr>
                <w:rFonts w:asciiTheme="minorHAnsi" w:hAnsiTheme="minorHAnsi"/>
                <w:b/>
                <w:sz w:val="24"/>
                <w:szCs w:val="24"/>
              </w:rPr>
            </w:pPr>
            <w:r>
              <w:rPr>
                <w:rFonts w:asciiTheme="minorHAnsi" w:hAnsiTheme="minorHAnsi"/>
                <w:sz w:val="24"/>
                <w:szCs w:val="24"/>
              </w:rPr>
              <w:t>Professional Speech Critique</w:t>
            </w:r>
            <w:r>
              <w:rPr>
                <w:rFonts w:asciiTheme="minorHAnsi" w:hAnsiTheme="minorHAnsi"/>
                <w:b/>
                <w:sz w:val="24"/>
                <w:szCs w:val="24"/>
              </w:rPr>
              <w:t>**</w:t>
            </w:r>
          </w:p>
        </w:tc>
        <w:tc>
          <w:tcPr>
            <w:tcW w:w="2214" w:type="dxa"/>
          </w:tcPr>
          <w:p w:rsidR="00936C55" w:rsidRDefault="00936C55" w:rsidP="00A20DC6">
            <w:pPr>
              <w:pStyle w:val="Normal1"/>
              <w:contextualSpacing/>
              <w:rPr>
                <w:rFonts w:asciiTheme="minorHAnsi" w:hAnsiTheme="minorHAnsi"/>
                <w:sz w:val="24"/>
                <w:szCs w:val="24"/>
              </w:rPr>
            </w:pPr>
            <w:r>
              <w:rPr>
                <w:rFonts w:asciiTheme="minorHAnsi" w:hAnsiTheme="minorHAnsi"/>
                <w:sz w:val="24"/>
                <w:szCs w:val="24"/>
              </w:rPr>
              <w:t>100</w:t>
            </w:r>
          </w:p>
        </w:tc>
        <w:tc>
          <w:tcPr>
            <w:tcW w:w="1764" w:type="dxa"/>
          </w:tcPr>
          <w:p w:rsidR="00936C55" w:rsidRDefault="00936C55" w:rsidP="00A20DC6">
            <w:pPr>
              <w:pStyle w:val="Normal1"/>
              <w:contextualSpacing/>
              <w:rPr>
                <w:rFonts w:asciiTheme="minorHAnsi" w:hAnsiTheme="minorHAnsi"/>
                <w:sz w:val="24"/>
                <w:szCs w:val="24"/>
              </w:rPr>
            </w:pPr>
          </w:p>
        </w:tc>
      </w:tr>
      <w:tr w:rsidR="00936C55" w:rsidTr="00A20DC6">
        <w:trPr>
          <w:trHeight w:val="632"/>
        </w:trPr>
        <w:tc>
          <w:tcPr>
            <w:tcW w:w="5284" w:type="dxa"/>
          </w:tcPr>
          <w:p w:rsidR="00936C55" w:rsidRDefault="00936C55" w:rsidP="00A20DC6">
            <w:pPr>
              <w:pStyle w:val="Normal1"/>
              <w:contextualSpacing/>
              <w:rPr>
                <w:rFonts w:asciiTheme="minorHAnsi" w:hAnsiTheme="minorHAnsi"/>
                <w:sz w:val="24"/>
                <w:szCs w:val="24"/>
              </w:rPr>
            </w:pPr>
            <w:r>
              <w:rPr>
                <w:rFonts w:asciiTheme="minorHAnsi" w:hAnsiTheme="minorHAnsi"/>
                <w:sz w:val="24"/>
                <w:szCs w:val="24"/>
              </w:rPr>
              <w:t>Exams (3 @ 50 points each)</w:t>
            </w:r>
          </w:p>
        </w:tc>
        <w:tc>
          <w:tcPr>
            <w:tcW w:w="2214" w:type="dxa"/>
          </w:tcPr>
          <w:p w:rsidR="00936C55" w:rsidRDefault="00936C55" w:rsidP="00A20DC6">
            <w:pPr>
              <w:pStyle w:val="Normal1"/>
              <w:contextualSpacing/>
              <w:rPr>
                <w:rFonts w:asciiTheme="minorHAnsi" w:hAnsiTheme="minorHAnsi"/>
                <w:sz w:val="24"/>
                <w:szCs w:val="24"/>
              </w:rPr>
            </w:pPr>
            <w:r>
              <w:rPr>
                <w:rFonts w:asciiTheme="minorHAnsi" w:hAnsiTheme="minorHAnsi"/>
                <w:sz w:val="24"/>
                <w:szCs w:val="24"/>
              </w:rPr>
              <w:t>150</w:t>
            </w:r>
          </w:p>
        </w:tc>
        <w:tc>
          <w:tcPr>
            <w:tcW w:w="1764" w:type="dxa"/>
          </w:tcPr>
          <w:p w:rsidR="00936C55" w:rsidRDefault="00936C55" w:rsidP="00A20DC6">
            <w:pPr>
              <w:pStyle w:val="Normal1"/>
              <w:contextualSpacing/>
              <w:rPr>
                <w:rFonts w:asciiTheme="minorHAnsi" w:hAnsiTheme="minorHAnsi"/>
                <w:sz w:val="24"/>
                <w:szCs w:val="24"/>
              </w:rPr>
            </w:pPr>
          </w:p>
        </w:tc>
      </w:tr>
      <w:tr w:rsidR="00936C55" w:rsidTr="00A20DC6">
        <w:trPr>
          <w:trHeight w:val="601"/>
        </w:trPr>
        <w:tc>
          <w:tcPr>
            <w:tcW w:w="5284" w:type="dxa"/>
          </w:tcPr>
          <w:p w:rsidR="00936C55" w:rsidRDefault="00936C55" w:rsidP="00A20DC6">
            <w:pPr>
              <w:pStyle w:val="Normal1"/>
              <w:contextualSpacing/>
              <w:rPr>
                <w:rFonts w:asciiTheme="minorHAnsi" w:hAnsiTheme="minorHAnsi"/>
                <w:sz w:val="24"/>
                <w:szCs w:val="24"/>
              </w:rPr>
            </w:pPr>
            <w:r>
              <w:rPr>
                <w:rFonts w:asciiTheme="minorHAnsi" w:hAnsiTheme="minorHAnsi"/>
                <w:sz w:val="24"/>
                <w:szCs w:val="24"/>
              </w:rPr>
              <w:t>Reflection Paper</w:t>
            </w:r>
          </w:p>
        </w:tc>
        <w:tc>
          <w:tcPr>
            <w:tcW w:w="2214" w:type="dxa"/>
          </w:tcPr>
          <w:p w:rsidR="00936C55" w:rsidRDefault="00936C55" w:rsidP="00A20DC6">
            <w:pPr>
              <w:pStyle w:val="Normal1"/>
              <w:contextualSpacing/>
              <w:rPr>
                <w:rFonts w:asciiTheme="minorHAnsi" w:hAnsiTheme="minorHAnsi"/>
                <w:sz w:val="24"/>
                <w:szCs w:val="24"/>
              </w:rPr>
            </w:pPr>
            <w:r>
              <w:rPr>
                <w:rFonts w:asciiTheme="minorHAnsi" w:hAnsiTheme="minorHAnsi"/>
                <w:sz w:val="24"/>
                <w:szCs w:val="24"/>
              </w:rPr>
              <w:t>30</w:t>
            </w:r>
          </w:p>
        </w:tc>
        <w:tc>
          <w:tcPr>
            <w:tcW w:w="1764" w:type="dxa"/>
          </w:tcPr>
          <w:p w:rsidR="00936C55" w:rsidRDefault="00936C55" w:rsidP="00A20DC6">
            <w:pPr>
              <w:pStyle w:val="Normal1"/>
              <w:contextualSpacing/>
              <w:rPr>
                <w:rFonts w:asciiTheme="minorHAnsi" w:hAnsiTheme="minorHAnsi"/>
                <w:sz w:val="24"/>
                <w:szCs w:val="24"/>
              </w:rPr>
            </w:pPr>
          </w:p>
        </w:tc>
      </w:tr>
      <w:tr w:rsidR="00936C55" w:rsidTr="00A20DC6">
        <w:trPr>
          <w:trHeight w:val="632"/>
        </w:trPr>
        <w:tc>
          <w:tcPr>
            <w:tcW w:w="5284" w:type="dxa"/>
          </w:tcPr>
          <w:p w:rsidR="00936C55" w:rsidRDefault="00936C55" w:rsidP="00A20DC6">
            <w:pPr>
              <w:pStyle w:val="Normal1"/>
              <w:contextualSpacing/>
              <w:rPr>
                <w:rFonts w:asciiTheme="minorHAnsi" w:hAnsiTheme="minorHAnsi"/>
                <w:sz w:val="24"/>
                <w:szCs w:val="24"/>
              </w:rPr>
            </w:pPr>
            <w:r>
              <w:rPr>
                <w:rFonts w:asciiTheme="minorHAnsi" w:hAnsiTheme="minorHAnsi"/>
                <w:sz w:val="24"/>
                <w:szCs w:val="24"/>
              </w:rPr>
              <w:t>Classroom Participation</w:t>
            </w:r>
          </w:p>
        </w:tc>
        <w:tc>
          <w:tcPr>
            <w:tcW w:w="2214" w:type="dxa"/>
          </w:tcPr>
          <w:p w:rsidR="00936C55" w:rsidRDefault="00936C55" w:rsidP="00A20DC6">
            <w:pPr>
              <w:pStyle w:val="Normal1"/>
              <w:contextualSpacing/>
              <w:rPr>
                <w:rFonts w:asciiTheme="minorHAnsi" w:hAnsiTheme="minorHAnsi"/>
                <w:sz w:val="24"/>
                <w:szCs w:val="24"/>
              </w:rPr>
            </w:pPr>
            <w:r>
              <w:rPr>
                <w:rFonts w:asciiTheme="minorHAnsi" w:hAnsiTheme="minorHAnsi"/>
                <w:sz w:val="24"/>
                <w:szCs w:val="24"/>
              </w:rPr>
              <w:t>100</w:t>
            </w:r>
          </w:p>
        </w:tc>
        <w:tc>
          <w:tcPr>
            <w:tcW w:w="1764" w:type="dxa"/>
          </w:tcPr>
          <w:p w:rsidR="00936C55" w:rsidRDefault="00936C55" w:rsidP="00A20DC6">
            <w:pPr>
              <w:pStyle w:val="Normal1"/>
              <w:contextualSpacing/>
              <w:rPr>
                <w:rFonts w:asciiTheme="minorHAnsi" w:hAnsiTheme="minorHAnsi"/>
                <w:sz w:val="24"/>
                <w:szCs w:val="24"/>
              </w:rPr>
            </w:pPr>
          </w:p>
        </w:tc>
      </w:tr>
      <w:tr w:rsidR="00936C55" w:rsidRPr="00282E0A" w:rsidTr="00A20DC6">
        <w:trPr>
          <w:trHeight w:val="411"/>
        </w:trPr>
        <w:tc>
          <w:tcPr>
            <w:tcW w:w="5284" w:type="dxa"/>
          </w:tcPr>
          <w:p w:rsidR="00936C55" w:rsidRPr="00282E0A" w:rsidRDefault="00936C55" w:rsidP="00A20DC6">
            <w:pPr>
              <w:pStyle w:val="Normal1"/>
              <w:contextualSpacing/>
              <w:rPr>
                <w:rFonts w:asciiTheme="minorHAnsi" w:hAnsiTheme="minorHAnsi"/>
                <w:b/>
                <w:sz w:val="24"/>
                <w:szCs w:val="24"/>
              </w:rPr>
            </w:pPr>
            <w:r w:rsidRPr="00282E0A">
              <w:rPr>
                <w:rFonts w:asciiTheme="minorHAnsi" w:hAnsiTheme="minorHAnsi"/>
                <w:b/>
                <w:sz w:val="24"/>
                <w:szCs w:val="24"/>
              </w:rPr>
              <w:t>Total Points Possible</w:t>
            </w:r>
          </w:p>
        </w:tc>
        <w:tc>
          <w:tcPr>
            <w:tcW w:w="2214" w:type="dxa"/>
          </w:tcPr>
          <w:p w:rsidR="00936C55" w:rsidRPr="00282E0A" w:rsidRDefault="00936C55" w:rsidP="00A20DC6">
            <w:pPr>
              <w:pStyle w:val="Normal1"/>
              <w:contextualSpacing/>
              <w:rPr>
                <w:rFonts w:asciiTheme="minorHAnsi" w:hAnsiTheme="minorHAnsi"/>
                <w:b/>
                <w:sz w:val="24"/>
                <w:szCs w:val="24"/>
              </w:rPr>
            </w:pPr>
            <w:r>
              <w:rPr>
                <w:rFonts w:asciiTheme="minorHAnsi" w:hAnsiTheme="minorHAnsi"/>
                <w:b/>
                <w:sz w:val="24"/>
                <w:szCs w:val="24"/>
              </w:rPr>
              <w:t>1000</w:t>
            </w:r>
          </w:p>
        </w:tc>
        <w:tc>
          <w:tcPr>
            <w:tcW w:w="1764" w:type="dxa"/>
          </w:tcPr>
          <w:p w:rsidR="00936C55" w:rsidRPr="00282E0A" w:rsidRDefault="00936C55" w:rsidP="00A20DC6">
            <w:pPr>
              <w:pStyle w:val="Normal1"/>
              <w:contextualSpacing/>
              <w:rPr>
                <w:rFonts w:asciiTheme="minorHAnsi" w:hAnsiTheme="minorHAnsi"/>
                <w:b/>
                <w:sz w:val="24"/>
                <w:szCs w:val="24"/>
              </w:rPr>
            </w:pPr>
          </w:p>
        </w:tc>
      </w:tr>
    </w:tbl>
    <w:p w:rsidR="00936C55" w:rsidRDefault="00936C55" w:rsidP="00936C55">
      <w:pPr>
        <w:pStyle w:val="Default"/>
        <w:rPr>
          <w:rFonts w:asciiTheme="minorHAnsi" w:hAnsiTheme="minorHAnsi" w:cs="Times New Roman"/>
          <w:b/>
        </w:rPr>
      </w:pPr>
    </w:p>
    <w:p w:rsidR="00936C55" w:rsidRDefault="00936C55" w:rsidP="00936C55">
      <w:pPr>
        <w:pStyle w:val="Default"/>
        <w:rPr>
          <w:rFonts w:asciiTheme="minorHAnsi" w:hAnsiTheme="minorHAnsi" w:cs="Times New Roman"/>
          <w:b/>
        </w:rPr>
      </w:pPr>
    </w:p>
    <w:p w:rsidR="00936C55" w:rsidRDefault="00936C55" w:rsidP="00936C55">
      <w:pPr>
        <w:pStyle w:val="Default"/>
        <w:rPr>
          <w:rFonts w:asciiTheme="minorHAnsi" w:hAnsiTheme="minorHAnsi" w:cs="Times New Roman"/>
          <w:b/>
        </w:rPr>
      </w:pPr>
    </w:p>
    <w:p w:rsidR="00936C55" w:rsidRDefault="00936C55" w:rsidP="00936C55">
      <w:pPr>
        <w:pStyle w:val="Default"/>
        <w:rPr>
          <w:rFonts w:asciiTheme="minorHAnsi" w:hAnsiTheme="minorHAnsi" w:cs="Times New Roman"/>
          <w:b/>
        </w:rPr>
      </w:pPr>
      <w:r w:rsidRPr="001755A9">
        <w:rPr>
          <w:rFonts w:ascii="Times New Roman" w:hAnsi="Times New Roman" w:cs="Times New Roman"/>
          <w:b/>
          <w:bCs/>
          <w:noProof/>
        </w:rPr>
        <mc:AlternateContent>
          <mc:Choice Requires="wps">
            <w:drawing>
              <wp:anchor distT="0" distB="0" distL="114300" distR="114300" simplePos="0" relativeHeight="251660288" behindDoc="0" locked="0" layoutInCell="1" allowOverlap="1" wp14:anchorId="615115E7" wp14:editId="7EC23C58">
                <wp:simplePos x="0" y="0"/>
                <wp:positionH relativeFrom="column">
                  <wp:posOffset>2286000</wp:posOffset>
                </wp:positionH>
                <wp:positionV relativeFrom="paragraph">
                  <wp:posOffset>55245</wp:posOffset>
                </wp:positionV>
                <wp:extent cx="3649980" cy="995045"/>
                <wp:effectExtent l="0" t="0" r="33020" b="2095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49980" cy="995045"/>
                        </a:xfrm>
                        <a:prstGeom prst="rect">
                          <a:avLst/>
                        </a:prstGeom>
                        <a:solidFill>
                          <a:srgbClr val="FFFFFF"/>
                        </a:solidFill>
                        <a:ln w="9525">
                          <a:solidFill>
                            <a:srgbClr val="000000"/>
                          </a:solidFill>
                          <a:miter lim="800000"/>
                          <a:headEnd/>
                          <a:tailEnd/>
                        </a:ln>
                      </wps:spPr>
                      <wps:txbx>
                        <w:txbxContent>
                          <w:p w:rsidR="00936C55" w:rsidRDefault="00936C55" w:rsidP="00936C55">
                            <w:r>
                              <w:rPr>
                                <w:sz w:val="23"/>
                                <w:szCs w:val="23"/>
                              </w:rPr>
                              <w:t>The instructor reserves the right to increase points for students who are on the margin; this will be done on the basis of attitude and participation throughout the semester, and is solely at the discretion of the instructor.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80pt;margin-top:4.35pt;width:287.4pt;height:78.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">
                <v:textbox>
                  <w:txbxContent>
                    <w:p w:rsidR="00936C55" w:rsidRDefault="00936C55" w:rsidP="00936C55">
                      <w:r>
                        <w:rPr>
                          <w:sz w:val="23"/>
                          <w:szCs w:val="23"/>
                        </w:rPr>
                        <w:t>The instructor reserves the right to increase points for students who are on the margin; this will be done on the basis of attitude and participation throughout the semester, and is solely at the discretion of the instructor.</w:t>
                      </w:r>
                    </w:p>
                  </w:txbxContent>
                </v:textbox>
              </v:rect>
            </w:pict>
          </mc:Fallback>
        </mc:AlternateContent>
      </w:r>
      <w:r>
        <w:rPr>
          <w:rFonts w:asciiTheme="minorHAnsi" w:hAnsiTheme="minorHAnsi" w:cs="Times New Roman"/>
          <w:b/>
        </w:rPr>
        <w:t>Grading Scale</w:t>
      </w:r>
    </w:p>
    <w:p w:rsidR="00936C55" w:rsidRPr="00EA41EE" w:rsidRDefault="00936C55" w:rsidP="00936C55">
      <w:pPr>
        <w:pStyle w:val="Default"/>
        <w:rPr>
          <w:rFonts w:asciiTheme="minorHAnsi" w:hAnsiTheme="minorHAnsi" w:cs="Times New Roman"/>
        </w:rPr>
      </w:pPr>
      <w:r w:rsidRPr="00EA41EE">
        <w:rPr>
          <w:rFonts w:asciiTheme="minorHAnsi" w:hAnsiTheme="minorHAnsi" w:cs="Times New Roman"/>
        </w:rPr>
        <w:t>891-1000 = A</w:t>
      </w:r>
    </w:p>
    <w:p w:rsidR="00936C55" w:rsidRPr="00EA41EE" w:rsidRDefault="00936C55" w:rsidP="00936C55">
      <w:pPr>
        <w:pStyle w:val="Default"/>
        <w:rPr>
          <w:rFonts w:asciiTheme="minorHAnsi" w:hAnsiTheme="minorHAnsi" w:cs="Times New Roman"/>
        </w:rPr>
      </w:pPr>
      <w:r w:rsidRPr="00EA41EE">
        <w:rPr>
          <w:rFonts w:asciiTheme="minorHAnsi" w:hAnsiTheme="minorHAnsi" w:cs="Times New Roman"/>
        </w:rPr>
        <w:t>791-890 = B</w:t>
      </w:r>
    </w:p>
    <w:p w:rsidR="00936C55" w:rsidRDefault="00936C55" w:rsidP="00936C55">
      <w:pPr>
        <w:pStyle w:val="Default"/>
        <w:rPr>
          <w:rFonts w:asciiTheme="minorHAnsi" w:hAnsiTheme="minorHAnsi" w:cs="Times New Roman"/>
        </w:rPr>
      </w:pPr>
      <w:r w:rsidRPr="00EA41EE">
        <w:rPr>
          <w:rFonts w:asciiTheme="minorHAnsi" w:hAnsiTheme="minorHAnsi" w:cs="Times New Roman"/>
        </w:rPr>
        <w:t>691-790 = C</w:t>
      </w:r>
    </w:p>
    <w:p w:rsidR="00936C55" w:rsidRDefault="00936C55" w:rsidP="00936C55">
      <w:pPr>
        <w:pStyle w:val="Default"/>
        <w:rPr>
          <w:rFonts w:asciiTheme="minorHAnsi" w:hAnsiTheme="minorHAnsi" w:cs="Times New Roman"/>
        </w:rPr>
      </w:pPr>
      <w:r>
        <w:rPr>
          <w:rFonts w:asciiTheme="minorHAnsi" w:hAnsiTheme="minorHAnsi" w:cs="Times New Roman"/>
        </w:rPr>
        <w:t>591-690 = D</w:t>
      </w:r>
    </w:p>
    <w:p w:rsidR="00936C55" w:rsidRDefault="00936C55" w:rsidP="00936C55">
      <w:pPr>
        <w:pStyle w:val="Default"/>
        <w:rPr>
          <w:rFonts w:asciiTheme="minorHAnsi" w:hAnsiTheme="minorHAnsi" w:cs="Times New Roman"/>
        </w:rPr>
      </w:pPr>
      <w:r>
        <w:rPr>
          <w:rFonts w:asciiTheme="minorHAnsi" w:hAnsiTheme="minorHAnsi" w:cs="Times New Roman"/>
        </w:rPr>
        <w:t>590 or less = F</w:t>
      </w:r>
    </w:p>
    <w:p w:rsidR="00936C55" w:rsidRPr="00595A7E" w:rsidRDefault="00936C55" w:rsidP="00936C55">
      <w:pPr>
        <w:pStyle w:val="Default"/>
        <w:rPr>
          <w:rFonts w:asciiTheme="minorHAnsi" w:hAnsiTheme="minorHAnsi" w:cs="Times New Roman"/>
        </w:rPr>
      </w:pPr>
    </w:p>
    <w:p w:rsidR="00936C55" w:rsidRDefault="00936C55" w:rsidP="00936C55">
      <w:pPr>
        <w:autoSpaceDE w:val="0"/>
        <w:autoSpaceDN w:val="0"/>
        <w:adjustRightInd w:val="0"/>
        <w:rPr>
          <w:rFonts w:cs="Times New Roman"/>
          <w:b/>
        </w:rPr>
      </w:pPr>
      <w:r>
        <w:rPr>
          <w:rFonts w:cs="Times New Roman"/>
          <w:b/>
        </w:rPr>
        <w:t>Late and Missed Assignments:</w:t>
      </w:r>
    </w:p>
    <w:p w:rsidR="00936C55" w:rsidRPr="00EA41EE" w:rsidRDefault="00936C55" w:rsidP="00936C55">
      <w:pPr>
        <w:autoSpaceDE w:val="0"/>
        <w:autoSpaceDN w:val="0"/>
        <w:adjustRightInd w:val="0"/>
        <w:rPr>
          <w:rFonts w:cs="Times New Roman"/>
        </w:rPr>
      </w:pPr>
      <w:r>
        <w:rPr>
          <w:rFonts w:cs="Times New Roman"/>
        </w:rPr>
        <w:t xml:space="preserve">I DO NOT accept any late assignments. Please note, the majority of your work this semester is due through Canvas and to </w:t>
      </w:r>
      <w:proofErr w:type="spellStart"/>
      <w:r>
        <w:rPr>
          <w:rFonts w:cs="Times New Roman"/>
        </w:rPr>
        <w:t>Turnitin</w:t>
      </w:r>
      <w:proofErr w:type="spellEnd"/>
      <w:r>
        <w:rPr>
          <w:rFonts w:cs="Times New Roman"/>
        </w:rPr>
        <w:t xml:space="preserve"> for grading. Deadlines will be clear on Canvas, on the course schedule, and announced in class. Lack of Internet access, submission links not working, your dog eating your laptop, etc. is not an excuse for turning in an assignment past the deadline. Any assignment due during an absence MUST be made up PRIOR to, not after, the absence. In the event of an emergency or extenuating circumstance the instructor must be notified and arrangements can be made. </w:t>
      </w:r>
    </w:p>
    <w:p w:rsidR="00936C55" w:rsidRDefault="00936C55" w:rsidP="00936C55">
      <w:pPr>
        <w:autoSpaceDE w:val="0"/>
        <w:autoSpaceDN w:val="0"/>
        <w:adjustRightInd w:val="0"/>
        <w:rPr>
          <w:rFonts w:cs="Times New Roman"/>
          <w:b/>
        </w:rPr>
      </w:pPr>
    </w:p>
    <w:p w:rsidR="00936C55" w:rsidRPr="00EA41EE" w:rsidRDefault="00936C55" w:rsidP="00936C55">
      <w:pPr>
        <w:autoSpaceDE w:val="0"/>
        <w:autoSpaceDN w:val="0"/>
        <w:adjustRightInd w:val="0"/>
        <w:rPr>
          <w:rFonts w:cs="Times New Roman"/>
        </w:rPr>
      </w:pPr>
      <w:r w:rsidRPr="00EA41EE">
        <w:rPr>
          <w:rFonts w:cs="Times New Roman"/>
          <w:b/>
        </w:rPr>
        <w:t>Cheating:</w:t>
      </w:r>
      <w:r w:rsidRPr="00EA41EE">
        <w:rPr>
          <w:rFonts w:cs="Times New Roman"/>
        </w:rPr>
        <w:t xml:space="preserve"> Cheating 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 </w:t>
      </w:r>
    </w:p>
    <w:p w:rsidR="00936C55" w:rsidRPr="00EA41EE" w:rsidRDefault="00936C55" w:rsidP="00936C55">
      <w:pPr>
        <w:autoSpaceDE w:val="0"/>
        <w:autoSpaceDN w:val="0"/>
        <w:adjustRightInd w:val="0"/>
        <w:rPr>
          <w:rFonts w:cs="Times New Roman"/>
        </w:rPr>
      </w:pPr>
    </w:p>
    <w:p w:rsidR="00936C55" w:rsidRPr="00EA41EE" w:rsidRDefault="00936C55" w:rsidP="00936C55">
      <w:pPr>
        <w:autoSpaceDE w:val="0"/>
        <w:autoSpaceDN w:val="0"/>
        <w:adjustRightInd w:val="0"/>
        <w:rPr>
          <w:rFonts w:cs="Times New Roman"/>
          <w:color w:val="000000"/>
        </w:rPr>
      </w:pPr>
      <w:r w:rsidRPr="00EA41EE">
        <w:rPr>
          <w:rFonts w:cs="Times New Roman"/>
          <w:b/>
        </w:rPr>
        <w:t>Plagiarism:</w:t>
      </w:r>
      <w:r w:rsidRPr="00EA41EE">
        <w:rPr>
          <w:rFonts w:cs="Times New Roman"/>
        </w:rPr>
        <w:t xml:space="preserve"> Plagiarism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Incidents of cheating and plagiarism may result in any of a variety of sanctions and penalties, which may range from a failing grade on the particular examination, paper, project, or assignment in question to a failing grade in the course, at the discretion of the instructor and depending on the severity and frequency of the incidents.</w:t>
      </w:r>
    </w:p>
    <w:p w:rsidR="00936C55" w:rsidRPr="00EA41EE" w:rsidRDefault="00936C55" w:rsidP="00936C55">
      <w:pPr>
        <w:autoSpaceDE w:val="0"/>
        <w:autoSpaceDN w:val="0"/>
        <w:adjustRightInd w:val="0"/>
        <w:rPr>
          <w:rFonts w:cs="Times New Roman"/>
          <w:color w:val="000000"/>
        </w:rPr>
      </w:pPr>
    </w:p>
    <w:p w:rsidR="00936C55" w:rsidRPr="00EA41EE" w:rsidRDefault="00936C55" w:rsidP="00936C55">
      <w:pPr>
        <w:rPr>
          <w:rFonts w:eastAsia="Times New Roman" w:cs="Times New Roman"/>
          <w:color w:val="000000"/>
        </w:rPr>
      </w:pPr>
      <w:r w:rsidRPr="00EA41EE">
        <w:rPr>
          <w:rFonts w:eastAsia="Times New Roman" w:cs="Times New Roman"/>
          <w:b/>
          <w:color w:val="000000"/>
        </w:rPr>
        <w:t>Disciplinary Procedures</w:t>
      </w:r>
      <w:r w:rsidRPr="00EA41EE">
        <w:rPr>
          <w:rFonts w:eastAsia="Times New Roman" w:cs="Times New Roman"/>
          <w:color w:val="000000"/>
        </w:rPr>
        <w:t>: When a faculty member discovers a violation of the cheating or plagiarism policy, the faculty member:</w:t>
      </w:r>
    </w:p>
    <w:p w:rsidR="00936C55" w:rsidRPr="00EA41EE" w:rsidRDefault="00936C55" w:rsidP="00936C55">
      <w:pPr>
        <w:pStyle w:val="ListParagraph"/>
        <w:numPr>
          <w:ilvl w:val="0"/>
          <w:numId w:val="7"/>
        </w:numPr>
        <w:rPr>
          <w:rFonts w:eastAsia="Times New Roman" w:cs="Times New Roman"/>
          <w:color w:val="000000"/>
        </w:rPr>
      </w:pPr>
      <w:r w:rsidRPr="00EA41EE">
        <w:rPr>
          <w:rFonts w:eastAsia="Times New Roman" w:cs="Times New Roman"/>
          <w:color w:val="000000"/>
        </w:rPr>
        <w:t>Will arrange a conference with the student and at that time advise the student of the allegations.</w:t>
      </w:r>
    </w:p>
    <w:p w:rsidR="00936C55" w:rsidRPr="00EA41EE" w:rsidRDefault="00936C55" w:rsidP="00936C55">
      <w:pPr>
        <w:pStyle w:val="ListParagraph"/>
        <w:numPr>
          <w:ilvl w:val="0"/>
          <w:numId w:val="7"/>
        </w:numPr>
        <w:rPr>
          <w:rFonts w:eastAsia="Times New Roman" w:cs="Times New Roman"/>
          <w:color w:val="000000"/>
        </w:rPr>
      </w:pPr>
      <w:r w:rsidRPr="00EA41EE">
        <w:rPr>
          <w:rFonts w:eastAsia="Times New Roman" w:cs="Times New Roman"/>
          <w:color w:val="000000"/>
        </w:rPr>
        <w:t>Will notify the dean of the division in writing that an act of dishonesty has occurred.</w:t>
      </w:r>
    </w:p>
    <w:p w:rsidR="00936C55" w:rsidRPr="00EA41EE" w:rsidRDefault="00936C55" w:rsidP="00936C55">
      <w:pPr>
        <w:pStyle w:val="ListParagraph"/>
        <w:numPr>
          <w:ilvl w:val="0"/>
          <w:numId w:val="7"/>
        </w:numPr>
        <w:rPr>
          <w:rFonts w:eastAsia="Times New Roman" w:cs="Times New Roman"/>
          <w:color w:val="000000"/>
        </w:rPr>
      </w:pPr>
      <w:r w:rsidRPr="00EA41EE">
        <w:rPr>
          <w:rFonts w:eastAsia="Times New Roman" w:cs="Times New Roman"/>
          <w:color w:val="000000"/>
        </w:rPr>
        <w:t>May give the student an F for the assignment and/or for the course.</w:t>
      </w:r>
    </w:p>
    <w:p w:rsidR="00936C55" w:rsidRDefault="00936C55" w:rsidP="00936C55">
      <w:pPr>
        <w:autoSpaceDE w:val="0"/>
        <w:autoSpaceDN w:val="0"/>
        <w:adjustRightInd w:val="0"/>
        <w:rPr>
          <w:rFonts w:eastAsia="Times New Roman" w:cs="Times New Roman"/>
          <w:color w:val="000000"/>
        </w:rPr>
      </w:pPr>
      <w:r w:rsidRPr="00EA41EE">
        <w:rPr>
          <w:rFonts w:eastAsia="Times New Roman" w:cs="Times New Roman"/>
          <w:color w:val="000000"/>
        </w:rPr>
        <w:t>A student may appeal the faculty member’s action to the Academic Standards Committee</w:t>
      </w:r>
      <w:r>
        <w:rPr>
          <w:rFonts w:eastAsia="Times New Roman" w:cs="Times New Roman"/>
          <w:color w:val="000000"/>
        </w:rPr>
        <w:t>.</w:t>
      </w:r>
    </w:p>
    <w:p w:rsidR="00936C55" w:rsidRDefault="00936C55" w:rsidP="00936C55">
      <w:pPr>
        <w:autoSpaceDE w:val="0"/>
        <w:autoSpaceDN w:val="0"/>
        <w:adjustRightInd w:val="0"/>
        <w:rPr>
          <w:rFonts w:eastAsia="Times New Roman" w:cs="Times New Roman"/>
          <w:b/>
          <w:color w:val="000000"/>
        </w:rPr>
      </w:pPr>
    </w:p>
    <w:p w:rsidR="00936C55" w:rsidRDefault="00936C55" w:rsidP="00936C55">
      <w:pPr>
        <w:autoSpaceDE w:val="0"/>
        <w:autoSpaceDN w:val="0"/>
        <w:adjustRightInd w:val="0"/>
        <w:rPr>
          <w:rFonts w:eastAsia="Times New Roman" w:cs="Times New Roman"/>
          <w:b/>
          <w:color w:val="000000"/>
        </w:rPr>
      </w:pPr>
      <w:r>
        <w:rPr>
          <w:rFonts w:eastAsia="Times New Roman" w:cs="Times New Roman"/>
          <w:b/>
          <w:color w:val="000000"/>
        </w:rPr>
        <w:t xml:space="preserve">Speeches: </w:t>
      </w:r>
    </w:p>
    <w:p w:rsidR="00936C55" w:rsidRDefault="00936C55" w:rsidP="00936C55">
      <w:pPr>
        <w:autoSpaceDE w:val="0"/>
        <w:autoSpaceDN w:val="0"/>
        <w:adjustRightInd w:val="0"/>
        <w:rPr>
          <w:rFonts w:eastAsia="Times New Roman" w:cs="Times New Roman"/>
          <w:color w:val="000000"/>
        </w:rPr>
      </w:pPr>
      <w:r w:rsidRPr="00B7640C">
        <w:rPr>
          <w:rFonts w:eastAsia="Times New Roman" w:cs="Times New Roman"/>
          <w:color w:val="000000"/>
        </w:rPr>
        <w:t xml:space="preserve">This course fulfills </w:t>
      </w:r>
      <w:r>
        <w:rPr>
          <w:rFonts w:eastAsia="Times New Roman" w:cs="Times New Roman"/>
          <w:color w:val="000000"/>
        </w:rPr>
        <w:t xml:space="preserve">the oral component for general education requirements. Therefore, </w:t>
      </w:r>
      <w:r>
        <w:rPr>
          <w:rFonts w:eastAsia="Times New Roman" w:cs="Times New Roman"/>
          <w:b/>
          <w:color w:val="000000"/>
        </w:rPr>
        <w:t xml:space="preserve">4 </w:t>
      </w:r>
      <w:r w:rsidRPr="00771F21">
        <w:rPr>
          <w:rFonts w:eastAsia="Times New Roman" w:cs="Times New Roman"/>
          <w:b/>
          <w:i/>
          <w:color w:val="000000"/>
        </w:rPr>
        <w:t>speeches/presentations are required</w:t>
      </w:r>
      <w:r>
        <w:rPr>
          <w:rFonts w:eastAsia="Times New Roman" w:cs="Times New Roman"/>
          <w:color w:val="000000"/>
        </w:rPr>
        <w:t xml:space="preserve">. I take this very seriously. Students that miss a speech (and do not make it up) will deplete ALL participation points and be unable complete their dyad presentation and final exam. This will cause the student to only earn a D in the course overall. In addition, if a student misses a speech they will not receive points for any other assignments connected to that speech (outline, reference page, etc.).  Mathematically, students that miss a speech would have a difficult time passing this course. Students MUST submit a completed outline on Canvas by the assigned due date. Failure to do so will result in the student receiving a </w:t>
      </w:r>
      <w:r>
        <w:rPr>
          <w:rFonts w:eastAsia="Times New Roman" w:cs="Times New Roman"/>
          <w:b/>
          <w:color w:val="000000"/>
        </w:rPr>
        <w:t>0</w:t>
      </w:r>
      <w:r>
        <w:rPr>
          <w:rFonts w:eastAsia="Times New Roman" w:cs="Times New Roman"/>
          <w:color w:val="000000"/>
        </w:rPr>
        <w:t xml:space="preserve"> and being unable to give their speech/presentation. </w:t>
      </w:r>
    </w:p>
    <w:p w:rsidR="00936C55" w:rsidRDefault="00936C55" w:rsidP="00936C55">
      <w:pPr>
        <w:autoSpaceDE w:val="0"/>
        <w:autoSpaceDN w:val="0"/>
        <w:adjustRightInd w:val="0"/>
        <w:rPr>
          <w:rFonts w:eastAsia="Times New Roman" w:cs="Times New Roman"/>
          <w:color w:val="000000"/>
        </w:rPr>
      </w:pPr>
    </w:p>
    <w:p w:rsidR="00936C55" w:rsidRDefault="00936C55" w:rsidP="00936C55">
      <w:pPr>
        <w:autoSpaceDE w:val="0"/>
        <w:autoSpaceDN w:val="0"/>
        <w:adjustRightInd w:val="0"/>
        <w:rPr>
          <w:rFonts w:eastAsia="Times New Roman" w:cs="Times New Roman"/>
          <w:color w:val="000000"/>
        </w:rPr>
      </w:pPr>
      <w:r>
        <w:rPr>
          <w:rFonts w:eastAsia="Times New Roman" w:cs="Times New Roman"/>
          <w:color w:val="000000"/>
        </w:rPr>
        <w:t xml:space="preserve"> On speech days it is extremely important that you arrive on time. The door will be locked </w:t>
      </w:r>
      <w:r w:rsidRPr="00771F21">
        <w:rPr>
          <w:rFonts w:eastAsia="Times New Roman" w:cs="Times New Roman"/>
          <w:b/>
          <w:i/>
          <w:color w:val="000000"/>
        </w:rPr>
        <w:t>10 minutes</w:t>
      </w:r>
      <w:r>
        <w:rPr>
          <w:rFonts w:eastAsia="Times New Roman" w:cs="Times New Roman"/>
          <w:color w:val="000000"/>
        </w:rPr>
        <w:t xml:space="preserve"> after speeches begin to avoid interruption. If you are late, wait at the door until you are sure a fellow student is finished presenting. After you complete your speech you are required to stay until class is dismissed. Absolutely NO electronic devices are to be heard or visible on speech days. </w:t>
      </w:r>
    </w:p>
    <w:p w:rsidR="00936C55" w:rsidRDefault="00936C55" w:rsidP="00936C55">
      <w:pPr>
        <w:autoSpaceDE w:val="0"/>
        <w:autoSpaceDN w:val="0"/>
        <w:adjustRightInd w:val="0"/>
        <w:rPr>
          <w:rFonts w:eastAsia="Times New Roman" w:cs="Times New Roman"/>
          <w:color w:val="000000"/>
        </w:rPr>
      </w:pPr>
    </w:p>
    <w:p w:rsidR="00936C55" w:rsidRPr="006C081D" w:rsidRDefault="00936C55" w:rsidP="00936C55">
      <w:pPr>
        <w:autoSpaceDE w:val="0"/>
        <w:autoSpaceDN w:val="0"/>
        <w:adjustRightInd w:val="0"/>
        <w:rPr>
          <w:rFonts w:eastAsia="Times New Roman" w:cs="Times New Roman"/>
          <w:color w:val="000000"/>
        </w:rPr>
      </w:pPr>
      <w:r>
        <w:rPr>
          <w:rFonts w:eastAsia="Times New Roman" w:cs="Times New Roman"/>
          <w:b/>
          <w:color w:val="000000"/>
        </w:rPr>
        <w:t>Audience</w:t>
      </w:r>
      <w:r w:rsidRPr="006C081D">
        <w:rPr>
          <w:rFonts w:eastAsia="Times New Roman" w:cs="Times New Roman"/>
          <w:b/>
          <w:color w:val="000000"/>
        </w:rPr>
        <w:t xml:space="preserve"> Evaluations</w:t>
      </w:r>
      <w:r w:rsidRPr="006C081D">
        <w:rPr>
          <w:rFonts w:eastAsia="Times New Roman" w:cs="Times New Roman"/>
          <w:color w:val="000000"/>
        </w:rPr>
        <w:t xml:space="preserve">: On speech days when you are not speaking you are </w:t>
      </w:r>
      <w:r w:rsidRPr="006C081D">
        <w:rPr>
          <w:rFonts w:eastAsia="Times New Roman" w:cs="Times New Roman"/>
          <w:b/>
          <w:i/>
          <w:color w:val="000000"/>
        </w:rPr>
        <w:t>required</w:t>
      </w:r>
      <w:r w:rsidRPr="006C081D">
        <w:rPr>
          <w:rFonts w:eastAsia="Times New Roman" w:cs="Times New Roman"/>
          <w:color w:val="000000"/>
        </w:rPr>
        <w:t xml:space="preserve"> to </w:t>
      </w:r>
      <w:r>
        <w:rPr>
          <w:rFonts w:eastAsia="Times New Roman" w:cs="Times New Roman"/>
          <w:color w:val="000000"/>
        </w:rPr>
        <w:t>complete an audience</w:t>
      </w:r>
      <w:r w:rsidRPr="006C081D">
        <w:rPr>
          <w:rFonts w:eastAsia="Times New Roman" w:cs="Times New Roman"/>
          <w:color w:val="000000"/>
        </w:rPr>
        <w:t xml:space="preserve"> evaluation in order to earn the points for that day. The instructor will assign each student a speaker to evaluate prior to the class meeting. If you are late or miss class that day you will earn a </w:t>
      </w:r>
      <w:r w:rsidRPr="006C081D">
        <w:rPr>
          <w:rFonts w:eastAsia="Times New Roman" w:cs="Times New Roman"/>
          <w:b/>
          <w:color w:val="000000"/>
        </w:rPr>
        <w:t>0</w:t>
      </w:r>
      <w:r w:rsidRPr="006C081D">
        <w:rPr>
          <w:rFonts w:eastAsia="Times New Roman" w:cs="Times New Roman"/>
          <w:color w:val="000000"/>
        </w:rPr>
        <w:t xml:space="preserve"> for the day. The evaluation form will be explained later. These forms should include a lot of detail, clear explanations, full sentences, and helpful advice to the speaker in order for them to improve.</w:t>
      </w:r>
      <w:r>
        <w:rPr>
          <w:rFonts w:eastAsia="Times New Roman" w:cs="Times New Roman"/>
          <w:color w:val="000000"/>
        </w:rPr>
        <w:t xml:space="preserve"> These points </w:t>
      </w:r>
      <w:proofErr w:type="gramStart"/>
      <w:r>
        <w:rPr>
          <w:rFonts w:eastAsia="Times New Roman" w:cs="Times New Roman"/>
          <w:color w:val="000000"/>
        </w:rPr>
        <w:t>can not</w:t>
      </w:r>
      <w:proofErr w:type="gramEnd"/>
      <w:r>
        <w:rPr>
          <w:rFonts w:eastAsia="Times New Roman" w:cs="Times New Roman"/>
          <w:color w:val="000000"/>
        </w:rPr>
        <w:t xml:space="preserve"> be made up. </w:t>
      </w:r>
    </w:p>
    <w:p w:rsidR="00936C55" w:rsidRDefault="00936C55" w:rsidP="00936C55">
      <w:pPr>
        <w:autoSpaceDE w:val="0"/>
        <w:autoSpaceDN w:val="0"/>
        <w:adjustRightInd w:val="0"/>
        <w:rPr>
          <w:rFonts w:eastAsia="Times New Roman" w:cs="Times New Roman"/>
          <w:b/>
          <w:color w:val="000000"/>
        </w:rPr>
      </w:pPr>
    </w:p>
    <w:p w:rsidR="00936C55" w:rsidRDefault="00936C55" w:rsidP="00936C55">
      <w:pPr>
        <w:autoSpaceDE w:val="0"/>
        <w:autoSpaceDN w:val="0"/>
        <w:adjustRightInd w:val="0"/>
        <w:rPr>
          <w:rFonts w:eastAsia="Times New Roman" w:cs="Times New Roman"/>
          <w:color w:val="000000"/>
        </w:rPr>
      </w:pPr>
      <w:r w:rsidRPr="000F1FB7">
        <w:rPr>
          <w:rFonts w:eastAsia="Times New Roman" w:cs="Times New Roman"/>
          <w:b/>
          <w:color w:val="000000"/>
        </w:rPr>
        <w:t>Last Ditch Day</w:t>
      </w:r>
      <w:r>
        <w:rPr>
          <w:rFonts w:eastAsia="Times New Roman" w:cs="Times New Roman"/>
          <w:color w:val="000000"/>
        </w:rPr>
        <w:t xml:space="preserve">: </w:t>
      </w:r>
    </w:p>
    <w:p w:rsidR="00936C55" w:rsidRDefault="00936C55" w:rsidP="00936C55">
      <w:pPr>
        <w:autoSpaceDE w:val="0"/>
        <w:autoSpaceDN w:val="0"/>
        <w:adjustRightInd w:val="0"/>
        <w:rPr>
          <w:rFonts w:eastAsia="Times New Roman" w:cs="Times New Roman"/>
          <w:color w:val="000000"/>
        </w:rPr>
      </w:pPr>
      <w:r>
        <w:rPr>
          <w:rFonts w:eastAsia="Times New Roman" w:cs="Times New Roman"/>
          <w:color w:val="000000"/>
        </w:rPr>
        <w:t xml:space="preserve">If you have missed ONE PRESENTATION (excluding the ceremonial speech), this is your chance to make the assignment up for reduced credit. Please remember that YOU MUST complete all four presentations in order to pass the class. This is the ONE and ONLY day I will allow makeup presentations. You must have your outline and reference page typed and printed when you are called to speak. Tardiness is not acceptable on this day. Since students will be called to speak in a lottery fashion, I cannot guarantee that there will be enough time for all missed speeches to be presented. DO NOT rely on the last ditch day as a way to get out of, or postpone, an assignment. </w:t>
      </w:r>
    </w:p>
    <w:p w:rsidR="00936C55" w:rsidRDefault="00936C55" w:rsidP="00936C55">
      <w:pPr>
        <w:autoSpaceDE w:val="0"/>
        <w:autoSpaceDN w:val="0"/>
        <w:adjustRightInd w:val="0"/>
        <w:rPr>
          <w:rFonts w:eastAsia="Times New Roman" w:cs="Times New Roman"/>
          <w:b/>
          <w:color w:val="000000"/>
        </w:rPr>
      </w:pPr>
    </w:p>
    <w:p w:rsidR="00936C55" w:rsidRDefault="00936C55" w:rsidP="00936C55">
      <w:pPr>
        <w:autoSpaceDE w:val="0"/>
        <w:autoSpaceDN w:val="0"/>
        <w:adjustRightInd w:val="0"/>
        <w:rPr>
          <w:rFonts w:eastAsia="Times New Roman" w:cs="Times New Roman"/>
          <w:color w:val="000000"/>
        </w:rPr>
      </w:pPr>
      <w:r w:rsidRPr="006C081D">
        <w:rPr>
          <w:rFonts w:eastAsia="Times New Roman" w:cs="Times New Roman"/>
          <w:b/>
          <w:color w:val="000000"/>
        </w:rPr>
        <w:t>Exams</w:t>
      </w:r>
      <w:r>
        <w:rPr>
          <w:rFonts w:eastAsia="Times New Roman" w:cs="Times New Roman"/>
          <w:color w:val="000000"/>
        </w:rPr>
        <w:t xml:space="preserve">: There will be </w:t>
      </w:r>
      <w:r>
        <w:rPr>
          <w:rFonts w:eastAsia="Times New Roman" w:cs="Times New Roman"/>
          <w:b/>
          <w:i/>
          <w:color w:val="000000"/>
        </w:rPr>
        <w:t>three</w:t>
      </w:r>
      <w:r w:rsidRPr="006C081D">
        <w:rPr>
          <w:rFonts w:eastAsia="Times New Roman" w:cs="Times New Roman"/>
          <w:color w:val="000000"/>
        </w:rPr>
        <w:t xml:space="preserve"> 50-point exams. You will need a </w:t>
      </w:r>
      <w:proofErr w:type="spellStart"/>
      <w:r w:rsidRPr="006C081D">
        <w:rPr>
          <w:rFonts w:eastAsia="Times New Roman" w:cs="Times New Roman"/>
          <w:color w:val="000000"/>
        </w:rPr>
        <w:t>scantron</w:t>
      </w:r>
      <w:proofErr w:type="spellEnd"/>
      <w:r w:rsidRPr="006C081D">
        <w:rPr>
          <w:rFonts w:eastAsia="Times New Roman" w:cs="Times New Roman"/>
          <w:color w:val="000000"/>
        </w:rPr>
        <w:t xml:space="preserve"> 882-E for these. They will include but not be limited to multiple choice, true and false, and matching questions. Exams will begin at the beginning of class. Once the first student is done with the exam no one else will be allowed to take it. </w:t>
      </w:r>
    </w:p>
    <w:p w:rsidR="00936C55" w:rsidRDefault="00936C55" w:rsidP="00936C55">
      <w:pPr>
        <w:autoSpaceDE w:val="0"/>
        <w:autoSpaceDN w:val="0"/>
        <w:adjustRightInd w:val="0"/>
        <w:rPr>
          <w:rFonts w:eastAsia="Times New Roman" w:cs="Times New Roman"/>
          <w:color w:val="000000"/>
        </w:rPr>
      </w:pPr>
    </w:p>
    <w:p w:rsidR="00936C55" w:rsidRDefault="00936C55" w:rsidP="00936C55">
      <w:pPr>
        <w:autoSpaceDE w:val="0"/>
        <w:autoSpaceDN w:val="0"/>
        <w:adjustRightInd w:val="0"/>
        <w:rPr>
          <w:rFonts w:eastAsia="Times New Roman" w:cs="Times New Roman"/>
          <w:color w:val="000000"/>
        </w:rPr>
      </w:pPr>
      <w:r w:rsidRPr="006C081D">
        <w:rPr>
          <w:rFonts w:eastAsia="Times New Roman" w:cs="Times New Roman"/>
          <w:b/>
          <w:color w:val="000000"/>
        </w:rPr>
        <w:t>Professional Speech Critique/Reflection Paper</w:t>
      </w:r>
      <w:r>
        <w:rPr>
          <w:rFonts w:eastAsia="Times New Roman" w:cs="Times New Roman"/>
          <w:color w:val="000000"/>
        </w:rPr>
        <w:t xml:space="preserve">: </w:t>
      </w:r>
    </w:p>
    <w:p w:rsidR="00936C55" w:rsidRDefault="00936C55" w:rsidP="00936C55">
      <w:pPr>
        <w:autoSpaceDE w:val="0"/>
        <w:autoSpaceDN w:val="0"/>
        <w:adjustRightInd w:val="0"/>
        <w:rPr>
          <w:rFonts w:eastAsia="Times New Roman" w:cs="Times New Roman"/>
          <w:color w:val="000000"/>
        </w:rPr>
      </w:pPr>
      <w:r>
        <w:rPr>
          <w:rFonts w:eastAsia="Times New Roman" w:cs="Times New Roman"/>
          <w:color w:val="000000"/>
        </w:rPr>
        <w:t xml:space="preserve">All papers submitted in this course must typed, double-spaced, in APA style format, and submitted to Canvas and </w:t>
      </w:r>
      <w:proofErr w:type="spellStart"/>
      <w:r>
        <w:rPr>
          <w:rFonts w:eastAsia="Times New Roman" w:cs="Times New Roman"/>
          <w:color w:val="000000"/>
        </w:rPr>
        <w:t>Turnitin</w:t>
      </w:r>
      <w:proofErr w:type="spellEnd"/>
      <w:r>
        <w:rPr>
          <w:rFonts w:eastAsia="Times New Roman" w:cs="Times New Roman"/>
          <w:color w:val="000000"/>
        </w:rPr>
        <w:t xml:space="preserve">. I will NOT accept hand written or emailed papers. Plan ahead and be responsible for your work. Remember this is college not high school. More information about both of these assignments will be given at a later date. </w:t>
      </w:r>
    </w:p>
    <w:p w:rsidR="00936C55" w:rsidRDefault="00936C55" w:rsidP="00936C55">
      <w:pPr>
        <w:pStyle w:val="Default"/>
        <w:rPr>
          <w:rFonts w:asciiTheme="minorHAnsi" w:eastAsia="Times New Roman" w:hAnsiTheme="minorHAnsi" w:cs="Times New Roman"/>
          <w:b/>
        </w:rPr>
      </w:pPr>
    </w:p>
    <w:p w:rsidR="00936C55" w:rsidRDefault="00936C55" w:rsidP="00936C55">
      <w:pPr>
        <w:pStyle w:val="Default"/>
        <w:rPr>
          <w:rFonts w:asciiTheme="minorHAnsi" w:hAnsiTheme="minorHAnsi" w:cs="Times New Roman"/>
        </w:rPr>
      </w:pPr>
      <w:bookmarkStart w:id="0" w:name="_GoBack"/>
      <w:bookmarkEnd w:id="0"/>
      <w:r w:rsidRPr="00AA3687">
        <w:rPr>
          <w:rFonts w:asciiTheme="minorHAnsi" w:hAnsiTheme="minorHAnsi" w:cs="Times New Roman"/>
          <w:b/>
        </w:rPr>
        <w:t>Participation Points</w:t>
      </w:r>
      <w:r>
        <w:rPr>
          <w:rFonts w:asciiTheme="minorHAnsi" w:hAnsiTheme="minorHAnsi" w:cs="Times New Roman"/>
        </w:rPr>
        <w:t>:</w:t>
      </w:r>
    </w:p>
    <w:p w:rsidR="00936C55" w:rsidRDefault="00936C55" w:rsidP="00936C55">
      <w:pPr>
        <w:pStyle w:val="Default"/>
        <w:rPr>
          <w:rFonts w:asciiTheme="minorHAnsi" w:hAnsiTheme="minorHAnsi" w:cs="Times New Roman"/>
        </w:rPr>
      </w:pPr>
      <w:r>
        <w:rPr>
          <w:rFonts w:asciiTheme="minorHAnsi" w:hAnsiTheme="minorHAnsi" w:cs="Times New Roman"/>
        </w:rPr>
        <w:t xml:space="preserve">While attending this course, students will be required to actively participate in the classroom learning experience. Remember, every student has </w:t>
      </w:r>
      <w:r>
        <w:rPr>
          <w:rFonts w:asciiTheme="minorHAnsi" w:hAnsiTheme="minorHAnsi" w:cs="Times New Roman"/>
          <w:b/>
          <w:i/>
        </w:rPr>
        <w:t>4 freebies</w:t>
      </w:r>
      <w:r>
        <w:rPr>
          <w:rFonts w:asciiTheme="minorHAnsi" w:hAnsiTheme="minorHAnsi" w:cs="Times New Roman"/>
        </w:rPr>
        <w:t xml:space="preserve">. After that, I will deduct 25 points from participation for every subsequent absence. Because communication courses are highly participatory, if you are not in class to participate in classroom discussions and activities, you may exhaust all of your participation points. </w:t>
      </w:r>
      <w:r w:rsidRPr="00C90B57">
        <w:rPr>
          <w:rFonts w:asciiTheme="minorHAnsi" w:hAnsiTheme="minorHAnsi" w:cs="Times New Roman"/>
        </w:rPr>
        <w:t>Each student is expected to attend class each day an</w:t>
      </w:r>
      <w:r>
        <w:rPr>
          <w:rFonts w:asciiTheme="minorHAnsi" w:hAnsiTheme="minorHAnsi" w:cs="Times New Roman"/>
        </w:rPr>
        <w:t xml:space="preserve">d be prepared to discuss ideas and </w:t>
      </w:r>
      <w:r w:rsidRPr="00C90B57">
        <w:rPr>
          <w:rFonts w:asciiTheme="minorHAnsi" w:hAnsiTheme="minorHAnsi" w:cs="Times New Roman"/>
        </w:rPr>
        <w:t>share opinions relevant to interpersonal communication. Please come to class p</w:t>
      </w:r>
      <w:r>
        <w:rPr>
          <w:rFonts w:asciiTheme="minorHAnsi" w:hAnsiTheme="minorHAnsi" w:cs="Times New Roman"/>
        </w:rPr>
        <w:t xml:space="preserve">repared to engage the material. </w:t>
      </w:r>
      <w:r w:rsidRPr="00C90B57">
        <w:rPr>
          <w:rFonts w:asciiTheme="minorHAnsi" w:hAnsiTheme="minorHAnsi" w:cs="Times New Roman"/>
        </w:rPr>
        <w:t>In other words</w:t>
      </w:r>
      <w:r>
        <w:rPr>
          <w:rFonts w:asciiTheme="minorHAnsi" w:hAnsiTheme="minorHAnsi" w:cs="Times New Roman"/>
        </w:rPr>
        <w:t>,</w:t>
      </w:r>
      <w:r w:rsidRPr="00C90B57">
        <w:rPr>
          <w:rFonts w:asciiTheme="minorHAnsi" w:hAnsiTheme="minorHAnsi" w:cs="Times New Roman"/>
        </w:rPr>
        <w:t xml:space="preserve"> READ the assigned chapters prior to the</w:t>
      </w:r>
      <w:r>
        <w:rPr>
          <w:rFonts w:asciiTheme="minorHAnsi" w:hAnsiTheme="minorHAnsi" w:cs="Times New Roman"/>
        </w:rPr>
        <w:t xml:space="preserve">ir lecture date on the syllabus. If you deplete all of your participation points, you will no longer be eligible to earn extra credit. Leaving early, arriving late, or not being mentally/physically present in the classroom will affect your participation points. </w:t>
      </w:r>
    </w:p>
    <w:p w:rsidR="00936C55" w:rsidRDefault="00936C55" w:rsidP="00936C55">
      <w:pPr>
        <w:autoSpaceDE w:val="0"/>
        <w:autoSpaceDN w:val="0"/>
        <w:adjustRightInd w:val="0"/>
        <w:rPr>
          <w:rFonts w:eastAsia="Times New Roman" w:cs="Times New Roman"/>
          <w:b/>
          <w:color w:val="000000"/>
        </w:rPr>
      </w:pPr>
    </w:p>
    <w:p w:rsidR="00936C55" w:rsidRDefault="00936C55" w:rsidP="00936C55">
      <w:pPr>
        <w:autoSpaceDE w:val="0"/>
        <w:autoSpaceDN w:val="0"/>
        <w:adjustRightInd w:val="0"/>
        <w:rPr>
          <w:rFonts w:eastAsia="Times New Roman" w:cs="Times New Roman"/>
          <w:color w:val="000000"/>
        </w:rPr>
      </w:pPr>
      <w:r w:rsidRPr="00FA1CEC">
        <w:rPr>
          <w:rFonts w:eastAsia="Times New Roman" w:cs="Times New Roman"/>
          <w:b/>
          <w:color w:val="000000"/>
        </w:rPr>
        <w:t>Additional Point Assignments (Extra Credit)</w:t>
      </w:r>
      <w:r>
        <w:rPr>
          <w:rFonts w:eastAsia="Times New Roman" w:cs="Times New Roman"/>
          <w:color w:val="000000"/>
        </w:rPr>
        <w:t xml:space="preserve">: Occasionally, extra credit assignments may arise and are entirely at the discretion of the instructor. If they do, they will be briefly announced in class and written on the board. It is the student’s responsibility to find out more information from the instructor and to have the extra credit turned in by the assigned deadline. Extra credit is not to take the place of required course work. It will ONLY be accepted from those students who have submitted and attempted all required assignments. Students with excessive absences or missing speeches will not be allowed to submit any extra credit. In addition, students may only earn up to 50 points extra credit. </w:t>
      </w:r>
    </w:p>
    <w:p w:rsidR="00936C55" w:rsidRDefault="00936C55" w:rsidP="00936C55">
      <w:pPr>
        <w:autoSpaceDE w:val="0"/>
        <w:autoSpaceDN w:val="0"/>
        <w:adjustRightInd w:val="0"/>
        <w:rPr>
          <w:rFonts w:eastAsia="Times New Roman" w:cs="Times New Roman"/>
          <w:color w:val="000000"/>
        </w:rPr>
      </w:pPr>
    </w:p>
    <w:p w:rsidR="00936C55" w:rsidRDefault="00936C55" w:rsidP="00936C55">
      <w:pPr>
        <w:autoSpaceDE w:val="0"/>
        <w:autoSpaceDN w:val="0"/>
        <w:adjustRightInd w:val="0"/>
        <w:jc w:val="center"/>
        <w:rPr>
          <w:rFonts w:eastAsia="Times New Roman" w:cs="Times New Roman"/>
          <w:color w:val="000000"/>
        </w:rPr>
      </w:pPr>
    </w:p>
    <w:p w:rsidR="00936C55" w:rsidRDefault="00936C55" w:rsidP="00936C55">
      <w:pPr>
        <w:autoSpaceDE w:val="0"/>
        <w:autoSpaceDN w:val="0"/>
        <w:adjustRightInd w:val="0"/>
        <w:jc w:val="center"/>
        <w:rPr>
          <w:rFonts w:eastAsia="Times New Roman" w:cs="Times New Roman"/>
          <w:color w:val="000000"/>
        </w:rPr>
      </w:pPr>
    </w:p>
    <w:p w:rsidR="00936C55" w:rsidRDefault="00936C55" w:rsidP="00936C55">
      <w:pPr>
        <w:autoSpaceDE w:val="0"/>
        <w:autoSpaceDN w:val="0"/>
        <w:adjustRightInd w:val="0"/>
        <w:jc w:val="center"/>
        <w:rPr>
          <w:rFonts w:eastAsia="Times New Roman" w:cs="Times New Roman"/>
          <w:color w:val="000000"/>
        </w:rPr>
      </w:pPr>
    </w:p>
    <w:p w:rsidR="00936C55" w:rsidRDefault="00936C55" w:rsidP="00936C55">
      <w:pPr>
        <w:autoSpaceDE w:val="0"/>
        <w:autoSpaceDN w:val="0"/>
        <w:adjustRightInd w:val="0"/>
        <w:jc w:val="center"/>
        <w:rPr>
          <w:rFonts w:eastAsia="Times New Roman" w:cs="Times New Roman"/>
          <w:color w:val="000000"/>
        </w:rPr>
      </w:pPr>
      <w:r>
        <w:rPr>
          <w:rFonts w:eastAsia="Times New Roman" w:cs="Times New Roman"/>
          <w:color w:val="000000"/>
        </w:rPr>
        <w:t>“</w:t>
      </w:r>
      <w:r w:rsidRPr="007054E4">
        <w:rPr>
          <w:rFonts w:eastAsia="Times New Roman" w:cs="Times New Roman"/>
          <w:i/>
          <w:color w:val="000000"/>
        </w:rPr>
        <w:t>The single biggest problem in communication is the illusion that it has taken place</w:t>
      </w:r>
      <w:r>
        <w:rPr>
          <w:rFonts w:eastAsia="Times New Roman" w:cs="Times New Roman"/>
          <w:i/>
          <w:color w:val="000000"/>
        </w:rPr>
        <w:t>.</w:t>
      </w:r>
      <w:r>
        <w:rPr>
          <w:rFonts w:eastAsia="Times New Roman" w:cs="Times New Roman"/>
          <w:color w:val="000000"/>
        </w:rPr>
        <w:t>”</w:t>
      </w:r>
    </w:p>
    <w:p w:rsidR="00936C55" w:rsidRPr="003A07F3" w:rsidRDefault="00936C55" w:rsidP="00936C55">
      <w:pPr>
        <w:pStyle w:val="ListParagraph"/>
        <w:numPr>
          <w:ilvl w:val="0"/>
          <w:numId w:val="8"/>
        </w:numPr>
        <w:autoSpaceDE w:val="0"/>
        <w:autoSpaceDN w:val="0"/>
        <w:adjustRightInd w:val="0"/>
        <w:jc w:val="center"/>
        <w:rPr>
          <w:rFonts w:eastAsia="Times New Roman" w:cs="Times New Roman"/>
          <w:color w:val="000000"/>
        </w:rPr>
      </w:pPr>
      <w:r w:rsidRPr="003A07F3">
        <w:rPr>
          <w:rFonts w:eastAsia="Times New Roman" w:cs="Times New Roman"/>
          <w:color w:val="000000"/>
        </w:rPr>
        <w:t>George Bernard Shaw</w:t>
      </w:r>
    </w:p>
    <w:p w:rsidR="00936C55" w:rsidRDefault="00936C55" w:rsidP="00936C55">
      <w:pPr>
        <w:autoSpaceDE w:val="0"/>
        <w:autoSpaceDN w:val="0"/>
        <w:adjustRightInd w:val="0"/>
        <w:jc w:val="center"/>
        <w:rPr>
          <w:rFonts w:eastAsia="Times New Roman" w:cs="Times New Roman"/>
          <w:color w:val="000000"/>
        </w:rPr>
      </w:pPr>
    </w:p>
    <w:p w:rsidR="00936C55" w:rsidRDefault="00936C55" w:rsidP="00936C55">
      <w:pPr>
        <w:autoSpaceDE w:val="0"/>
        <w:autoSpaceDN w:val="0"/>
        <w:adjustRightInd w:val="0"/>
        <w:jc w:val="center"/>
        <w:rPr>
          <w:rFonts w:eastAsia="Times New Roman" w:cs="Times New Roman"/>
          <w:i/>
          <w:color w:val="000000"/>
        </w:rPr>
      </w:pPr>
      <w:r>
        <w:rPr>
          <w:rFonts w:eastAsia="Times New Roman" w:cs="Times New Roman"/>
          <w:color w:val="000000"/>
        </w:rPr>
        <w:t>“</w:t>
      </w:r>
      <w:r>
        <w:rPr>
          <w:rFonts w:eastAsia="Times New Roman" w:cs="Times New Roman"/>
          <w:i/>
          <w:color w:val="000000"/>
        </w:rPr>
        <w:t>Instructions for living a life. Pay attention. Be astonished. Tell about it.”</w:t>
      </w:r>
    </w:p>
    <w:p w:rsidR="00936C55" w:rsidRPr="001C2483" w:rsidRDefault="00936C55" w:rsidP="00936C55">
      <w:pPr>
        <w:pStyle w:val="ListParagraph"/>
        <w:numPr>
          <w:ilvl w:val="0"/>
          <w:numId w:val="8"/>
        </w:numPr>
        <w:autoSpaceDE w:val="0"/>
        <w:autoSpaceDN w:val="0"/>
        <w:adjustRightInd w:val="0"/>
        <w:jc w:val="center"/>
        <w:rPr>
          <w:rFonts w:eastAsia="Times New Roman" w:cs="Times New Roman"/>
          <w:i/>
          <w:color w:val="000000"/>
        </w:rPr>
      </w:pPr>
      <w:r w:rsidRPr="001C2483">
        <w:rPr>
          <w:rFonts w:eastAsia="Times New Roman" w:cs="Times New Roman"/>
          <w:color w:val="000000"/>
        </w:rPr>
        <w:t>Mary Oliver</w:t>
      </w:r>
    </w:p>
    <w:p w:rsidR="00936C55" w:rsidRPr="003A07F3" w:rsidRDefault="00936C55" w:rsidP="00936C55">
      <w:pPr>
        <w:autoSpaceDE w:val="0"/>
        <w:autoSpaceDN w:val="0"/>
        <w:adjustRightInd w:val="0"/>
        <w:jc w:val="center"/>
        <w:rPr>
          <w:rFonts w:eastAsia="Times New Roman" w:cs="Times New Roman"/>
          <w:i/>
          <w:color w:val="000000"/>
        </w:rPr>
      </w:pPr>
    </w:p>
    <w:p w:rsidR="00BD6C00" w:rsidRDefault="00BD6C00"/>
    <w:sectPr w:rsidR="00BD6C00" w:rsidSect="00AA79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Comic Sans MS">
    <w:panose1 w:val="030F0702030302020204"/>
    <w:charset w:val="00"/>
    <w:family w:val="auto"/>
    <w:pitch w:val="variable"/>
    <w:sig w:usb0="00000287" w:usb1="00000000" w:usb2="00000000" w:usb3="00000000" w:csb0="000000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E679D"/>
    <w:multiLevelType w:val="hybridMultilevel"/>
    <w:tmpl w:val="EE3296D2"/>
    <w:lvl w:ilvl="0" w:tplc="94EC8DC4">
      <w:start w:val="590"/>
      <w:numFmt w:val="bullet"/>
      <w:lvlText w:val="-"/>
      <w:lvlJc w:val="left"/>
      <w:pPr>
        <w:ind w:left="72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2B6657"/>
    <w:multiLevelType w:val="hybridMultilevel"/>
    <w:tmpl w:val="CDFE2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0D6E28"/>
    <w:multiLevelType w:val="hybridMultilevel"/>
    <w:tmpl w:val="95BE1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15F6B7F"/>
    <w:multiLevelType w:val="hybridMultilevel"/>
    <w:tmpl w:val="4E9666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45754D0"/>
    <w:multiLevelType w:val="hybridMultilevel"/>
    <w:tmpl w:val="F78439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A6A4D57"/>
    <w:multiLevelType w:val="hybridMultilevel"/>
    <w:tmpl w:val="948AF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4A17863"/>
    <w:multiLevelType w:val="hybridMultilevel"/>
    <w:tmpl w:val="5D2A7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4D00415"/>
    <w:multiLevelType w:val="hybridMultilevel"/>
    <w:tmpl w:val="8FC2A7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7"/>
  </w:num>
  <w:num w:numId="2">
    <w:abstractNumId w:val="3"/>
  </w:num>
  <w:num w:numId="3">
    <w:abstractNumId w:val="4"/>
  </w:num>
  <w:num w:numId="4">
    <w:abstractNumId w:val="6"/>
  </w:num>
  <w:num w:numId="5">
    <w:abstractNumId w:val="2"/>
  </w:num>
  <w:num w:numId="6">
    <w:abstractNumId w:val="1"/>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6C55"/>
    <w:rsid w:val="00936C55"/>
    <w:rsid w:val="00A26D18"/>
    <w:rsid w:val="00AA794C"/>
    <w:rsid w:val="00BD6C00"/>
    <w:rsid w:val="00FF2F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D3CA2A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6C5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6C55"/>
    <w:pPr>
      <w:ind w:left="720"/>
      <w:contextualSpacing/>
    </w:pPr>
  </w:style>
  <w:style w:type="paragraph" w:customStyle="1" w:styleId="Normal1">
    <w:name w:val="Normal1"/>
    <w:rsid w:val="00936C55"/>
    <w:pPr>
      <w:widowControl w:val="0"/>
    </w:pPr>
    <w:rPr>
      <w:rFonts w:ascii="Times New Roman" w:eastAsia="Times New Roman" w:hAnsi="Times New Roman" w:cs="Times New Roman"/>
      <w:color w:val="000000"/>
      <w:sz w:val="20"/>
      <w:szCs w:val="20"/>
    </w:rPr>
  </w:style>
  <w:style w:type="paragraph" w:customStyle="1" w:styleId="Default">
    <w:name w:val="Default"/>
    <w:rsid w:val="00936C55"/>
    <w:pPr>
      <w:autoSpaceDE w:val="0"/>
      <w:autoSpaceDN w:val="0"/>
      <w:adjustRightInd w:val="0"/>
    </w:pPr>
    <w:rPr>
      <w:rFonts w:ascii="Comic Sans MS" w:eastAsiaTheme="minorHAnsi" w:hAnsi="Comic Sans MS" w:cs="Comic Sans MS"/>
      <w:color w:val="000000"/>
    </w:rPr>
  </w:style>
  <w:style w:type="table" w:styleId="TableGrid">
    <w:name w:val="Table Grid"/>
    <w:basedOn w:val="TableNormal"/>
    <w:uiPriority w:val="59"/>
    <w:rsid w:val="00936C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6C5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6C55"/>
    <w:pPr>
      <w:ind w:left="720"/>
      <w:contextualSpacing/>
    </w:pPr>
  </w:style>
  <w:style w:type="paragraph" w:customStyle="1" w:styleId="Normal1">
    <w:name w:val="Normal1"/>
    <w:rsid w:val="00936C55"/>
    <w:pPr>
      <w:widowControl w:val="0"/>
    </w:pPr>
    <w:rPr>
      <w:rFonts w:ascii="Times New Roman" w:eastAsia="Times New Roman" w:hAnsi="Times New Roman" w:cs="Times New Roman"/>
      <w:color w:val="000000"/>
      <w:sz w:val="20"/>
      <w:szCs w:val="20"/>
    </w:rPr>
  </w:style>
  <w:style w:type="paragraph" w:customStyle="1" w:styleId="Default">
    <w:name w:val="Default"/>
    <w:rsid w:val="00936C55"/>
    <w:pPr>
      <w:autoSpaceDE w:val="0"/>
      <w:autoSpaceDN w:val="0"/>
      <w:adjustRightInd w:val="0"/>
    </w:pPr>
    <w:rPr>
      <w:rFonts w:ascii="Comic Sans MS" w:eastAsiaTheme="minorHAnsi" w:hAnsi="Comic Sans MS" w:cs="Comic Sans MS"/>
      <w:color w:val="000000"/>
    </w:rPr>
  </w:style>
  <w:style w:type="table" w:styleId="TableGrid">
    <w:name w:val="Table Grid"/>
    <w:basedOn w:val="TableNormal"/>
    <w:uiPriority w:val="59"/>
    <w:rsid w:val="00936C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2012</Words>
  <Characters>11471</Characters>
  <Application>Microsoft Macintosh Word</Application>
  <DocSecurity>0</DocSecurity>
  <Lines>95</Lines>
  <Paragraphs>26</Paragraphs>
  <ScaleCrop>false</ScaleCrop>
  <Company/>
  <LinksUpToDate>false</LinksUpToDate>
  <CharactersWithSpaces>13457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Shailin Kennedy</dc:creator>
  <cp:keywords/>
  <dc:description/>
  <cp:lastModifiedBy>Shailin Kennedy</cp:lastModifiedBy>
  <cp:revision>2</cp:revision>
  <dcterms:created xsi:type="dcterms:W3CDTF">2019-08-12T05:40:00Z</dcterms:created>
  <dcterms:modified xsi:type="dcterms:W3CDTF">2019-08-12T05:40:00Z</dcterms:modified>
</cp:coreProperties>
</file>