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D5" w:rsidRDefault="004C36D5" w:rsidP="004C36D5">
      <w:pPr>
        <w:pStyle w:val="NormalWeb"/>
        <w:spacing w:before="0" w:beforeAutospacing="0" w:after="0" w:afterAutospacing="0"/>
        <w:jc w:val="center"/>
        <w:rPr>
          <w:rFonts w:ascii="Tahoma" w:hAnsi="Tahoma" w:cs="Tahoma"/>
          <w:color w:val="000000"/>
          <w:sz w:val="20"/>
          <w:szCs w:val="20"/>
        </w:rPr>
      </w:pPr>
      <w:r>
        <w:rPr>
          <w:rFonts w:ascii="Arial" w:hAnsi="Arial" w:cs="Arial"/>
          <w:b/>
          <w:bCs/>
          <w:color w:val="000000"/>
        </w:rPr>
        <w:t>English 126</w:t>
      </w:r>
    </w:p>
    <w:p w:rsidR="004C36D5" w:rsidRDefault="004C36D5" w:rsidP="004C36D5">
      <w:pPr>
        <w:pStyle w:val="NormalWeb"/>
        <w:spacing w:before="0" w:beforeAutospacing="0" w:after="0" w:afterAutospacing="0"/>
        <w:jc w:val="center"/>
        <w:rPr>
          <w:rFonts w:ascii="Tahoma" w:hAnsi="Tahoma" w:cs="Tahoma"/>
          <w:color w:val="000000"/>
          <w:sz w:val="20"/>
          <w:szCs w:val="20"/>
        </w:rPr>
      </w:pPr>
      <w:r>
        <w:rPr>
          <w:rFonts w:ascii="Arial" w:hAnsi="Arial" w:cs="Arial"/>
          <w:b/>
          <w:bCs/>
          <w:color w:val="000000"/>
        </w:rPr>
        <w:t>Reading Skills for College</w:t>
      </w:r>
    </w:p>
    <w:p w:rsidR="004C36D5" w:rsidRDefault="004C36D5" w:rsidP="004C36D5">
      <w:pPr>
        <w:pStyle w:val="NormalWeb"/>
        <w:spacing w:before="0" w:beforeAutospacing="0" w:after="0" w:afterAutospacing="0"/>
        <w:jc w:val="center"/>
        <w:rPr>
          <w:rFonts w:ascii="Tahoma" w:hAnsi="Tahoma" w:cs="Tahoma"/>
          <w:color w:val="000000"/>
          <w:sz w:val="20"/>
          <w:szCs w:val="20"/>
        </w:rPr>
      </w:pPr>
      <w:r>
        <w:rPr>
          <w:rFonts w:ascii="Arial" w:hAnsi="Arial" w:cs="Arial"/>
          <w:b/>
          <w:bCs/>
          <w:color w:val="000000"/>
        </w:rPr>
        <w:t xml:space="preserve">Spring - 2018 </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Instructor:</w:t>
      </w:r>
      <w:r>
        <w:rPr>
          <w:b/>
          <w:bCs/>
          <w:i/>
          <w:iCs/>
        </w:rPr>
        <w:t xml:space="preserve">     </w:t>
      </w:r>
      <w:r>
        <w:rPr>
          <w:b/>
          <w:bCs/>
        </w:rPr>
        <w:t>       Mr. Wilkin</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Email:                   </w:t>
      </w:r>
      <w:hyperlink r:id="rId4" w:history="1">
        <w:r>
          <w:rPr>
            <w:rStyle w:val="Hyperlink"/>
            <w:rFonts w:ascii="Arial" w:hAnsi="Arial" w:cs="Arial"/>
            <w:b/>
            <w:bCs/>
            <w:color w:val="1155CC"/>
          </w:rPr>
          <w:t>david.wilkin@reedleycollege.edu</w:t>
        </w:r>
      </w:hyperlink>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Class Day/Time:  Tuesday/Thursday 6:00 pm - 7:50 pm</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 xml:space="preserve">Room:                   PHY 75 </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 xml:space="preserve">Required Materials </w:t>
      </w:r>
      <w:r>
        <w:rPr>
          <w:b/>
          <w:bCs/>
        </w:rPr>
        <w:t> </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Textbook:  </w:t>
      </w:r>
      <w:r>
        <w:rPr>
          <w:rFonts w:ascii="Arial" w:hAnsi="Arial" w:cs="Arial"/>
          <w:i/>
          <w:iCs/>
          <w:color w:val="000000"/>
        </w:rPr>
        <w:t>The Master Reader</w:t>
      </w:r>
      <w:r>
        <w:rPr>
          <w:rFonts w:ascii="Arial" w:hAnsi="Arial" w:cs="Arial"/>
          <w:color w:val="000000"/>
        </w:rPr>
        <w:t xml:space="preserve"> 4th Edition by D. J. Henry</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Novels:       </w:t>
      </w:r>
      <w:r>
        <w:rPr>
          <w:rFonts w:ascii="Arial" w:hAnsi="Arial" w:cs="Arial"/>
          <w:i/>
          <w:iCs/>
          <w:color w:val="000000"/>
        </w:rPr>
        <w:t>A Lesson Before Dying</w:t>
      </w:r>
      <w:r>
        <w:rPr>
          <w:rFonts w:ascii="Arial" w:hAnsi="Arial" w:cs="Arial"/>
          <w:color w:val="000000"/>
        </w:rPr>
        <w:t xml:space="preserve"> by Ernest J. Gaines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w:t>
      </w:r>
      <w:r>
        <w:rPr>
          <w:i/>
          <w:iCs/>
        </w:rPr>
        <w:t>Tuesdays with Morrie</w:t>
      </w:r>
      <w:r>
        <w:t xml:space="preserve"> by Mitch </w:t>
      </w:r>
      <w:proofErr w:type="spellStart"/>
      <w:r>
        <w:t>Albom</w:t>
      </w:r>
      <w:proofErr w:type="spellEnd"/>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 xml:space="preserve">Other needed material: </w:t>
      </w:r>
      <w:r>
        <w:rPr>
          <w:rFonts w:ascii="Arial" w:hAnsi="Arial" w:cs="Arial"/>
          <w:color w:val="000000"/>
        </w:rPr>
        <w:t> Binder, pencil, red pen, college-ruled lined paper,</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highlighter, sticky 3X3 Post-</w:t>
      </w:r>
      <w:proofErr w:type="gramStart"/>
      <w:r>
        <w:rPr>
          <w:rFonts w:ascii="Arial" w:hAnsi="Arial" w:cs="Arial"/>
          <w:color w:val="000000"/>
        </w:rPr>
        <w:t>it</w:t>
      </w:r>
      <w:proofErr w:type="gramEnd"/>
      <w:r>
        <w:rPr>
          <w:rFonts w:ascii="Arial" w:hAnsi="Arial" w:cs="Arial"/>
          <w:color w:val="000000"/>
        </w:rPr>
        <w:t xml:space="preserve"> Notes</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Course Description: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English 126 is designed to develop specific reading skills and strategies that help students deal with college-level reading material more successfully.  This class encourages students to become better critical readers and thinkers.  </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Grading:</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xml:space="preserve">English 126 is a four-unit course.  The class is offered on a graded basis with a Credit/No Credit option.  Grades are based on class participation, assignment completions, test and quiz results, punctuality, and number of absences.  Students must earn 70% (C-) average or greater on all graded material to successfully complete this class. </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Grading Scale:</w:t>
      </w:r>
    </w:p>
    <w:p w:rsidR="004C36D5" w:rsidRDefault="004C36D5" w:rsidP="004C36D5">
      <w:pPr>
        <w:pStyle w:val="NormalWeb"/>
        <w:spacing w:before="0" w:beforeAutospacing="0" w:after="0" w:afterAutospacing="0"/>
        <w:ind w:left="3600"/>
        <w:rPr>
          <w:rFonts w:ascii="Tahoma" w:hAnsi="Tahoma" w:cs="Tahoma"/>
          <w:color w:val="000000"/>
          <w:sz w:val="20"/>
          <w:szCs w:val="20"/>
        </w:rPr>
      </w:pPr>
      <w:r>
        <w:rPr>
          <w:rFonts w:ascii="Arial" w:hAnsi="Arial" w:cs="Arial"/>
          <w:color w:val="000000"/>
        </w:rPr>
        <w:t>A    90% and above</w:t>
      </w:r>
    </w:p>
    <w:p w:rsidR="004C36D5" w:rsidRDefault="004C36D5" w:rsidP="004C36D5">
      <w:pPr>
        <w:pStyle w:val="NormalWeb"/>
        <w:spacing w:before="0" w:beforeAutospacing="0" w:after="0" w:afterAutospacing="0"/>
        <w:ind w:left="3600"/>
        <w:rPr>
          <w:rFonts w:ascii="Tahoma" w:hAnsi="Tahoma" w:cs="Tahoma"/>
          <w:color w:val="000000"/>
          <w:sz w:val="20"/>
          <w:szCs w:val="20"/>
        </w:rPr>
      </w:pPr>
      <w:r>
        <w:rPr>
          <w:rFonts w:ascii="Arial" w:hAnsi="Arial" w:cs="Arial"/>
          <w:color w:val="000000"/>
        </w:rPr>
        <w:t>B    80% - 89%</w:t>
      </w:r>
    </w:p>
    <w:p w:rsidR="004C36D5" w:rsidRDefault="004C36D5" w:rsidP="004C36D5">
      <w:pPr>
        <w:pStyle w:val="NormalWeb"/>
        <w:spacing w:before="0" w:beforeAutospacing="0" w:after="0" w:afterAutospacing="0"/>
        <w:ind w:left="3600"/>
        <w:rPr>
          <w:rFonts w:ascii="Tahoma" w:hAnsi="Tahoma" w:cs="Tahoma"/>
          <w:color w:val="000000"/>
          <w:sz w:val="20"/>
          <w:szCs w:val="20"/>
        </w:rPr>
      </w:pPr>
      <w:r>
        <w:rPr>
          <w:rFonts w:ascii="Arial" w:hAnsi="Arial" w:cs="Arial"/>
          <w:color w:val="000000"/>
        </w:rPr>
        <w:t>C    70% - 79%   </w:t>
      </w:r>
    </w:p>
    <w:p w:rsidR="004C36D5" w:rsidRDefault="004C36D5" w:rsidP="004C36D5">
      <w:pPr>
        <w:pStyle w:val="NormalWeb"/>
        <w:spacing w:before="0" w:beforeAutospacing="0" w:after="0" w:afterAutospacing="0"/>
        <w:ind w:left="3600"/>
        <w:rPr>
          <w:rFonts w:ascii="Tahoma" w:hAnsi="Tahoma" w:cs="Tahoma"/>
          <w:color w:val="000000"/>
          <w:sz w:val="20"/>
          <w:szCs w:val="20"/>
        </w:rPr>
      </w:pPr>
      <w:r>
        <w:rPr>
          <w:rFonts w:ascii="Arial" w:hAnsi="Arial" w:cs="Arial"/>
          <w:color w:val="000000"/>
        </w:rPr>
        <w:t>D    60% - 69%</w:t>
      </w:r>
    </w:p>
    <w:p w:rsidR="004C36D5" w:rsidRDefault="004C36D5" w:rsidP="004C36D5">
      <w:pPr>
        <w:pStyle w:val="NormalWeb"/>
        <w:spacing w:before="0" w:beforeAutospacing="0" w:after="0" w:afterAutospacing="0"/>
        <w:ind w:left="3600"/>
        <w:rPr>
          <w:rFonts w:ascii="Tahoma" w:hAnsi="Tahoma" w:cs="Tahoma"/>
          <w:color w:val="000000"/>
          <w:sz w:val="20"/>
          <w:szCs w:val="20"/>
        </w:rPr>
      </w:pPr>
      <w:r>
        <w:rPr>
          <w:rFonts w:ascii="Arial" w:hAnsi="Arial" w:cs="Arial"/>
          <w:color w:val="000000"/>
        </w:rPr>
        <w:t>F     59% and below</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Note:  If you have a verified need for an academic accommodation or materials in alternate media (i.e., Braille, large print, electronic text etc.) per the Americans with Disabilities Act (ADA) or Section 504 of the Rehabilitation Act, please contact me as soon as possible.</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Attendance</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xml:space="preserve">Attendance will be extremely important due to the nature of this class.  Much of the required course work will be completed during class meetings.  Students </w:t>
      </w:r>
      <w:proofErr w:type="gramStart"/>
      <w:r>
        <w:rPr>
          <w:rFonts w:ascii="Arial" w:hAnsi="Arial" w:cs="Arial"/>
          <w:color w:val="000000"/>
        </w:rPr>
        <w:t>will  be</w:t>
      </w:r>
      <w:proofErr w:type="gramEnd"/>
      <w:r>
        <w:rPr>
          <w:rFonts w:ascii="Arial" w:hAnsi="Arial" w:cs="Arial"/>
          <w:color w:val="000000"/>
        </w:rPr>
        <w:t xml:space="preserve"> expected to attend class regularly, arriving on time and not leaving until the class has ended.  If you are going to miss class for any reason, please email me as soon as possible.</w:t>
      </w:r>
      <w:r>
        <w:rPr>
          <w:b/>
          <w:bCs/>
        </w:rPr>
        <w:t xml:space="preserve">  If you accumulate more than four absences before the last drop date, you will be </w:t>
      </w:r>
      <w:r>
        <w:rPr>
          <w:b/>
          <w:bCs/>
        </w:rPr>
        <w:lastRenderedPageBreak/>
        <w:t xml:space="preserve">dropped from the class.  If you accumulate six or more absences by the end of the semester, you may not receive credit for this class.  Also, two </w:t>
      </w:r>
      <w:proofErr w:type="spellStart"/>
      <w:r>
        <w:rPr>
          <w:b/>
          <w:bCs/>
        </w:rPr>
        <w:t>tardies</w:t>
      </w:r>
      <w:proofErr w:type="spellEnd"/>
      <w:r>
        <w:rPr>
          <w:b/>
          <w:bCs/>
        </w:rPr>
        <w:t xml:space="preserve"> or leaving class early are equivalent to one absence.  Keep track of your attendance!  </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Tests/Quizzes/Classwork/Homework</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Students will not be allowed to make-up missed tests, quizzes, or classwork.  Homework will be required and is corrected and/or collected at the beginning of class.  Late homework will not be accepted</w:t>
      </w:r>
      <w:r>
        <w:rPr>
          <w:b/>
          <w:bCs/>
        </w:rPr>
        <w:t>.  </w:t>
      </w:r>
      <w:r>
        <w:t>There will be no extra credit at the end of the semester for this missed work.  If you are absent, call a classmate for homework assignments or dates for upcoming quizzes and tests. If you know you are going to be absent, have a classmate turn your homework in for you. Try to come to class prepared every week. Be responsible and diligent in checking the Calendar and Announcements in Canvas for upcoming assignments and other notifications.</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Academic Dishonesty Statement</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Cell Phone Usage</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A student will be dismissed from class and considered absent for that period for using a cell phone or any other electronic device unless given permission by me.  Silence your cell phone before you enter the classroom.  Please inform me at the beginning of class if you are expecting an emergency call.  Set your phone on vibrate and leave the class to take the call.</w:t>
      </w:r>
    </w:p>
    <w:p w:rsidR="004C36D5" w:rsidRDefault="004C36D5" w:rsidP="004C36D5">
      <w:pPr>
        <w:spacing w:after="240"/>
        <w:rPr>
          <w:rFonts w:ascii="Tahoma" w:eastAsia="Times New Roman" w:hAnsi="Tahoma" w:cs="Tahoma"/>
          <w:color w:val="000000"/>
          <w:sz w:val="20"/>
          <w:szCs w:val="20"/>
        </w:rPr>
      </w:pPr>
      <w:r>
        <w:rPr>
          <w:rFonts w:ascii="Tahoma" w:eastAsia="Times New Roman" w:hAnsi="Tahoma" w:cs="Tahoma"/>
          <w:color w:val="000000"/>
          <w:sz w:val="20"/>
          <w:szCs w:val="20"/>
        </w:rPr>
        <w:br/>
      </w:r>
      <w:r>
        <w:rPr>
          <w:rFonts w:ascii="Tahoma" w:eastAsia="Times New Roman" w:hAnsi="Tahoma" w:cs="Tahoma"/>
          <w:color w:val="000000"/>
          <w:sz w:val="20"/>
          <w:szCs w:val="20"/>
        </w:rPr>
        <w:br/>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Clothing</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xml:space="preserve">Any clothing apparel with inappropriate graphics and/or language is not permitted in </w:t>
      </w:r>
      <w:proofErr w:type="gramStart"/>
      <w:r>
        <w:rPr>
          <w:rFonts w:ascii="Arial" w:hAnsi="Arial" w:cs="Arial"/>
          <w:color w:val="000000"/>
        </w:rPr>
        <w:t>this  classroom</w:t>
      </w:r>
      <w:proofErr w:type="gramEnd"/>
      <w:r>
        <w:rPr>
          <w:rFonts w:ascii="Arial" w:hAnsi="Arial" w:cs="Arial"/>
          <w:color w:val="000000"/>
        </w:rPr>
        <w:t>.</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Student Learning Outcomes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i/>
          <w:iCs/>
          <w:color w:val="000000"/>
        </w:rPr>
        <w:t>Upon completion of this course, students will be able to:</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A.) apply semantic, syntactic, and morphological clues to understand more of the</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unfamiliar words they encounter in college-level academic reading.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B.) understand college-level, academic reading material.</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1.) understand and state the topic.</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2.) understand and state the explicit main idea.</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3.) understand and state the implied main idea.</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4.) recognize the major details that develop and support the main ideas.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5.) recognize and identify organizational patterns to paraphrase and record the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important information.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C.)  analyze college-level, academic reading materials.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lastRenderedPageBreak/>
        <w:t>          1.) distinguish among statements of fact, personal opinion, and reasoned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opinion.</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2.) understand and state an author’s tone, attitude, or bias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3.) understand and identify an author’s purpose in writing.</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xml:space="preserve">          4.) make inferences that are logical, reasonable, and probable and are based on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accurate literal comprehension of what is read.</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xml:space="preserve">          5.) demonstrate confidence in gaining important information from reading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Independently.</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 xml:space="preserve">Objectives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i/>
          <w:iCs/>
          <w:color w:val="000000"/>
        </w:rPr>
        <w:t>In the process of completing this course, students will:</w:t>
      </w:r>
    </w:p>
    <w:p w:rsidR="004C36D5" w:rsidRDefault="004C36D5" w:rsidP="004C36D5">
      <w:pPr>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A.) recognize and use new vocabulary with the aid of context clues, morphological</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clues, syntactic information, redundancy, and dictionary skills.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xml:space="preserve">B.) comprehend and express both literal and implied meanings in material up to twelfth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grade-level of difficulty.</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xml:space="preserve">C.) apply cognitive skills at levels higher than locating information in order to derive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meaning from text.</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D.) analyze various writing techniques and their effects on the reading process.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E.) evaluate the credibility of author’s treatments.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F.)  relate prior knowledge to new.</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G.) use study skill techniques of previewing, organizing strategies, synthesizing, and</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summarizing to report on readings.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xml:space="preserve">H.) vary reading strategies and rate according to the needs of the assignment or the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level of difficulty of the writing.</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I.)  evaluate and express the relevance of the readings in terms of personal knowledge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gained or attitudinal changes, resulting from the readings.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xml:space="preserve">J.) apply these skills to text passages, journal articles, and to independent reading of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two full-length books.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xml:space="preserve">K.) conduct guided research and evaluate the competence of information gained from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research.</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L.) develop confidence in gaining important information from reading independently.</w:t>
      </w:r>
    </w:p>
    <w:p w:rsidR="004C36D5" w:rsidRDefault="004C36D5" w:rsidP="004C36D5">
      <w:pPr>
        <w:spacing w:after="240"/>
        <w:rPr>
          <w:rFonts w:ascii="Tahoma" w:eastAsia="Times New Roman" w:hAnsi="Tahoma" w:cs="Tahoma"/>
          <w:color w:val="000000"/>
          <w:sz w:val="20"/>
          <w:szCs w:val="20"/>
        </w:rPr>
      </w:pP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b/>
          <w:bCs/>
          <w:color w:val="000000"/>
        </w:rPr>
        <w:t>Academic Support Centers</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Learning Center for Tutoring and Supplemental Instruction (Library)</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Reading and Writing Center (HUM 58)</w:t>
      </w:r>
    </w:p>
    <w:p w:rsidR="004C36D5" w:rsidRDefault="004C36D5" w:rsidP="004C36D5">
      <w:pPr>
        <w:spacing w:after="240"/>
        <w:rPr>
          <w:rFonts w:ascii="Tahoma" w:eastAsia="Times New Roman" w:hAnsi="Tahoma" w:cs="Tahoma"/>
          <w:color w:val="000000"/>
          <w:sz w:val="20"/>
          <w:szCs w:val="20"/>
        </w:rPr>
      </w:pPr>
      <w:r>
        <w:rPr>
          <w:rFonts w:ascii="Tahoma" w:eastAsia="Times New Roman" w:hAnsi="Tahoma" w:cs="Tahoma"/>
          <w:color w:val="000000"/>
          <w:sz w:val="20"/>
          <w:szCs w:val="20"/>
        </w:rPr>
        <w:br/>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Classmate’s Contact Information: 1.) ________________________________________</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w:t>
      </w:r>
    </w:p>
    <w:p w:rsidR="004C36D5" w:rsidRDefault="004C36D5" w:rsidP="004C36D5">
      <w:pPr>
        <w:pStyle w:val="NormalWeb"/>
        <w:spacing w:before="0" w:beforeAutospacing="0" w:after="0" w:afterAutospacing="0"/>
        <w:rPr>
          <w:rFonts w:ascii="Tahoma" w:hAnsi="Tahoma" w:cs="Tahoma"/>
          <w:color w:val="000000"/>
          <w:sz w:val="20"/>
          <w:szCs w:val="20"/>
        </w:rPr>
      </w:pPr>
      <w:r>
        <w:rPr>
          <w:rFonts w:ascii="Arial" w:hAnsi="Arial" w:cs="Arial"/>
          <w:color w:val="000000"/>
        </w:rPr>
        <w:t>                                                     2.) ________________________________________                                                 </w:t>
      </w:r>
    </w:p>
    <w:p w:rsidR="004C36D5" w:rsidRDefault="004C36D5" w:rsidP="004C36D5">
      <w:pPr>
        <w:rPr>
          <w:rFonts w:ascii="Tahoma" w:eastAsia="Times New Roman" w:hAnsi="Tahoma" w:cs="Tahoma"/>
          <w:color w:val="000000"/>
          <w:sz w:val="20"/>
          <w:szCs w:val="20"/>
        </w:rPr>
      </w:pPr>
      <w:r>
        <w:rPr>
          <w:rFonts w:ascii="Tahoma" w:eastAsia="Times New Roman" w:hAnsi="Tahoma" w:cs="Tahoma"/>
          <w:color w:val="000000"/>
          <w:sz w:val="20"/>
          <w:szCs w:val="20"/>
        </w:rPr>
        <w:br/>
      </w:r>
    </w:p>
    <w:p w:rsidR="0085067E" w:rsidRDefault="0085067E">
      <w:bookmarkStart w:id="0" w:name="_GoBack"/>
      <w:bookmarkEnd w:id="0"/>
    </w:p>
    <w:sectPr w:rsidR="0085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D5"/>
    <w:rsid w:val="004C36D5"/>
    <w:rsid w:val="0085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6292A-5B64-4742-9ABD-A855EC86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6D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36D5"/>
    <w:rPr>
      <w:color w:val="0000FF"/>
      <w:u w:val="single"/>
    </w:rPr>
  </w:style>
  <w:style w:type="paragraph" w:styleId="NormalWeb">
    <w:name w:val="Normal (Web)"/>
    <w:basedOn w:val="Normal"/>
    <w:uiPriority w:val="99"/>
    <w:semiHidden/>
    <w:unhideWhenUsed/>
    <w:rsid w:val="004C36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id.wilki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Buzo</dc:creator>
  <cp:keywords/>
  <dc:description/>
  <cp:lastModifiedBy>Christina Buzo</cp:lastModifiedBy>
  <cp:revision>1</cp:revision>
  <dcterms:created xsi:type="dcterms:W3CDTF">2018-01-18T23:48:00Z</dcterms:created>
  <dcterms:modified xsi:type="dcterms:W3CDTF">2018-01-18T23:55:00Z</dcterms:modified>
</cp:coreProperties>
</file>