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46" w:rsidRPr="00411AF5" w:rsidRDefault="00B53143" w:rsidP="00574E46">
      <w:pPr>
        <w:jc w:val="center"/>
        <w:rPr>
          <w:sz w:val="28"/>
          <w:szCs w:val="22"/>
        </w:rPr>
      </w:pPr>
      <w:r>
        <w:rPr>
          <w:noProof/>
        </w:rPr>
        <w:drawing>
          <wp:inline distT="0" distB="0" distL="0" distR="0" wp14:anchorId="134473A7" wp14:editId="44158AE2">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B53143" w:rsidRPr="00B53143" w:rsidRDefault="00B53143" w:rsidP="00B53143">
      <w:pPr>
        <w:keepNext/>
        <w:jc w:val="both"/>
        <w:outlineLvl w:val="2"/>
        <w:rPr>
          <w:rFonts w:asciiTheme="majorHAnsi" w:hAnsiTheme="majorHAnsi" w:cs="Arial"/>
          <w:b/>
          <w:bCs/>
          <w:i/>
        </w:rPr>
      </w:pPr>
    </w:p>
    <w:p w:rsidR="00B53143" w:rsidRPr="00B53143" w:rsidRDefault="00B53143" w:rsidP="00B53143">
      <w:pPr>
        <w:keepNext/>
        <w:jc w:val="center"/>
        <w:outlineLvl w:val="2"/>
        <w:rPr>
          <w:rFonts w:asciiTheme="majorHAnsi" w:hAnsiTheme="majorHAnsi" w:cs="Arial"/>
          <w:b/>
          <w:bCs/>
          <w:sz w:val="20"/>
          <w:szCs w:val="20"/>
        </w:rPr>
      </w:pPr>
      <w:r w:rsidRPr="00B53143">
        <w:rPr>
          <w:rFonts w:asciiTheme="majorHAnsi" w:hAnsiTheme="majorHAnsi" w:cs="Arial"/>
          <w:b/>
          <w:bCs/>
          <w:sz w:val="36"/>
        </w:rPr>
        <w:t>MAG 4</w:t>
      </w:r>
      <w:r>
        <w:rPr>
          <w:rFonts w:asciiTheme="majorHAnsi" w:hAnsiTheme="majorHAnsi" w:cs="Arial"/>
          <w:b/>
          <w:bCs/>
          <w:sz w:val="36"/>
        </w:rPr>
        <w:t>1</w:t>
      </w:r>
      <w:r w:rsidRPr="00B53143">
        <w:rPr>
          <w:rFonts w:asciiTheme="majorHAnsi" w:hAnsiTheme="majorHAnsi" w:cs="Arial"/>
          <w:b/>
          <w:bCs/>
          <w:sz w:val="36"/>
        </w:rPr>
        <w:t xml:space="preserve"> </w:t>
      </w:r>
      <w:r w:rsidRPr="00B53143">
        <w:rPr>
          <w:rFonts w:asciiTheme="majorHAnsi" w:hAnsiTheme="majorHAnsi" w:cs="Arial"/>
          <w:b/>
          <w:bCs/>
          <w:sz w:val="20"/>
          <w:szCs w:val="20"/>
        </w:rPr>
        <w:t>5684</w:t>
      </w:r>
      <w:r>
        <w:rPr>
          <w:rFonts w:asciiTheme="majorHAnsi" w:hAnsiTheme="majorHAnsi" w:cs="Arial"/>
          <w:b/>
          <w:bCs/>
          <w:sz w:val="20"/>
          <w:szCs w:val="20"/>
        </w:rPr>
        <w:t>3</w:t>
      </w:r>
    </w:p>
    <w:p w:rsidR="00B53143" w:rsidRPr="00B53143" w:rsidRDefault="00B53143" w:rsidP="00B53143">
      <w:pPr>
        <w:keepNext/>
        <w:jc w:val="center"/>
        <w:outlineLvl w:val="2"/>
        <w:rPr>
          <w:rFonts w:asciiTheme="majorHAnsi" w:hAnsiTheme="majorHAnsi" w:cs="Arial"/>
          <w:b/>
          <w:bCs/>
          <w:sz w:val="36"/>
        </w:rPr>
      </w:pPr>
      <w:r w:rsidRPr="00B53143">
        <w:rPr>
          <w:rFonts w:asciiTheme="majorHAnsi" w:hAnsiTheme="majorHAnsi" w:cs="Arial"/>
          <w:b/>
          <w:bCs/>
          <w:sz w:val="36"/>
        </w:rPr>
        <w:t xml:space="preserve">Introduction to Agricultural </w:t>
      </w:r>
      <w:r>
        <w:rPr>
          <w:rFonts w:asciiTheme="majorHAnsi" w:hAnsiTheme="majorHAnsi" w:cs="Arial"/>
          <w:b/>
          <w:bCs/>
          <w:sz w:val="36"/>
        </w:rPr>
        <w:t>Welding</w:t>
      </w:r>
    </w:p>
    <w:p w:rsidR="00B53143" w:rsidRPr="00B53143" w:rsidRDefault="00B53143" w:rsidP="00B53143">
      <w:pPr>
        <w:keepNext/>
        <w:jc w:val="center"/>
        <w:outlineLvl w:val="2"/>
        <w:rPr>
          <w:rFonts w:asciiTheme="majorHAnsi" w:hAnsiTheme="majorHAnsi" w:cs="Arial"/>
          <w:b/>
          <w:bCs/>
        </w:rPr>
      </w:pPr>
      <w:r w:rsidRPr="00B53143">
        <w:rPr>
          <w:rFonts w:asciiTheme="majorHAnsi" w:hAnsiTheme="majorHAnsi" w:cs="Arial"/>
          <w:b/>
          <w:bCs/>
        </w:rPr>
        <w:t>Syllabus</w:t>
      </w:r>
    </w:p>
    <w:p w:rsidR="00B53143" w:rsidRPr="00B53143" w:rsidRDefault="00B53143" w:rsidP="00B53143">
      <w:pPr>
        <w:rPr>
          <w:rFonts w:asciiTheme="majorHAnsi" w:hAnsiTheme="majorHAnsi"/>
          <w:b/>
          <w:sz w:val="22"/>
        </w:rPr>
      </w:pPr>
    </w:p>
    <w:p w:rsidR="00B53143" w:rsidRPr="00B53143" w:rsidRDefault="00B53143" w:rsidP="00B53143">
      <w:pPr>
        <w:rPr>
          <w:rFonts w:asciiTheme="majorHAnsi" w:hAnsiTheme="majorHAnsi"/>
          <w:sz w:val="22"/>
          <w:szCs w:val="22"/>
        </w:rPr>
      </w:pPr>
      <w:r w:rsidRPr="00B53143">
        <w:rPr>
          <w:rFonts w:asciiTheme="majorHAnsi" w:hAnsiTheme="majorHAnsi"/>
          <w:b/>
          <w:sz w:val="22"/>
          <w:szCs w:val="22"/>
        </w:rPr>
        <w:t>Instructor:</w:t>
      </w:r>
      <w:r w:rsidRPr="00B53143">
        <w:rPr>
          <w:rFonts w:asciiTheme="majorHAnsi" w:hAnsiTheme="majorHAnsi"/>
          <w:sz w:val="22"/>
          <w:szCs w:val="22"/>
        </w:rPr>
        <w:t xml:space="preserve">  </w:t>
      </w:r>
    </w:p>
    <w:p w:rsidR="00B53143" w:rsidRPr="00B53143" w:rsidRDefault="00B53143" w:rsidP="00B53143">
      <w:pPr>
        <w:rPr>
          <w:rFonts w:asciiTheme="majorHAnsi" w:hAnsiTheme="majorHAnsi"/>
          <w:sz w:val="20"/>
          <w:szCs w:val="22"/>
        </w:rPr>
      </w:pPr>
    </w:p>
    <w:p w:rsidR="00B53143" w:rsidRPr="00B53143" w:rsidRDefault="00B53143" w:rsidP="00B53143">
      <w:pPr>
        <w:rPr>
          <w:rFonts w:asciiTheme="majorHAnsi" w:hAnsiTheme="majorHAnsi"/>
        </w:rPr>
      </w:pPr>
      <w:r w:rsidRPr="00B53143">
        <w:rPr>
          <w:rFonts w:asciiTheme="majorHAnsi" w:hAnsiTheme="majorHAnsi"/>
          <w:b/>
          <w:bCs/>
        </w:rPr>
        <w:t>Office Hours:</w:t>
      </w:r>
      <w:r w:rsidRPr="00B53143">
        <w:rPr>
          <w:rFonts w:asciiTheme="majorHAnsi" w:hAnsiTheme="majorHAnsi"/>
          <w:bCs/>
        </w:rPr>
        <w:t xml:space="preserve">  </w:t>
      </w:r>
      <w:r w:rsidRPr="00B53143">
        <w:rPr>
          <w:rFonts w:asciiTheme="majorHAnsi" w:hAnsiTheme="majorHAnsi"/>
        </w:rPr>
        <w:t xml:space="preserve">Monday 2:00-3:00pm AGM 5 or by arrangement.   </w:t>
      </w:r>
    </w:p>
    <w:p w:rsidR="00B53143" w:rsidRPr="00B53143" w:rsidRDefault="00B53143" w:rsidP="00B53143">
      <w:pPr>
        <w:rPr>
          <w:rFonts w:asciiTheme="majorHAnsi" w:hAnsiTheme="majorHAnsi"/>
        </w:rPr>
      </w:pPr>
      <w:r w:rsidRPr="00B53143">
        <w:rPr>
          <w:rFonts w:asciiTheme="majorHAnsi" w:hAnsiTheme="majorHAnsi"/>
        </w:rPr>
        <w:t xml:space="preserve">E-mail: </w:t>
      </w:r>
    </w:p>
    <w:p w:rsidR="00B53143" w:rsidRPr="00B53143" w:rsidRDefault="00B53143" w:rsidP="00B53143">
      <w:pPr>
        <w:rPr>
          <w:rFonts w:asciiTheme="majorHAnsi" w:hAnsiTheme="majorHAnsi"/>
          <w:sz w:val="22"/>
        </w:rPr>
      </w:pPr>
    </w:p>
    <w:p w:rsidR="00B53143" w:rsidRPr="00B53143" w:rsidRDefault="00B53143" w:rsidP="00B53143">
      <w:pPr>
        <w:rPr>
          <w:rFonts w:asciiTheme="majorHAnsi" w:hAnsiTheme="majorHAnsi"/>
          <w:sz w:val="22"/>
          <w:szCs w:val="22"/>
        </w:rPr>
      </w:pPr>
      <w:r w:rsidRPr="00B53143">
        <w:rPr>
          <w:rFonts w:asciiTheme="majorHAnsi" w:hAnsiTheme="majorHAnsi"/>
          <w:b/>
          <w:sz w:val="22"/>
          <w:szCs w:val="22"/>
        </w:rPr>
        <w:t xml:space="preserve">Lecture Meeting:  </w:t>
      </w:r>
      <w:r w:rsidRPr="00B53143">
        <w:rPr>
          <w:rFonts w:asciiTheme="majorHAnsi" w:hAnsiTheme="majorHAnsi"/>
          <w:sz w:val="22"/>
          <w:szCs w:val="22"/>
        </w:rPr>
        <w:t>Tuesday &amp; Thursday 3:00 -3:50 LSH 1</w:t>
      </w:r>
    </w:p>
    <w:p w:rsidR="00B53143" w:rsidRPr="00B53143" w:rsidRDefault="00B53143" w:rsidP="00B53143">
      <w:pPr>
        <w:rPr>
          <w:rFonts w:asciiTheme="majorHAnsi" w:hAnsiTheme="majorHAnsi"/>
          <w:sz w:val="22"/>
          <w:szCs w:val="22"/>
        </w:rPr>
      </w:pPr>
    </w:p>
    <w:p w:rsidR="00B53143" w:rsidRDefault="00B53143" w:rsidP="00B53143">
      <w:pPr>
        <w:rPr>
          <w:rFonts w:asciiTheme="majorHAnsi" w:hAnsiTheme="majorHAnsi"/>
          <w:sz w:val="22"/>
          <w:szCs w:val="22"/>
        </w:rPr>
      </w:pPr>
      <w:r w:rsidRPr="00B53143">
        <w:rPr>
          <w:rFonts w:asciiTheme="majorHAnsi" w:hAnsiTheme="majorHAnsi"/>
          <w:b/>
          <w:sz w:val="22"/>
          <w:szCs w:val="22"/>
        </w:rPr>
        <w:t>Lab Meeting:</w:t>
      </w:r>
      <w:r w:rsidRPr="00B53143">
        <w:rPr>
          <w:rFonts w:asciiTheme="majorHAnsi" w:hAnsiTheme="majorHAnsi"/>
          <w:sz w:val="22"/>
          <w:szCs w:val="22"/>
        </w:rPr>
        <w:t xml:space="preserve">  Thursday, 4 – 6:50, LSH 1 Shop</w:t>
      </w:r>
    </w:p>
    <w:p w:rsidR="000B0265" w:rsidRDefault="000B0265" w:rsidP="00B53143">
      <w:pPr>
        <w:rPr>
          <w:rFonts w:asciiTheme="majorHAnsi" w:hAnsiTheme="majorHAnsi"/>
          <w:sz w:val="22"/>
          <w:szCs w:val="22"/>
        </w:rPr>
      </w:pPr>
    </w:p>
    <w:p w:rsidR="000B0265" w:rsidRPr="00B53143" w:rsidRDefault="000B0265" w:rsidP="00B53143">
      <w:pPr>
        <w:rPr>
          <w:rFonts w:asciiTheme="majorHAnsi" w:hAnsiTheme="majorHAnsi"/>
          <w:sz w:val="22"/>
          <w:szCs w:val="22"/>
        </w:rPr>
      </w:pPr>
      <w:r w:rsidRPr="000B0265">
        <w:rPr>
          <w:b/>
          <w:sz w:val="22"/>
          <w:szCs w:val="22"/>
        </w:rPr>
        <w:t>Units</w:t>
      </w:r>
      <w:r>
        <w:rPr>
          <w:b/>
          <w:sz w:val="22"/>
          <w:szCs w:val="22"/>
        </w:rPr>
        <w:t>: 3</w:t>
      </w:r>
    </w:p>
    <w:p w:rsidR="00B53143" w:rsidRDefault="00B53143" w:rsidP="00574E46">
      <w:pPr>
        <w:rPr>
          <w:b/>
          <w:sz w:val="22"/>
          <w:szCs w:val="22"/>
        </w:rPr>
      </w:pPr>
    </w:p>
    <w:p w:rsidR="00786A58" w:rsidRPr="00B547EA"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ab/>
      </w:r>
      <w:r w:rsidR="00C11F6C">
        <w:rPr>
          <w:sz w:val="22"/>
          <w:szCs w:val="22"/>
        </w:rPr>
        <w:tab/>
      </w:r>
      <w:r w:rsidR="00C11F6C">
        <w:rPr>
          <w:sz w:val="22"/>
          <w:szCs w:val="22"/>
        </w:rPr>
        <w:tab/>
        <w:t xml:space="preserve">        </w:t>
      </w:r>
    </w:p>
    <w:p w:rsidR="00574E46" w:rsidRDefault="000979FE" w:rsidP="00574E46">
      <w:pPr>
        <w:rPr>
          <w:sz w:val="22"/>
          <w:szCs w:val="22"/>
        </w:rPr>
      </w:pPr>
      <w:r>
        <w:rPr>
          <w:sz w:val="22"/>
          <w:szCs w:val="22"/>
        </w:rPr>
        <w:t xml:space="preserve">This course provides and introduction into the welding industry as it relates to the agricultural mechanics.  Instruction in the areas of safety, welding processes, equipment and the properties of metal will be covered. </w:t>
      </w:r>
    </w:p>
    <w:p w:rsidR="00C11F6C" w:rsidRDefault="00C11F6C" w:rsidP="00574E46">
      <w:pPr>
        <w:rPr>
          <w:sz w:val="22"/>
          <w:szCs w:val="22"/>
        </w:rPr>
      </w:pPr>
    </w:p>
    <w:p w:rsidR="00574E46" w:rsidRPr="00B547EA" w:rsidRDefault="00574E46" w:rsidP="00574E46">
      <w:pPr>
        <w:rPr>
          <w:sz w:val="22"/>
          <w:szCs w:val="22"/>
        </w:rPr>
      </w:pPr>
    </w:p>
    <w:p w:rsidR="00411AF5" w:rsidRDefault="00085283" w:rsidP="00411AF5">
      <w:pPr>
        <w:rPr>
          <w:b/>
          <w:sz w:val="22"/>
          <w:szCs w:val="22"/>
          <w:u w:val="single"/>
        </w:rPr>
      </w:pPr>
      <w:r>
        <w:rPr>
          <w:b/>
          <w:sz w:val="22"/>
          <w:szCs w:val="22"/>
        </w:rPr>
        <w:t>Required Text:</w:t>
      </w:r>
      <w:r>
        <w:rPr>
          <w:sz w:val="22"/>
          <w:szCs w:val="22"/>
        </w:rPr>
        <w:t xml:space="preserve">  </w:t>
      </w:r>
      <w:r w:rsidR="00840725">
        <w:rPr>
          <w:sz w:val="22"/>
          <w:szCs w:val="22"/>
        </w:rPr>
        <w:t xml:space="preserve"> </w:t>
      </w:r>
      <w:r w:rsidR="00411AF5" w:rsidRPr="0041592C">
        <w:rPr>
          <w:b/>
          <w:sz w:val="22"/>
          <w:szCs w:val="22"/>
          <w:u w:val="single"/>
        </w:rPr>
        <w:t>(</w:t>
      </w:r>
      <w:r w:rsidR="00411AF5">
        <w:rPr>
          <w:b/>
          <w:sz w:val="22"/>
          <w:szCs w:val="22"/>
          <w:u w:val="single"/>
        </w:rPr>
        <w:t>By second class meeting)</w:t>
      </w:r>
    </w:p>
    <w:p w:rsidR="00411AF5" w:rsidRPr="0041592C" w:rsidRDefault="00411AF5" w:rsidP="00411AF5">
      <w:pPr>
        <w:rPr>
          <w:b/>
          <w:sz w:val="22"/>
          <w:szCs w:val="22"/>
          <w:u w:val="single"/>
        </w:rPr>
      </w:pPr>
    </w:p>
    <w:p w:rsidR="00411AF5" w:rsidRPr="00411AF5" w:rsidRDefault="00840725" w:rsidP="00411AF5">
      <w:pPr>
        <w:pStyle w:val="ListParagraph"/>
        <w:numPr>
          <w:ilvl w:val="0"/>
          <w:numId w:val="9"/>
        </w:numPr>
        <w:rPr>
          <w:rFonts w:ascii="New Times Roman" w:hAnsi="New Times Roman"/>
          <w:sz w:val="22"/>
          <w:szCs w:val="22"/>
        </w:rPr>
      </w:pPr>
      <w:r w:rsidRPr="00411AF5">
        <w:rPr>
          <w:sz w:val="22"/>
          <w:szCs w:val="22"/>
        </w:rPr>
        <w:t xml:space="preserve">Deere Welding Book </w:t>
      </w:r>
      <w:r w:rsidR="00411AF5" w:rsidRPr="00411AF5">
        <w:rPr>
          <w:sz w:val="22"/>
          <w:szCs w:val="22"/>
        </w:rPr>
        <w:t>FMO John</w:t>
      </w:r>
    </w:p>
    <w:p w:rsidR="00411AF5" w:rsidRPr="00411AF5" w:rsidRDefault="00411AF5" w:rsidP="00411AF5">
      <w:pPr>
        <w:pStyle w:val="ListParagraph"/>
        <w:numPr>
          <w:ilvl w:val="0"/>
          <w:numId w:val="9"/>
        </w:numPr>
        <w:rPr>
          <w:rFonts w:ascii="New Times Roman" w:hAnsi="New Times Roman"/>
          <w:sz w:val="22"/>
          <w:szCs w:val="22"/>
        </w:rPr>
      </w:pPr>
      <w:r w:rsidRPr="00411AF5">
        <w:rPr>
          <w:rFonts w:ascii="New Times Roman" w:hAnsi="New Times Roman"/>
          <w:sz w:val="22"/>
          <w:szCs w:val="22"/>
        </w:rPr>
        <w:t>Approved eye protection/safety glasses (Z87.1 A.N.S.I.)</w:t>
      </w:r>
    </w:p>
    <w:p w:rsidR="00411AF5" w:rsidRDefault="00840725" w:rsidP="00411AF5">
      <w:pPr>
        <w:pStyle w:val="ListParagraph"/>
        <w:numPr>
          <w:ilvl w:val="0"/>
          <w:numId w:val="9"/>
        </w:numPr>
        <w:rPr>
          <w:rFonts w:ascii="New Times Roman" w:hAnsi="New Times Roman"/>
          <w:sz w:val="22"/>
          <w:szCs w:val="22"/>
        </w:rPr>
      </w:pPr>
      <w:r w:rsidRPr="00411AF5">
        <w:rPr>
          <w:sz w:val="22"/>
          <w:szCs w:val="22"/>
        </w:rPr>
        <w:t>Welding Hood With #10 Lenses</w:t>
      </w:r>
      <w:r w:rsidR="00411AF5" w:rsidRPr="00411AF5">
        <w:rPr>
          <w:rFonts w:ascii="New Times Roman" w:hAnsi="New Times Roman"/>
          <w:sz w:val="22"/>
          <w:szCs w:val="22"/>
        </w:rPr>
        <w:t xml:space="preserve"> </w:t>
      </w:r>
    </w:p>
    <w:p w:rsidR="00840725" w:rsidRPr="00840725" w:rsidRDefault="00840725" w:rsidP="00840725">
      <w:pPr>
        <w:pStyle w:val="ListParagraph"/>
        <w:numPr>
          <w:ilvl w:val="0"/>
          <w:numId w:val="9"/>
        </w:numPr>
        <w:rPr>
          <w:sz w:val="22"/>
          <w:szCs w:val="22"/>
        </w:rPr>
      </w:pPr>
      <w:r w:rsidRPr="00840725">
        <w:rPr>
          <w:sz w:val="22"/>
          <w:szCs w:val="22"/>
        </w:rPr>
        <w:t>Oxyacetylene goggles or glasses with #5 Lenses</w:t>
      </w:r>
    </w:p>
    <w:p w:rsidR="00AD721A" w:rsidRPr="00840725" w:rsidRDefault="00840725" w:rsidP="00840725">
      <w:pPr>
        <w:pStyle w:val="ListParagraph"/>
        <w:numPr>
          <w:ilvl w:val="0"/>
          <w:numId w:val="9"/>
        </w:numPr>
        <w:rPr>
          <w:rFonts w:ascii="New Times Roman" w:hAnsi="New Times Roman"/>
          <w:sz w:val="22"/>
          <w:szCs w:val="22"/>
        </w:rPr>
      </w:pPr>
      <w:r w:rsidRPr="00840725">
        <w:rPr>
          <w:rFonts w:ascii="New Times Roman" w:hAnsi="New Times Roman"/>
          <w:sz w:val="22"/>
          <w:szCs w:val="22"/>
        </w:rPr>
        <w:t>Approved footwear</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840725" w:rsidP="000A7144">
      <w:pPr>
        <w:pStyle w:val="ListParagraph"/>
        <w:numPr>
          <w:ilvl w:val="0"/>
          <w:numId w:val="13"/>
        </w:numPr>
        <w:spacing w:after="200" w:line="276" w:lineRule="auto"/>
        <w:rPr>
          <w:i/>
        </w:rPr>
      </w:pPr>
      <w:r>
        <w:rPr>
          <w:i/>
        </w:rPr>
        <w:t>Demonstrate the welding processes as they relate to the agricultural field</w:t>
      </w:r>
    </w:p>
    <w:p w:rsidR="000A7144" w:rsidRDefault="00840725" w:rsidP="000A7144">
      <w:pPr>
        <w:pStyle w:val="ListParagraph"/>
        <w:numPr>
          <w:ilvl w:val="0"/>
          <w:numId w:val="13"/>
        </w:numPr>
        <w:spacing w:after="200" w:line="276" w:lineRule="auto"/>
        <w:rPr>
          <w:i/>
        </w:rPr>
      </w:pPr>
      <w:r>
        <w:rPr>
          <w:i/>
        </w:rPr>
        <w:t>Demonstrate the ability to properly and safely use an oxyacetylene apparatus to cut, weld and braze with</w:t>
      </w:r>
    </w:p>
    <w:p w:rsidR="006E6AF4" w:rsidRDefault="006E6AF4" w:rsidP="006E6AF4">
      <w:pPr>
        <w:pStyle w:val="ListParagraph"/>
      </w:pPr>
    </w:p>
    <w:p w:rsidR="006E6AF4" w:rsidRDefault="006E6AF4" w:rsidP="006E6AF4">
      <w:pPr>
        <w:pStyle w:val="ListParagraph"/>
        <w:ind w:hanging="720"/>
      </w:pPr>
      <w:r w:rsidRPr="006E6AF4">
        <w:rPr>
          <w:b/>
        </w:rPr>
        <w:t>Course Objectives</w:t>
      </w:r>
    </w:p>
    <w:p w:rsidR="006E6AF4" w:rsidRDefault="006E6AF4" w:rsidP="006E6AF4">
      <w:pPr>
        <w:pStyle w:val="ListParagraph"/>
        <w:ind w:hanging="360"/>
      </w:pPr>
      <w:r>
        <w:t>Be able to identify hazardous issues that pertain to the agricultural welding shop.</w:t>
      </w:r>
    </w:p>
    <w:p w:rsidR="006E6AF4" w:rsidRDefault="006E6AF4" w:rsidP="006E6AF4">
      <w:pPr>
        <w:ind w:left="360"/>
      </w:pPr>
      <w:r>
        <w:t>Be able to properly set and adjust a SMAW wel</w:t>
      </w:r>
      <w:bookmarkStart w:id="0" w:name="_GoBack"/>
      <w:bookmarkEnd w:id="0"/>
      <w:r>
        <w:t>ding machine.</w:t>
      </w:r>
    </w:p>
    <w:p w:rsidR="006E6AF4" w:rsidRDefault="006E6AF4" w:rsidP="006E6AF4">
      <w:pPr>
        <w:ind w:left="360"/>
      </w:pPr>
      <w:r>
        <w:t>Be able to set and adjust a MIG welding machine.</w:t>
      </w:r>
    </w:p>
    <w:p w:rsidR="006E6AF4" w:rsidRDefault="006E6AF4" w:rsidP="006E6AF4">
      <w:pPr>
        <w:ind w:left="360"/>
      </w:pPr>
      <w:r>
        <w:t>Be able to perform welds in the flat position using E6011 rod.</w:t>
      </w:r>
    </w:p>
    <w:p w:rsidR="006E6AF4" w:rsidRDefault="006E6AF4" w:rsidP="006E6AF4">
      <w:pPr>
        <w:ind w:left="360"/>
      </w:pPr>
      <w:r>
        <w:lastRenderedPageBreak/>
        <w:t>Be able to perform welds in the flat position using E7018 rod.</w:t>
      </w:r>
    </w:p>
    <w:p w:rsidR="006E6AF4" w:rsidRDefault="006E6AF4" w:rsidP="006E6AF4">
      <w:pPr>
        <w:ind w:left="360"/>
      </w:pPr>
      <w:r>
        <w:t>Be able to properly set up and shut down the oxyacetylene apparatus.</w:t>
      </w:r>
    </w:p>
    <w:p w:rsidR="006E6AF4" w:rsidRDefault="006E6AF4" w:rsidP="006E6AF4">
      <w:pPr>
        <w:ind w:left="360"/>
      </w:pPr>
      <w:r>
        <w:t>Be able to properly demonstrate braze welding in the flat positions using the oxyacetylene apparatus.</w:t>
      </w:r>
    </w:p>
    <w:p w:rsidR="006E6AF4" w:rsidRDefault="006E6AF4" w:rsidP="006E6AF4">
      <w:pPr>
        <w:ind w:left="360"/>
      </w:pPr>
      <w:r>
        <w:t>Be able to properly demonstrate fusion welding in the flat positions using the oxyacetylene apparatus.</w:t>
      </w:r>
    </w:p>
    <w:p w:rsidR="006E6AF4" w:rsidRDefault="006E6AF4" w:rsidP="006E6AF4">
      <w:pPr>
        <w:ind w:left="360"/>
      </w:pPr>
      <w:r>
        <w:t>Be able to demonstrate the ability to clean and fit their welds.</w:t>
      </w:r>
    </w:p>
    <w:p w:rsidR="006E6AF4" w:rsidRDefault="006E6AF4" w:rsidP="006E6AF4">
      <w:pPr>
        <w:ind w:left="360"/>
      </w:pPr>
      <w:r>
        <w:t>Be able to demonstrate the ability to maintain welding machines and equipment in the agricultural shop.</w:t>
      </w:r>
    </w:p>
    <w:p w:rsidR="00411AF5" w:rsidRDefault="00411AF5" w:rsidP="006E6AF4">
      <w:pPr>
        <w:ind w:left="360"/>
      </w:pPr>
    </w:p>
    <w:p w:rsidR="00411AF5" w:rsidRDefault="00411AF5" w:rsidP="006E6AF4">
      <w:pPr>
        <w:ind w:left="360"/>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411AF5" w:rsidRDefault="00411AF5" w:rsidP="00411AF5">
      <w:r>
        <w:t>Introduction to safety</w:t>
      </w:r>
    </w:p>
    <w:p w:rsidR="00411AF5" w:rsidRDefault="00411AF5" w:rsidP="00411AF5">
      <w:r>
        <w:tab/>
        <w:t>Protective equipment</w:t>
      </w:r>
    </w:p>
    <w:p w:rsidR="00411AF5" w:rsidRDefault="00411AF5" w:rsidP="00411AF5">
      <w:r>
        <w:tab/>
        <w:t>Ventilation</w:t>
      </w:r>
    </w:p>
    <w:p w:rsidR="00411AF5" w:rsidRDefault="00411AF5" w:rsidP="00411AF5">
      <w:r>
        <w:tab/>
        <w:t>Fire Protection</w:t>
      </w:r>
    </w:p>
    <w:p w:rsidR="00411AF5" w:rsidRDefault="00411AF5" w:rsidP="00411AF5">
      <w:r>
        <w:tab/>
        <w:t>Arc Welding</w:t>
      </w:r>
    </w:p>
    <w:p w:rsidR="00411AF5" w:rsidRDefault="00411AF5" w:rsidP="00411AF5">
      <w:r>
        <w:tab/>
        <w:t>Oxyacetylene welding</w:t>
      </w:r>
    </w:p>
    <w:p w:rsidR="00411AF5" w:rsidRDefault="00411AF5" w:rsidP="00411AF5">
      <w:r>
        <w:t>Joint design and Terms</w:t>
      </w:r>
    </w:p>
    <w:p w:rsidR="00411AF5" w:rsidRDefault="00411AF5" w:rsidP="00411AF5">
      <w:r>
        <w:tab/>
        <w:t>Design Factors</w:t>
      </w:r>
    </w:p>
    <w:p w:rsidR="00411AF5" w:rsidRDefault="00411AF5" w:rsidP="00411AF5">
      <w:r>
        <w:tab/>
        <w:t>Controlling Distortion</w:t>
      </w:r>
    </w:p>
    <w:p w:rsidR="00411AF5" w:rsidRDefault="00411AF5" w:rsidP="00411AF5">
      <w:r>
        <w:tab/>
        <w:t>Weld Defects</w:t>
      </w:r>
    </w:p>
    <w:p w:rsidR="00411AF5" w:rsidRDefault="00411AF5" w:rsidP="00411AF5">
      <w:r>
        <w:t>Oxyacetylene Welding and Cutting</w:t>
      </w:r>
    </w:p>
    <w:p w:rsidR="00411AF5" w:rsidRDefault="00411AF5" w:rsidP="00411AF5">
      <w:r>
        <w:tab/>
        <w:t>Equipment</w:t>
      </w:r>
    </w:p>
    <w:p w:rsidR="00411AF5" w:rsidRDefault="00411AF5" w:rsidP="00411AF5">
      <w:r>
        <w:tab/>
        <w:t>Set-up and operations</w:t>
      </w:r>
    </w:p>
    <w:p w:rsidR="00411AF5" w:rsidRDefault="00411AF5" w:rsidP="00411AF5">
      <w:r>
        <w:tab/>
        <w:t>Cutting Plate Steel</w:t>
      </w:r>
    </w:p>
    <w:p w:rsidR="00411AF5" w:rsidRDefault="00411AF5" w:rsidP="00411AF5">
      <w:r>
        <w:tab/>
        <w:t>Piercing Holes</w:t>
      </w:r>
    </w:p>
    <w:p w:rsidR="00411AF5" w:rsidRDefault="00411AF5" w:rsidP="00411AF5">
      <w:r>
        <w:tab/>
        <w:t>Power Cutting</w:t>
      </w:r>
    </w:p>
    <w:p w:rsidR="00411AF5" w:rsidRDefault="00411AF5" w:rsidP="00411AF5">
      <w:r>
        <w:t>Shielded Metal Arc Welding (SMAW)</w:t>
      </w:r>
    </w:p>
    <w:p w:rsidR="00411AF5" w:rsidRDefault="00411AF5" w:rsidP="00411AF5">
      <w:r>
        <w:tab/>
        <w:t>Machines and Accessories</w:t>
      </w:r>
    </w:p>
    <w:p w:rsidR="00411AF5" w:rsidRDefault="00411AF5" w:rsidP="00411AF5">
      <w:r>
        <w:tab/>
        <w:t>Selecting the Electrode</w:t>
      </w:r>
    </w:p>
    <w:p w:rsidR="00411AF5" w:rsidRDefault="00411AF5" w:rsidP="00411AF5">
      <w:r>
        <w:tab/>
        <w:t>Striking the Arc</w:t>
      </w:r>
    </w:p>
    <w:p w:rsidR="00411AF5" w:rsidRDefault="00411AF5" w:rsidP="00411AF5">
      <w:r>
        <w:tab/>
        <w:t>Running Continuous Beads</w:t>
      </w:r>
    </w:p>
    <w:p w:rsidR="00411AF5" w:rsidRDefault="00411AF5" w:rsidP="00411AF5">
      <w:r>
        <w:tab/>
        <w:t>Surfacing</w:t>
      </w:r>
    </w:p>
    <w:p w:rsidR="00411AF5" w:rsidRDefault="00411AF5" w:rsidP="00411AF5">
      <w:r>
        <w:tab/>
        <w:t>Welding positions</w:t>
      </w:r>
      <w:r>
        <w:tab/>
      </w:r>
    </w:p>
    <w:p w:rsidR="00411AF5" w:rsidRDefault="00411AF5" w:rsidP="00411AF5">
      <w:r>
        <w:t>Gas Metal Arc Welding (GMAW)</w:t>
      </w:r>
    </w:p>
    <w:p w:rsidR="00411AF5" w:rsidRDefault="00411AF5" w:rsidP="00411AF5">
      <w:r>
        <w:tab/>
        <w:t>Machines and Accessories</w:t>
      </w:r>
    </w:p>
    <w:p w:rsidR="00411AF5" w:rsidRDefault="00411AF5" w:rsidP="00411AF5">
      <w:r>
        <w:tab/>
        <w:t>Set-up and operation</w:t>
      </w:r>
    </w:p>
    <w:p w:rsidR="00411AF5" w:rsidRDefault="00411AF5" w:rsidP="00411AF5">
      <w:r>
        <w:tab/>
        <w:t>Running Beads</w:t>
      </w:r>
    </w:p>
    <w:p w:rsidR="00411AF5" w:rsidRDefault="00411AF5" w:rsidP="00411AF5">
      <w:r>
        <w:t>Properties of Metal</w:t>
      </w:r>
    </w:p>
    <w:p w:rsidR="00411AF5" w:rsidRDefault="00411AF5" w:rsidP="00411AF5">
      <w:r>
        <w:tab/>
        <w:t>Ferrous and Non Ferrous Metals</w:t>
      </w:r>
    </w:p>
    <w:p w:rsidR="00411AF5" w:rsidRDefault="00411AF5" w:rsidP="00411AF5">
      <w:r>
        <w:tab/>
        <w:t>Iron and Steel</w:t>
      </w:r>
    </w:p>
    <w:p w:rsidR="00411AF5" w:rsidRDefault="00411AF5" w:rsidP="00411AF5">
      <w:r>
        <w:tab/>
        <w:t>Alloy Metals</w:t>
      </w:r>
    </w:p>
    <w:p w:rsidR="00411AF5" w:rsidRDefault="00411AF5" w:rsidP="00411AF5">
      <w:r>
        <w:tab/>
        <w:t>Identification of Metals</w:t>
      </w:r>
    </w:p>
    <w:p w:rsidR="00411AF5" w:rsidRDefault="00411AF5" w:rsidP="00411AF5">
      <w:r>
        <w:t>Project Design and Construction</w:t>
      </w:r>
    </w:p>
    <w:p w:rsidR="00411AF5" w:rsidRDefault="00411AF5" w:rsidP="00411AF5">
      <w:r>
        <w:lastRenderedPageBreak/>
        <w:tab/>
        <w:t xml:space="preserve">Measurement </w:t>
      </w:r>
    </w:p>
    <w:p w:rsidR="00411AF5" w:rsidRDefault="00411AF5" w:rsidP="00411AF5">
      <w:r>
        <w:tab/>
        <w:t>Basics of Sketching and Drawing</w:t>
      </w:r>
    </w:p>
    <w:p w:rsidR="00411AF5" w:rsidRDefault="00411AF5" w:rsidP="00411AF5">
      <w:r>
        <w:tab/>
        <w:t>Basic Construction</w:t>
      </w:r>
    </w:p>
    <w:p w:rsidR="00296797" w:rsidRDefault="00296797" w:rsidP="00B04412">
      <w:pPr>
        <w:rPr>
          <w:b/>
          <w:sz w:val="22"/>
          <w:szCs w:val="22"/>
        </w:rPr>
      </w:pPr>
    </w:p>
    <w:p w:rsidR="00840725" w:rsidRPr="00840725" w:rsidRDefault="00840725" w:rsidP="00840725">
      <w:pPr>
        <w:pStyle w:val="ListParagraph"/>
        <w:rPr>
          <w:b/>
        </w:rPr>
      </w:pPr>
      <w:r w:rsidRPr="00840725">
        <w:rPr>
          <w:b/>
        </w:rPr>
        <w:t>LABS:</w:t>
      </w:r>
    </w:p>
    <w:p w:rsidR="00840725" w:rsidRPr="00840725" w:rsidRDefault="00840725" w:rsidP="00840725">
      <w:pPr>
        <w:pStyle w:val="ListParagraph"/>
        <w:rPr>
          <w:u w:val="single"/>
        </w:rPr>
      </w:pPr>
      <w:r w:rsidRPr="00840725">
        <w:rPr>
          <w:u w:val="single"/>
        </w:rPr>
        <w:t>Arc welding Labs (all in the flat position)</w:t>
      </w:r>
    </w:p>
    <w:p w:rsidR="00840725" w:rsidRDefault="00840725" w:rsidP="00840725">
      <w:pPr>
        <w:pStyle w:val="ListParagraph"/>
        <w:numPr>
          <w:ilvl w:val="0"/>
          <w:numId w:val="23"/>
        </w:numPr>
      </w:pPr>
      <w:r>
        <w:t>LAB #1 E6011 – Pad</w:t>
      </w:r>
    </w:p>
    <w:p w:rsidR="00840725" w:rsidRDefault="00840725" w:rsidP="00840725">
      <w:pPr>
        <w:pStyle w:val="ListParagraph"/>
        <w:numPr>
          <w:ilvl w:val="0"/>
          <w:numId w:val="23"/>
        </w:numPr>
      </w:pPr>
      <w:r>
        <w:t>LAB #2 E6011 – Butt Joint Butt Weld</w:t>
      </w:r>
    </w:p>
    <w:p w:rsidR="00840725" w:rsidRDefault="00840725" w:rsidP="00840725">
      <w:pPr>
        <w:pStyle w:val="ListParagraph"/>
        <w:numPr>
          <w:ilvl w:val="0"/>
          <w:numId w:val="23"/>
        </w:numPr>
      </w:pPr>
      <w:r>
        <w:t xml:space="preserve">LAB #3 E6011– Lap Joint Fillet Weld </w:t>
      </w:r>
    </w:p>
    <w:p w:rsidR="00840725" w:rsidRDefault="00840725" w:rsidP="00840725">
      <w:pPr>
        <w:pStyle w:val="ListParagraph"/>
        <w:numPr>
          <w:ilvl w:val="0"/>
          <w:numId w:val="23"/>
        </w:numPr>
      </w:pPr>
      <w:r>
        <w:t>LAB #4 E6011– T-Joint Fillet Weld</w:t>
      </w:r>
    </w:p>
    <w:p w:rsidR="00840725" w:rsidRDefault="00840725" w:rsidP="00840725">
      <w:pPr>
        <w:pStyle w:val="ListParagraph"/>
        <w:numPr>
          <w:ilvl w:val="0"/>
          <w:numId w:val="23"/>
        </w:numPr>
      </w:pPr>
      <w:r>
        <w:t>LAB #5 E7018 – Pad</w:t>
      </w:r>
    </w:p>
    <w:p w:rsidR="00840725" w:rsidRDefault="00840725" w:rsidP="00840725">
      <w:pPr>
        <w:pStyle w:val="ListParagraph"/>
        <w:numPr>
          <w:ilvl w:val="0"/>
          <w:numId w:val="23"/>
        </w:numPr>
      </w:pPr>
      <w:r>
        <w:t>LAB # 6 E7018 – Butt Joint Butt Weld</w:t>
      </w:r>
    </w:p>
    <w:p w:rsidR="00840725" w:rsidRDefault="00840725" w:rsidP="00840725">
      <w:pPr>
        <w:pStyle w:val="ListParagraph"/>
        <w:numPr>
          <w:ilvl w:val="0"/>
          <w:numId w:val="23"/>
        </w:numPr>
      </w:pPr>
      <w:r>
        <w:t xml:space="preserve">LAB #7 E7018 – Lap Joint Fillet Weld </w:t>
      </w:r>
    </w:p>
    <w:p w:rsidR="00840725" w:rsidRDefault="00840725" w:rsidP="00840725">
      <w:pPr>
        <w:pStyle w:val="ListParagraph"/>
        <w:numPr>
          <w:ilvl w:val="0"/>
          <w:numId w:val="23"/>
        </w:numPr>
      </w:pPr>
      <w:r>
        <w:t>LAB #8 E7018 – T-Joint Fillet Weld</w:t>
      </w:r>
    </w:p>
    <w:p w:rsidR="00840725" w:rsidRDefault="00840725" w:rsidP="00840725"/>
    <w:p w:rsidR="00840725" w:rsidRPr="00840725" w:rsidRDefault="00840725" w:rsidP="00840725">
      <w:pPr>
        <w:pStyle w:val="ListParagraph"/>
        <w:rPr>
          <w:u w:val="single"/>
        </w:rPr>
      </w:pPr>
      <w:r w:rsidRPr="00840725">
        <w:rPr>
          <w:u w:val="single"/>
        </w:rPr>
        <w:t>Oxyacetylene Welding/Cutting</w:t>
      </w:r>
    </w:p>
    <w:p w:rsidR="00840725" w:rsidRDefault="00840725" w:rsidP="00840725">
      <w:pPr>
        <w:pStyle w:val="ListParagraph"/>
        <w:numPr>
          <w:ilvl w:val="0"/>
          <w:numId w:val="24"/>
        </w:numPr>
      </w:pPr>
      <w:r>
        <w:t>LAB #9- 5- Beads pushing puddle</w:t>
      </w:r>
    </w:p>
    <w:p w:rsidR="00840725" w:rsidRDefault="00840725" w:rsidP="00840725">
      <w:pPr>
        <w:pStyle w:val="ListParagraph"/>
        <w:numPr>
          <w:ilvl w:val="0"/>
          <w:numId w:val="24"/>
        </w:numPr>
      </w:pPr>
      <w:r>
        <w:t>LAB #10 5- Beads with rod in the flat position</w:t>
      </w:r>
    </w:p>
    <w:p w:rsidR="00840725" w:rsidRDefault="00840725" w:rsidP="00840725">
      <w:pPr>
        <w:pStyle w:val="ListParagraph"/>
        <w:numPr>
          <w:ilvl w:val="0"/>
          <w:numId w:val="24"/>
        </w:numPr>
      </w:pPr>
      <w:r>
        <w:t>LAB #11 Lap Joint Fusion Weld</w:t>
      </w:r>
    </w:p>
    <w:p w:rsidR="00840725" w:rsidRDefault="00840725" w:rsidP="00840725">
      <w:pPr>
        <w:pStyle w:val="ListParagraph"/>
        <w:numPr>
          <w:ilvl w:val="0"/>
          <w:numId w:val="24"/>
        </w:numPr>
      </w:pPr>
      <w:r>
        <w:t>LAB #12 Butt Joint Fusion Weld</w:t>
      </w:r>
    </w:p>
    <w:p w:rsidR="00840725" w:rsidRDefault="00840725" w:rsidP="00840725">
      <w:pPr>
        <w:pStyle w:val="ListParagraph"/>
        <w:numPr>
          <w:ilvl w:val="0"/>
          <w:numId w:val="24"/>
        </w:numPr>
      </w:pPr>
      <w:r>
        <w:t>LAB #13 Tee Joint Fusion Weld</w:t>
      </w:r>
    </w:p>
    <w:p w:rsidR="00840725" w:rsidRDefault="00840725" w:rsidP="00840725">
      <w:pPr>
        <w:pStyle w:val="ListParagraph"/>
        <w:numPr>
          <w:ilvl w:val="0"/>
          <w:numId w:val="24"/>
        </w:numPr>
      </w:pPr>
      <w:r>
        <w:t>LAB #14 Cut Straight Line in plate steel with oxyacetylene torch</w:t>
      </w:r>
    </w:p>
    <w:p w:rsidR="00840725" w:rsidRDefault="00840725" w:rsidP="00840725">
      <w:pPr>
        <w:pStyle w:val="ListParagraph"/>
        <w:numPr>
          <w:ilvl w:val="0"/>
          <w:numId w:val="24"/>
        </w:numPr>
      </w:pPr>
      <w:r>
        <w:t>LAB #15 Pierce and cut specified hole and square in plate steal</w:t>
      </w:r>
    </w:p>
    <w:p w:rsidR="00840725" w:rsidRDefault="00840725" w:rsidP="00840725"/>
    <w:p w:rsidR="00840725" w:rsidRPr="00840725" w:rsidRDefault="00840725" w:rsidP="00840725">
      <w:pPr>
        <w:pStyle w:val="ListParagraph"/>
        <w:rPr>
          <w:u w:val="single"/>
        </w:rPr>
      </w:pPr>
      <w:r w:rsidRPr="00840725">
        <w:rPr>
          <w:u w:val="single"/>
        </w:rPr>
        <w:t>MIG Welding (all in the flat position)</w:t>
      </w:r>
    </w:p>
    <w:p w:rsidR="00840725" w:rsidRDefault="00840725" w:rsidP="00840725">
      <w:pPr>
        <w:pStyle w:val="ListParagraph"/>
        <w:numPr>
          <w:ilvl w:val="0"/>
          <w:numId w:val="25"/>
        </w:numPr>
      </w:pPr>
      <w:r>
        <w:t>LAB #16 MIG – Pad</w:t>
      </w:r>
    </w:p>
    <w:p w:rsidR="00840725" w:rsidRDefault="00840725" w:rsidP="00840725">
      <w:pPr>
        <w:pStyle w:val="ListParagraph"/>
        <w:numPr>
          <w:ilvl w:val="0"/>
          <w:numId w:val="25"/>
        </w:numPr>
      </w:pPr>
      <w:r>
        <w:t>LAB #17 MIG – Butt Joint Butt Weld</w:t>
      </w:r>
    </w:p>
    <w:p w:rsidR="00840725" w:rsidRDefault="00840725" w:rsidP="00840725">
      <w:pPr>
        <w:pStyle w:val="ListParagraph"/>
        <w:numPr>
          <w:ilvl w:val="0"/>
          <w:numId w:val="25"/>
        </w:numPr>
      </w:pPr>
      <w:r>
        <w:t xml:space="preserve">LAB #18 MIG – Lap Joint Fillet Weld </w:t>
      </w:r>
    </w:p>
    <w:p w:rsidR="00EA3A8E" w:rsidRPr="00840725" w:rsidRDefault="00840725" w:rsidP="00840725">
      <w:pPr>
        <w:pStyle w:val="ListParagraph"/>
        <w:numPr>
          <w:ilvl w:val="0"/>
          <w:numId w:val="25"/>
        </w:numPr>
      </w:pPr>
      <w:r>
        <w:t>LAB #19 MIG – T-Joint Fillet Weld</w:t>
      </w:r>
    </w:p>
    <w:p w:rsidR="00425164" w:rsidRPr="002028A1" w:rsidRDefault="00425164" w:rsidP="00B04412">
      <w:pPr>
        <w:rPr>
          <w:rFonts w:ascii="New Times Roman" w:hAnsi="New Times Roman"/>
          <w:b/>
          <w:sz w:val="22"/>
          <w:szCs w:val="22"/>
        </w:rPr>
      </w:pP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lastRenderedPageBreak/>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F81B33">
        <w:rPr>
          <w:rFonts w:ascii="New Times Roman" w:hAnsi="New Times Roman"/>
          <w:sz w:val="22"/>
          <w:szCs w:val="22"/>
        </w:rPr>
        <w:t>Dr. Claudia Habib</w:t>
      </w:r>
      <w:r w:rsidR="00296797" w:rsidRPr="002028A1">
        <w:rPr>
          <w:rFonts w:ascii="New Times Roman" w:hAnsi="New Times Roman"/>
          <w:sz w:val="22"/>
          <w:szCs w:val="22"/>
        </w:rPr>
        <w:t>.</w:t>
      </w:r>
    </w:p>
    <w:p w:rsidR="0054176E" w:rsidRDefault="0054176E" w:rsidP="00B04412">
      <w:pPr>
        <w:rPr>
          <w:rFonts w:ascii="New Times Roman" w:hAnsi="New Times Roman"/>
          <w:sz w:val="22"/>
          <w:szCs w:val="22"/>
        </w:rPr>
      </w:pPr>
    </w:p>
    <w:p w:rsidR="00411AF5" w:rsidRDefault="00411AF5" w:rsidP="00B04412">
      <w:pPr>
        <w:rPr>
          <w:rFonts w:ascii="New Times Roman" w:hAnsi="New Times Roman"/>
          <w:sz w:val="22"/>
          <w:szCs w:val="22"/>
        </w:rPr>
      </w:pPr>
    </w:p>
    <w:p w:rsidR="00411AF5" w:rsidRPr="002028A1" w:rsidRDefault="00411AF5"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ab/>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r>
      <w:r w:rsidR="006E6AF4">
        <w:rPr>
          <w:rFonts w:ascii="New Times Roman" w:hAnsi="New Times Roman"/>
          <w:sz w:val="22"/>
          <w:szCs w:val="22"/>
        </w:rPr>
        <w:t>30</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10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50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6E6AF4">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ab/>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lastRenderedPageBreak/>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856509"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477D46" w:rsidRDefault="00477D46" w:rsidP="0035601A">
      <w:pPr>
        <w:rPr>
          <w:rFonts w:ascii="New Times Roman" w:hAnsi="New Times Roman"/>
          <w:b/>
          <w:sz w:val="22"/>
          <w:szCs w:val="22"/>
        </w:rPr>
      </w:pPr>
    </w:p>
    <w:p w:rsidR="00EE5F9B" w:rsidRPr="00320E19" w:rsidRDefault="00EE5F9B" w:rsidP="00EE5F9B">
      <w:pPr>
        <w:numPr>
          <w:ilvl w:val="0"/>
          <w:numId w:val="26"/>
        </w:numPr>
        <w:rPr>
          <w:rFonts w:ascii="Arial" w:hAnsi="Arial" w:cs="Arial"/>
          <w:sz w:val="22"/>
          <w:szCs w:val="22"/>
        </w:rPr>
      </w:pPr>
      <w:r w:rsidRPr="00320E19">
        <w:rPr>
          <w:rFonts w:ascii="Arial" w:hAnsi="Arial" w:cs="Arial"/>
          <w:sz w:val="22"/>
          <w:szCs w:val="22"/>
        </w:rPr>
        <w:t xml:space="preserve">Last day to drop and qualify for a refund </w:t>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u w:val="single"/>
        </w:rPr>
        <w:t>August 24</w:t>
      </w:r>
    </w:p>
    <w:p w:rsidR="00EE5F9B" w:rsidRPr="00320E19" w:rsidRDefault="00EE5F9B" w:rsidP="00EE5F9B">
      <w:pPr>
        <w:numPr>
          <w:ilvl w:val="0"/>
          <w:numId w:val="26"/>
        </w:numPr>
        <w:rPr>
          <w:rFonts w:ascii="Arial" w:hAnsi="Arial" w:cs="Arial"/>
          <w:sz w:val="22"/>
          <w:szCs w:val="22"/>
        </w:rPr>
      </w:pPr>
      <w:r w:rsidRPr="00320E19">
        <w:rPr>
          <w:rFonts w:ascii="Arial" w:hAnsi="Arial" w:cs="Arial"/>
          <w:sz w:val="22"/>
          <w:szCs w:val="22"/>
        </w:rPr>
        <w:t>Labor Day</w:t>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t xml:space="preserve">       </w:t>
      </w:r>
      <w:r w:rsidRPr="00320E19">
        <w:rPr>
          <w:rFonts w:ascii="Arial" w:hAnsi="Arial" w:cs="Arial"/>
          <w:sz w:val="22"/>
          <w:szCs w:val="22"/>
        </w:rPr>
        <w:tab/>
      </w:r>
      <w:r w:rsidRPr="00320E19">
        <w:rPr>
          <w:rFonts w:ascii="Arial" w:hAnsi="Arial" w:cs="Arial"/>
          <w:sz w:val="22"/>
          <w:szCs w:val="22"/>
          <w:u w:val="single"/>
        </w:rPr>
        <w:t>September 3</w:t>
      </w:r>
    </w:p>
    <w:p w:rsidR="00EE5F9B" w:rsidRPr="00320E19" w:rsidRDefault="00EE5F9B" w:rsidP="00EE5F9B">
      <w:pPr>
        <w:numPr>
          <w:ilvl w:val="0"/>
          <w:numId w:val="26"/>
        </w:numPr>
        <w:rPr>
          <w:rFonts w:ascii="Arial" w:hAnsi="Arial" w:cs="Arial"/>
          <w:sz w:val="22"/>
          <w:szCs w:val="22"/>
        </w:rPr>
      </w:pPr>
      <w:r w:rsidRPr="00320E19">
        <w:rPr>
          <w:rFonts w:ascii="Arial" w:hAnsi="Arial" w:cs="Arial"/>
          <w:sz w:val="22"/>
          <w:szCs w:val="22"/>
        </w:rPr>
        <w:t>Last Day to drop a class and not receive a letter grade</w:t>
      </w:r>
      <w:r>
        <w:rPr>
          <w:rFonts w:ascii="Arial" w:hAnsi="Arial" w:cs="Arial"/>
          <w:sz w:val="22"/>
          <w:szCs w:val="22"/>
        </w:rPr>
        <w:tab/>
      </w:r>
      <w:r w:rsidRPr="00320E19">
        <w:rPr>
          <w:rFonts w:ascii="Arial" w:hAnsi="Arial" w:cs="Arial"/>
          <w:sz w:val="22"/>
          <w:szCs w:val="22"/>
          <w:u w:val="single"/>
        </w:rPr>
        <w:t>October 12</w:t>
      </w:r>
    </w:p>
    <w:p w:rsidR="00EE5F9B" w:rsidRPr="00320E19" w:rsidRDefault="00EE5F9B" w:rsidP="00EE5F9B">
      <w:pPr>
        <w:numPr>
          <w:ilvl w:val="0"/>
          <w:numId w:val="26"/>
        </w:numPr>
        <w:rPr>
          <w:rFonts w:ascii="Arial" w:hAnsi="Arial" w:cs="Arial"/>
          <w:sz w:val="22"/>
          <w:szCs w:val="22"/>
        </w:rPr>
      </w:pPr>
      <w:r w:rsidRPr="00320E19">
        <w:rPr>
          <w:rFonts w:ascii="Arial" w:hAnsi="Arial" w:cs="Arial"/>
          <w:sz w:val="22"/>
          <w:szCs w:val="22"/>
        </w:rPr>
        <w:t>Veterans Day</w:t>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t xml:space="preserve">                     </w:t>
      </w:r>
      <w:r>
        <w:rPr>
          <w:rFonts w:ascii="Arial" w:hAnsi="Arial" w:cs="Arial"/>
          <w:sz w:val="22"/>
          <w:szCs w:val="22"/>
        </w:rPr>
        <w:tab/>
      </w:r>
      <w:r w:rsidRPr="00320E19">
        <w:rPr>
          <w:rFonts w:ascii="Arial" w:hAnsi="Arial" w:cs="Arial"/>
          <w:sz w:val="22"/>
          <w:szCs w:val="22"/>
        </w:rPr>
        <w:tab/>
      </w:r>
      <w:r w:rsidRPr="00320E19">
        <w:rPr>
          <w:rFonts w:ascii="Arial" w:hAnsi="Arial" w:cs="Arial"/>
          <w:sz w:val="22"/>
          <w:szCs w:val="22"/>
          <w:u w:val="single"/>
        </w:rPr>
        <w:t>November 12</w:t>
      </w:r>
      <w:r w:rsidRPr="00320E19">
        <w:rPr>
          <w:rFonts w:ascii="Arial" w:hAnsi="Arial" w:cs="Arial"/>
          <w:sz w:val="22"/>
          <w:szCs w:val="22"/>
        </w:rPr>
        <w:t xml:space="preserve"> </w:t>
      </w:r>
    </w:p>
    <w:p w:rsidR="00EE5F9B" w:rsidRPr="00320E19" w:rsidRDefault="00EE5F9B" w:rsidP="00EE5F9B">
      <w:pPr>
        <w:numPr>
          <w:ilvl w:val="0"/>
          <w:numId w:val="26"/>
        </w:numPr>
        <w:rPr>
          <w:rFonts w:ascii="Arial" w:hAnsi="Arial" w:cs="Arial"/>
          <w:sz w:val="22"/>
          <w:szCs w:val="22"/>
        </w:rPr>
      </w:pPr>
      <w:r w:rsidRPr="00320E19">
        <w:rPr>
          <w:rFonts w:ascii="Arial" w:hAnsi="Arial" w:cs="Arial"/>
          <w:sz w:val="22"/>
          <w:szCs w:val="22"/>
        </w:rPr>
        <w:t xml:space="preserve">Thanksgiving </w:t>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Pr>
          <w:rFonts w:ascii="Arial" w:hAnsi="Arial" w:cs="Arial"/>
          <w:sz w:val="22"/>
          <w:szCs w:val="22"/>
        </w:rPr>
        <w:tab/>
      </w:r>
      <w:r w:rsidRPr="00320E19">
        <w:rPr>
          <w:rFonts w:ascii="Arial" w:hAnsi="Arial" w:cs="Arial"/>
          <w:sz w:val="22"/>
          <w:szCs w:val="22"/>
          <w:u w:val="single"/>
        </w:rPr>
        <w:t>November 22 &amp; 23</w:t>
      </w:r>
    </w:p>
    <w:p w:rsidR="00EE5F9B" w:rsidRPr="00320E19" w:rsidRDefault="00EE5F9B" w:rsidP="00EE5F9B">
      <w:pPr>
        <w:numPr>
          <w:ilvl w:val="0"/>
          <w:numId w:val="26"/>
        </w:numPr>
        <w:tabs>
          <w:tab w:val="num" w:pos="720"/>
        </w:tabs>
        <w:contextualSpacing/>
        <w:rPr>
          <w:rFonts w:ascii="Arial" w:hAnsi="Arial" w:cs="Arial"/>
          <w:sz w:val="22"/>
          <w:szCs w:val="22"/>
        </w:rPr>
      </w:pPr>
      <w:r w:rsidRPr="00320E19">
        <w:rPr>
          <w:rFonts w:ascii="Arial" w:hAnsi="Arial" w:cs="Arial"/>
          <w:sz w:val="22"/>
          <w:szCs w:val="22"/>
        </w:rPr>
        <w:t>Finals Week</w:t>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rPr>
        <w:tab/>
      </w:r>
      <w:r w:rsidRPr="00320E19">
        <w:rPr>
          <w:rFonts w:ascii="Arial" w:hAnsi="Arial" w:cs="Arial"/>
          <w:sz w:val="22"/>
          <w:szCs w:val="22"/>
          <w:u w:val="single"/>
        </w:rPr>
        <w:t>December 10 – 14</w:t>
      </w:r>
    </w:p>
    <w:p w:rsidR="001523BC" w:rsidRDefault="001523BC" w:rsidP="0035601A">
      <w:pPr>
        <w:rPr>
          <w:rFonts w:ascii="New Times Roman" w:hAnsi="New Times Roman"/>
          <w:b/>
          <w:sz w:val="22"/>
          <w:szCs w:val="22"/>
        </w:rPr>
      </w:pPr>
    </w:p>
    <w:p w:rsidR="00393390" w:rsidRDefault="00393390" w:rsidP="00393390"/>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411AF5">
              <w:rPr>
                <w:rFonts w:ascii="New Times Roman" w:hAnsi="New Times Roman"/>
                <w:b/>
                <w:sz w:val="22"/>
                <w:szCs w:val="22"/>
              </w:rPr>
              <w:t xml:space="preserve">                     </w:t>
            </w:r>
            <w:r w:rsidR="00AC37F2" w:rsidRPr="00411AF5">
              <w:rPr>
                <w:rFonts w:ascii="New Times Roman" w:hAnsi="New Times Roman"/>
                <w:b/>
                <w:strike/>
                <w:sz w:val="22"/>
                <w:szCs w:val="22"/>
              </w:rPr>
              <w:t xml:space="preserve">Monday, </w:t>
            </w:r>
            <w:r w:rsidR="009127EB" w:rsidRPr="00411AF5">
              <w:rPr>
                <w:rFonts w:ascii="New Times Roman" w:hAnsi="New Times Roman"/>
                <w:b/>
                <w:strike/>
                <w:sz w:val="22"/>
                <w:szCs w:val="22"/>
              </w:rPr>
              <w:t>May 16</w:t>
            </w:r>
            <w:r w:rsidR="00D661F0" w:rsidRPr="00411AF5">
              <w:rPr>
                <w:rFonts w:ascii="New Times Roman" w:hAnsi="New Times Roman"/>
                <w:b/>
                <w:strike/>
                <w:sz w:val="22"/>
                <w:szCs w:val="22"/>
              </w:rPr>
              <w:t xml:space="preserve"> @ </w:t>
            </w:r>
            <w:r w:rsidR="00BD4AD2" w:rsidRPr="00411AF5">
              <w:rPr>
                <w:rFonts w:ascii="New Times Roman" w:hAnsi="New Times Roman"/>
                <w:b/>
                <w:strike/>
                <w:sz w:val="22"/>
                <w:szCs w:val="22"/>
              </w:rPr>
              <w:t>8</w:t>
            </w:r>
            <w:r w:rsidR="00D661F0" w:rsidRPr="00411AF5">
              <w:rPr>
                <w:rFonts w:ascii="New Times Roman" w:hAnsi="New Times Roman"/>
                <w:b/>
                <w:strike/>
                <w:sz w:val="22"/>
                <w:szCs w:val="22"/>
              </w:rPr>
              <w:t xml:space="preserve"> </w:t>
            </w:r>
            <w:r w:rsidR="00BD4AD2" w:rsidRPr="00411AF5">
              <w:rPr>
                <w:rFonts w:ascii="New Times Roman" w:hAnsi="New Times Roman"/>
                <w:b/>
                <w:strike/>
                <w:sz w:val="22"/>
                <w:szCs w:val="22"/>
              </w:rPr>
              <w:t>a.m.</w:t>
            </w:r>
            <w:r w:rsidR="00411AF5" w:rsidRPr="00411AF5">
              <w:rPr>
                <w:rFonts w:ascii="New Times Roman" w:hAnsi="New Times Roman"/>
                <w:b/>
                <w:strike/>
                <w:sz w:val="22"/>
                <w:szCs w:val="22"/>
              </w:rPr>
              <w:t>(</w:t>
            </w:r>
            <w:r w:rsidR="00411AF5">
              <w:rPr>
                <w:rFonts w:ascii="New Times Roman" w:hAnsi="New Times Roman"/>
                <w:b/>
                <w:sz w:val="22"/>
                <w:szCs w:val="22"/>
              </w:rPr>
              <w:t xml:space="preserve"> Check for Day and time)</w:t>
            </w:r>
          </w:p>
          <w:p w:rsidR="00D661F0" w:rsidRDefault="00170D23" w:rsidP="00411AF5">
            <w:pPr>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w:t>
            </w:r>
          </w:p>
          <w:p w:rsidR="00170D23" w:rsidRPr="002028A1" w:rsidRDefault="004A7C69" w:rsidP="00393390">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r w:rsidR="00393390">
              <w:rPr>
                <w:rFonts w:ascii="New Times Roman" w:hAnsi="New Times Roman"/>
                <w:b/>
                <w:sz w:val="22"/>
                <w:szCs w:val="22"/>
              </w:rPr>
              <w:t>.</w:t>
            </w:r>
          </w:p>
        </w:tc>
      </w:tr>
    </w:tbl>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9F53AB" w:rsidRDefault="009F53AB">
      <w:pPr>
        <w:rPr>
          <w:rFonts w:ascii="New Times Roman" w:hAnsi="New Times Roman"/>
          <w:sz w:val="22"/>
          <w:szCs w:val="22"/>
        </w:rPr>
      </w:pPr>
    </w:p>
    <w:sectPr w:rsidR="009F53AB" w:rsidSect="00393390">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65" w:rsidRPr="000B0265" w:rsidRDefault="000B0265" w:rsidP="000B0265">
    <w:pPr>
      <w:pBdr>
        <w:top w:val="thinThickSmallGap" w:sz="24" w:space="1" w:color="622423" w:themeColor="accent2" w:themeShade="7F"/>
      </w:pBdr>
      <w:tabs>
        <w:tab w:val="center" w:pos="4419"/>
        <w:tab w:val="right" w:pos="8838"/>
      </w:tabs>
      <w:rPr>
        <w:rFonts w:asciiTheme="majorHAnsi" w:hAnsiTheme="majorHAnsi"/>
      </w:rPr>
    </w:pPr>
    <w:r>
      <w:t>Instructor</w:t>
    </w:r>
    <w:r w:rsidRPr="000B0265">
      <w:t xml:space="preserve"> Fall 2018</w:t>
    </w:r>
    <w:r>
      <w:t xml:space="preserve"> MAG 41</w:t>
    </w:r>
    <w:r w:rsidRPr="000B0265">
      <w:t xml:space="preserve"> Syllabus</w:t>
    </w:r>
    <w:r w:rsidRPr="000B0265">
      <w:rPr>
        <w:rFonts w:asciiTheme="majorHAnsi" w:hAnsiTheme="majorHAnsi"/>
      </w:rPr>
      <w:ptab w:relativeTo="margin" w:alignment="right" w:leader="none"/>
    </w:r>
    <w:r w:rsidRPr="000B0265">
      <w:rPr>
        <w:rFonts w:asciiTheme="majorHAnsi" w:hAnsiTheme="majorHAnsi"/>
      </w:rPr>
      <w:t xml:space="preserve">Page </w:t>
    </w:r>
    <w:r w:rsidRPr="000B0265">
      <w:fldChar w:fldCharType="begin"/>
    </w:r>
    <w:r w:rsidRPr="000B0265">
      <w:instrText xml:space="preserve"> PAGE   \* MERGEFORMAT </w:instrText>
    </w:r>
    <w:r w:rsidRPr="000B0265">
      <w:fldChar w:fldCharType="separate"/>
    </w:r>
    <w:r w:rsidRPr="000B0265">
      <w:rPr>
        <w:rFonts w:asciiTheme="majorHAnsi" w:hAnsiTheme="majorHAnsi"/>
        <w:noProof/>
      </w:rPr>
      <w:t>1</w:t>
    </w:r>
    <w:r w:rsidRPr="000B0265">
      <w:rPr>
        <w:rFonts w:asciiTheme="majorHAnsi" w:hAnsiTheme="majorHAnsi"/>
        <w:noProof/>
      </w:rPr>
      <w:fldChar w:fldCharType="end"/>
    </w:r>
  </w:p>
  <w:p w:rsidR="00393390" w:rsidRPr="000B0265" w:rsidRDefault="00393390" w:rsidP="000B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22E604F1"/>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60B2C"/>
    <w:multiLevelType w:val="hybridMultilevel"/>
    <w:tmpl w:val="EE42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4713A"/>
    <w:multiLevelType w:val="hybridMultilevel"/>
    <w:tmpl w:val="FCDE5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49C7C32"/>
    <w:multiLevelType w:val="hybridMultilevel"/>
    <w:tmpl w:val="A0345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9"/>
  </w:num>
  <w:num w:numId="5">
    <w:abstractNumId w:val="10"/>
  </w:num>
  <w:num w:numId="6">
    <w:abstractNumId w:val="12"/>
  </w:num>
  <w:num w:numId="7">
    <w:abstractNumId w:val="3"/>
  </w:num>
  <w:num w:numId="8">
    <w:abstractNumId w:val="4"/>
  </w:num>
  <w:num w:numId="9">
    <w:abstractNumId w:val="7"/>
  </w:num>
  <w:num w:numId="10">
    <w:abstractNumId w:val="6"/>
  </w:num>
  <w:num w:numId="11">
    <w:abstractNumId w:val="6"/>
  </w:num>
  <w:num w:numId="12">
    <w:abstractNumId w:val="16"/>
  </w:num>
  <w:num w:numId="13">
    <w:abstractNumId w:val="0"/>
  </w:num>
  <w:num w:numId="14">
    <w:abstractNumId w:val="19"/>
  </w:num>
  <w:num w:numId="15">
    <w:abstractNumId w:val="20"/>
  </w:num>
  <w:num w:numId="16">
    <w:abstractNumId w:val="1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3"/>
  </w:num>
  <w:num w:numId="21">
    <w:abstractNumId w:val="15"/>
  </w:num>
  <w:num w:numId="22">
    <w:abstractNumId w:val="21"/>
  </w:num>
  <w:num w:numId="23">
    <w:abstractNumId w:val="8"/>
  </w:num>
  <w:num w:numId="24">
    <w:abstractNumId w:val="14"/>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979FE"/>
    <w:rsid w:val="000A7144"/>
    <w:rsid w:val="000B0265"/>
    <w:rsid w:val="000C0A31"/>
    <w:rsid w:val="000E2658"/>
    <w:rsid w:val="00134894"/>
    <w:rsid w:val="001523BC"/>
    <w:rsid w:val="00170D23"/>
    <w:rsid w:val="001E49F9"/>
    <w:rsid w:val="002028A1"/>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11AF5"/>
    <w:rsid w:val="00425164"/>
    <w:rsid w:val="00427304"/>
    <w:rsid w:val="00460A36"/>
    <w:rsid w:val="00466CEA"/>
    <w:rsid w:val="00477D46"/>
    <w:rsid w:val="004922AE"/>
    <w:rsid w:val="004A380C"/>
    <w:rsid w:val="004A7BFC"/>
    <w:rsid w:val="004A7C69"/>
    <w:rsid w:val="004B6062"/>
    <w:rsid w:val="00523A62"/>
    <w:rsid w:val="0054176E"/>
    <w:rsid w:val="00574E46"/>
    <w:rsid w:val="005B53AC"/>
    <w:rsid w:val="005B7B96"/>
    <w:rsid w:val="00656E1C"/>
    <w:rsid w:val="00676290"/>
    <w:rsid w:val="00682446"/>
    <w:rsid w:val="006834EB"/>
    <w:rsid w:val="006D422A"/>
    <w:rsid w:val="006E3560"/>
    <w:rsid w:val="006E4831"/>
    <w:rsid w:val="006E6AF4"/>
    <w:rsid w:val="0072095D"/>
    <w:rsid w:val="00736F3C"/>
    <w:rsid w:val="00786A58"/>
    <w:rsid w:val="007D6E8E"/>
    <w:rsid w:val="008346C3"/>
    <w:rsid w:val="008370DA"/>
    <w:rsid w:val="00840725"/>
    <w:rsid w:val="00856509"/>
    <w:rsid w:val="00890823"/>
    <w:rsid w:val="008A289A"/>
    <w:rsid w:val="008B26FC"/>
    <w:rsid w:val="009127EB"/>
    <w:rsid w:val="00942B4E"/>
    <w:rsid w:val="00945B0D"/>
    <w:rsid w:val="00957790"/>
    <w:rsid w:val="009628C7"/>
    <w:rsid w:val="00976A77"/>
    <w:rsid w:val="00990C0E"/>
    <w:rsid w:val="009C0906"/>
    <w:rsid w:val="009D66C4"/>
    <w:rsid w:val="009F53AB"/>
    <w:rsid w:val="009F629F"/>
    <w:rsid w:val="00A47AF4"/>
    <w:rsid w:val="00A47F6F"/>
    <w:rsid w:val="00A55F79"/>
    <w:rsid w:val="00A86279"/>
    <w:rsid w:val="00AC37F2"/>
    <w:rsid w:val="00AC3E9E"/>
    <w:rsid w:val="00AD1DD8"/>
    <w:rsid w:val="00AD721A"/>
    <w:rsid w:val="00AF12F8"/>
    <w:rsid w:val="00AF223A"/>
    <w:rsid w:val="00B04412"/>
    <w:rsid w:val="00B53143"/>
    <w:rsid w:val="00B547EA"/>
    <w:rsid w:val="00BA1F3F"/>
    <w:rsid w:val="00BB035F"/>
    <w:rsid w:val="00BD4AD2"/>
    <w:rsid w:val="00BE40B4"/>
    <w:rsid w:val="00C071F1"/>
    <w:rsid w:val="00C11F6C"/>
    <w:rsid w:val="00C14ABD"/>
    <w:rsid w:val="00C262DA"/>
    <w:rsid w:val="00C348C2"/>
    <w:rsid w:val="00C61982"/>
    <w:rsid w:val="00C64E11"/>
    <w:rsid w:val="00CA2306"/>
    <w:rsid w:val="00CC5DA7"/>
    <w:rsid w:val="00D30578"/>
    <w:rsid w:val="00D44D9E"/>
    <w:rsid w:val="00D55CDE"/>
    <w:rsid w:val="00D661F0"/>
    <w:rsid w:val="00D85C0B"/>
    <w:rsid w:val="00DC03F0"/>
    <w:rsid w:val="00DD59A7"/>
    <w:rsid w:val="00DE32B0"/>
    <w:rsid w:val="00E0268F"/>
    <w:rsid w:val="00E045D2"/>
    <w:rsid w:val="00E20CEE"/>
    <w:rsid w:val="00E26503"/>
    <w:rsid w:val="00E63E59"/>
    <w:rsid w:val="00E757C1"/>
    <w:rsid w:val="00E969D0"/>
    <w:rsid w:val="00EA0809"/>
    <w:rsid w:val="00EA3A8E"/>
    <w:rsid w:val="00EC419C"/>
    <w:rsid w:val="00EC4579"/>
    <w:rsid w:val="00EE5F9B"/>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D1277"/>
  <w15:docId w15:val="{CC98CEA6-4D70-4522-97C4-E02E36C5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10312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5</cp:revision>
  <cp:lastPrinted>2011-08-05T18:24:00Z</cp:lastPrinted>
  <dcterms:created xsi:type="dcterms:W3CDTF">2016-01-06T20:17:00Z</dcterms:created>
  <dcterms:modified xsi:type="dcterms:W3CDTF">2018-07-30T20:35:00Z</dcterms:modified>
</cp:coreProperties>
</file>