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F3" w:rsidRPr="00BC7795" w:rsidRDefault="001E25DF" w:rsidP="004E6BF3">
      <w:pPr>
        <w:keepNext/>
        <w:spacing w:before="240" w:after="60"/>
        <w:jc w:val="center"/>
        <w:outlineLvl w:val="0"/>
        <w:rPr>
          <w:rFonts w:ascii="Calibri" w:hAnsi="Calibri"/>
          <w:b/>
          <w:bCs/>
          <w:kern w:val="32"/>
          <w:sz w:val="32"/>
          <w:szCs w:val="32"/>
        </w:rPr>
      </w:pPr>
      <w:r>
        <w:rPr>
          <w:noProof/>
        </w:rPr>
        <w:drawing>
          <wp:anchor distT="0" distB="0" distL="114300" distR="114300" simplePos="0" relativeHeight="251658240" behindDoc="1" locked="0" layoutInCell="1" allowOverlap="1" wp14:anchorId="102287EE" wp14:editId="17C57F31">
            <wp:simplePos x="0" y="0"/>
            <wp:positionH relativeFrom="column">
              <wp:posOffset>4697730</wp:posOffset>
            </wp:positionH>
            <wp:positionV relativeFrom="paragraph">
              <wp:posOffset>123825</wp:posOffset>
            </wp:positionV>
            <wp:extent cx="2266950" cy="2047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047875"/>
                    </a:xfrm>
                    <a:prstGeom prst="rect">
                      <a:avLst/>
                    </a:prstGeom>
                    <a:noFill/>
                  </pic:spPr>
                </pic:pic>
              </a:graphicData>
            </a:graphic>
            <wp14:sizeRelH relativeFrom="page">
              <wp14:pctWidth>0</wp14:pctWidth>
            </wp14:sizeRelH>
            <wp14:sizeRelV relativeFrom="page">
              <wp14:pctHeight>0</wp14:pctHeight>
            </wp14:sizeRelV>
          </wp:anchor>
        </w:drawing>
      </w:r>
      <w:r w:rsidR="004E6BF3" w:rsidRPr="00BC7795">
        <w:rPr>
          <w:rFonts w:ascii="Calibri" w:hAnsi="Calibri"/>
          <w:b/>
          <w:bCs/>
          <w:kern w:val="32"/>
          <w:sz w:val="32"/>
          <w:szCs w:val="32"/>
        </w:rPr>
        <w:t>English 126: COLLEGE READING SKILLS</w:t>
      </w:r>
      <w:r w:rsidR="004E6BF3">
        <w:rPr>
          <w:rFonts w:ascii="Calibri" w:hAnsi="Calibri"/>
          <w:b/>
          <w:bCs/>
          <w:kern w:val="32"/>
          <w:sz w:val="32"/>
          <w:szCs w:val="32"/>
        </w:rPr>
        <w:t xml:space="preserve"> </w:t>
      </w:r>
    </w:p>
    <w:p w:rsidR="004E6BF3" w:rsidRPr="00BC7795" w:rsidRDefault="004E6BF3" w:rsidP="004E6BF3">
      <w:pPr>
        <w:pStyle w:val="Heading2"/>
      </w:pPr>
      <w:r w:rsidRPr="00BC7795">
        <w:t>Instructor Information</w:t>
      </w:r>
    </w:p>
    <w:p w:rsidR="004E6BF3" w:rsidRPr="00BC7795" w:rsidRDefault="004E6BF3" w:rsidP="004E6BF3">
      <w:pPr>
        <w:numPr>
          <w:ilvl w:val="0"/>
          <w:numId w:val="5"/>
        </w:numPr>
        <w:contextualSpacing/>
        <w:rPr>
          <w:rFonts w:ascii="Calibri" w:hAnsi="Calibri"/>
          <w:b/>
          <w:sz w:val="28"/>
          <w:szCs w:val="28"/>
        </w:rPr>
      </w:pPr>
      <w:r w:rsidRPr="00BC7795">
        <w:rPr>
          <w:rFonts w:ascii="Calibri" w:hAnsi="Calibri"/>
        </w:rPr>
        <w:t>Ms. Natasha Maryanow</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w:t>
      </w:r>
      <w:proofErr w:type="gramStart"/>
      <w:r w:rsidRPr="00BC7795">
        <w:rPr>
          <w:rFonts w:ascii="Calibri" w:hAnsi="Calibri"/>
        </w:rPr>
        <w:t>response</w:t>
      </w:r>
      <w:proofErr w:type="gramEnd"/>
      <w:r w:rsidRPr="00BC7795">
        <w:rPr>
          <w:rFonts w:ascii="Calibri" w:hAnsi="Calibri"/>
        </w:rPr>
        <w:t xml:space="preserve"> within 24 hours on weekdays)</w:t>
      </w:r>
    </w:p>
    <w:p w:rsidR="004E6BF3" w:rsidRPr="00BC7795" w:rsidRDefault="004E6BF3" w:rsidP="004E6BF3">
      <w:pPr>
        <w:numPr>
          <w:ilvl w:val="0"/>
          <w:numId w:val="5"/>
        </w:numPr>
        <w:rPr>
          <w:rFonts w:ascii="Calibri" w:hAnsi="Calibri"/>
          <w:b/>
          <w:sz w:val="28"/>
          <w:szCs w:val="28"/>
        </w:rPr>
      </w:pPr>
      <w:r w:rsidRPr="00BC7795">
        <w:rPr>
          <w:rFonts w:ascii="Calibri" w:hAnsi="Calibri"/>
        </w:rPr>
        <w:t>natasha.maryanow@reedleycollege.edu (response within 24 hours on weekdays)</w:t>
      </w:r>
    </w:p>
    <w:p w:rsidR="004E6BF3" w:rsidRPr="00104053" w:rsidRDefault="004609BC" w:rsidP="00104053">
      <w:pPr>
        <w:numPr>
          <w:ilvl w:val="0"/>
          <w:numId w:val="5"/>
        </w:numPr>
        <w:rPr>
          <w:rFonts w:ascii="Calibri" w:hAnsi="Calibri"/>
          <w:b/>
          <w:sz w:val="28"/>
          <w:szCs w:val="28"/>
        </w:rPr>
      </w:pPr>
      <w:r>
        <w:rPr>
          <w:rFonts w:ascii="Calibri" w:hAnsi="Calibri"/>
        </w:rPr>
        <w:t xml:space="preserve">CAMPUS OFFICE HOURS: </w:t>
      </w:r>
      <w:r w:rsidR="00104053" w:rsidRPr="00104053">
        <w:rPr>
          <w:rFonts w:ascii="Calibri" w:hAnsi="Calibri"/>
        </w:rPr>
        <w:t xml:space="preserve">Wednesdays and Thursdays from 10:00 to 10:50 in HUM 51; Fridays from 10:00 to 10:50 via </w:t>
      </w:r>
      <w:proofErr w:type="spellStart"/>
      <w:r w:rsidR="00104053" w:rsidRPr="00104053">
        <w:rPr>
          <w:rFonts w:ascii="Calibri" w:hAnsi="Calibri"/>
        </w:rPr>
        <w:t>ConferZoom</w:t>
      </w:r>
      <w:proofErr w:type="spellEnd"/>
      <w:r w:rsidR="00104053" w:rsidRPr="00104053">
        <w:rPr>
          <w:rFonts w:ascii="Calibri" w:hAnsi="Calibri"/>
        </w:rPr>
        <w:t xml:space="preserve"> and email through Canvas; or by appointment.</w:t>
      </w:r>
    </w:p>
    <w:p w:rsidR="004E6BF3" w:rsidRPr="00BC7795" w:rsidRDefault="004E6BF3" w:rsidP="004E6BF3">
      <w:pPr>
        <w:pStyle w:val="Heading2"/>
      </w:pPr>
      <w:r w:rsidRPr="00BC7795">
        <w:t>Course Description</w:t>
      </w:r>
    </w:p>
    <w:p w:rsidR="004E6BF3" w:rsidRPr="00BC7795" w:rsidRDefault="004E6BF3" w:rsidP="004E6BF3">
      <w:pPr>
        <w:rPr>
          <w:rFonts w:ascii="Calibri" w:hAnsi="Calibri"/>
          <w:b/>
          <w:u w:val="single"/>
        </w:rPr>
      </w:pPr>
      <w:r w:rsidRPr="00BC7795">
        <w:rPr>
          <w:rFonts w:ascii="Calibri" w:hAnsi="Calibri"/>
        </w:rPr>
        <w:t xml:space="preserve">Students’ basic reading skills are developed into college-level proficiencies in vocabulary usage, literal comprehension, and analytical and critical comprehension. Various reading and reporting strategies are developed and improved for different styles of academic writing. Instruction emphasizes reading as a problem-solving process. </w:t>
      </w:r>
    </w:p>
    <w:p w:rsidR="004E6BF3" w:rsidRDefault="004E6BF3" w:rsidP="004E6BF3">
      <w:pPr>
        <w:pStyle w:val="Heading2"/>
      </w:pPr>
      <w:r w:rsidRPr="00BC7795">
        <w:t>Textbook and Materials</w:t>
      </w:r>
      <w:bookmarkStart w:id="0" w:name="_GoBack"/>
      <w:bookmarkEnd w:id="0"/>
    </w:p>
    <w:p w:rsidR="001E25DF" w:rsidRPr="001E25DF" w:rsidRDefault="001E25DF" w:rsidP="001E25DF">
      <w:r>
        <w:t>All materials used in this course are cost-free; students do not need to purchase a textbook.</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via </w:t>
      </w:r>
      <w:r w:rsidRPr="001E25DF">
        <w:rPr>
          <w:rFonts w:ascii="Calibri" w:eastAsia="Calibri" w:hAnsi="Calibri"/>
          <w:b/>
        </w:rPr>
        <w:t>email</w:t>
      </w:r>
      <w:r w:rsidRPr="001E25DF">
        <w:rPr>
          <w:rFonts w:ascii="Calibri" w:eastAsia="Calibri" w:hAnsi="Calibri"/>
        </w:rPr>
        <w:t>; I will respond within 24 hours. Please include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1E25DF">
        <w:rPr>
          <w:rFonts w:ascii="Calibri" w:eastAsia="Calibri" w:hAnsi="Calibri"/>
          <w:b/>
        </w:rPr>
        <w:t>phone</w:t>
      </w:r>
      <w:r w:rsidRPr="001E25DF">
        <w:rPr>
          <w:rFonts w:ascii="Calibri" w:eastAsia="Calibri" w:hAnsi="Calibri"/>
        </w:rPr>
        <w:t xml:space="preserve"> during my regular office hours. If I do not answer the phone, please leave your name, section number, phone number and explain the reason for your call;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1E25DF">
        <w:rPr>
          <w:rFonts w:ascii="Calibri" w:eastAsia="Calibri" w:hAnsi="Calibri"/>
          <w:b/>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4E6BF3">
      <w:pPr>
        <w:rPr>
          <w:rFonts w:ascii="Calibri" w:hAnsi="Calibri"/>
        </w:rPr>
      </w:pPr>
      <w:r w:rsidRPr="00BC7795">
        <w:rPr>
          <w:rFonts w:ascii="Calibri" w:hAnsi="Calibri"/>
        </w:rPr>
        <w:t xml:space="preserve">Students are required to actively participate in scheduled activities every week. These activities might include discussions, assignment submissions, quizzes and tests, etc. Failure to participate in a graded activity or failure to submit an assignment will count as an absence; in addition, it will negatively affect your grade. </w:t>
      </w:r>
    </w:p>
    <w:p w:rsidR="004E6BF3" w:rsidRPr="00BC7795" w:rsidRDefault="004E6BF3" w:rsidP="004E6BF3">
      <w:pPr>
        <w:pStyle w:val="Heading2"/>
        <w:rPr>
          <w:rFonts w:ascii="Calibri" w:hAnsi="Calibri"/>
        </w:rPr>
      </w:pPr>
      <w:r w:rsidRPr="00BC7795">
        <w:t>Drops</w:t>
      </w:r>
    </w:p>
    <w:p w:rsidR="004E6BF3" w:rsidRPr="00BC7795" w:rsidRDefault="004E6BF3" w:rsidP="004E6BF3">
      <w:pPr>
        <w:rPr>
          <w:rFonts w:ascii="Calibri" w:hAnsi="Calibri"/>
        </w:rPr>
      </w:pPr>
      <w:r w:rsidRPr="00BC7795">
        <w:rPr>
          <w:rFonts w:ascii="Calibri" w:hAnsi="Calibri"/>
        </w:rPr>
        <w:t xml:space="preserve">Students will be dropped from the course as no shows if they fail to log into class on the first day. Students will also be dropped if they fail to submit two assignments by the end of week three or four assignments by the end of week nine. </w:t>
      </w:r>
    </w:p>
    <w:p w:rsidR="004E6BF3" w:rsidRPr="00BC7795" w:rsidRDefault="004E6BF3" w:rsidP="004E6BF3">
      <w:pPr>
        <w:pStyle w:val="Heading2"/>
      </w:pPr>
      <w:r w:rsidRPr="00BC7795">
        <w:lastRenderedPageBreak/>
        <w:t>Late Work</w:t>
      </w:r>
    </w:p>
    <w:p w:rsidR="004E6BF3" w:rsidRPr="00BC7795" w:rsidRDefault="004E6BF3" w:rsidP="004E6BF3">
      <w:pPr>
        <w:rPr>
          <w:rFonts w:ascii="Calibri" w:hAnsi="Calibri"/>
        </w:rPr>
      </w:pPr>
      <w:r w:rsidRPr="00BC7795">
        <w:rPr>
          <w:rFonts w:ascii="Calibri" w:hAnsi="Calibri"/>
        </w:rPr>
        <w:t>Late assignments are not accepted; exceptions might be made only by pre-arrangement with instructor or in cases of severe illness or family distress (upon verifiable proof). You will be allowed, however, to get a free pass on any two assignments of your choice</w:t>
      </w:r>
      <w:r w:rsidR="001E25DF">
        <w:rPr>
          <w:rFonts w:ascii="Calibri" w:hAnsi="Calibri"/>
        </w:rPr>
        <w:t xml:space="preserve"> </w:t>
      </w:r>
      <w:r w:rsidR="001E25DF">
        <w:t>-- they have to be two different types of assignments (e.g. a quiz and a discussion; a discussion and an assignment; or a quiz and an assignment). Major assignments worth more than 30 points cannot be used for a free pass.</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Students are expected to study on average 12 hours per week for this class. Please look at your weekly calendar to identify the time that you will spend studying for this class.</w:t>
      </w:r>
    </w:p>
    <w:p w:rsidR="004E6BF3" w:rsidRPr="00BC7795" w:rsidRDefault="004E6BF3" w:rsidP="004E6BF3">
      <w:pPr>
        <w:pStyle w:val="Heading2"/>
      </w:pPr>
      <w:r w:rsidRPr="00BC7795">
        <w:t>Important Dates</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August 24</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Last day to drop a Fall 2018 full-term class for full refund</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August 31</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Last day to register for a Fall 2018 full-term class in person</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August 31</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Last day to drop a Fall 2018 full-term class to avoid a “W” in person</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September 2</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(SU)</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 xml:space="preserve">Last day to drop a Fall 2018 full-term class to avoid a “W” on </w:t>
      </w:r>
      <w:proofErr w:type="spellStart"/>
      <w:r w:rsidRPr="00054B47">
        <w:rPr>
          <w:rFonts w:ascii="Calibri" w:eastAsia="Arial Unicode MS" w:hAnsi="Calibri" w:cs="Univers 47 CondensedLight"/>
          <w:color w:val="221E1F"/>
          <w:sz w:val="22"/>
          <w:szCs w:val="22"/>
        </w:rPr>
        <w:t>WebAdvisor</w:t>
      </w:r>
      <w:proofErr w:type="spellEnd"/>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September 3</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(M)</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Labor Day Holiday (no classes held, campus closed)</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September 14</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Last day to change a Fall 2018 class to/from Pass/No-Pass grading basis</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October 12</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Last Day to drop a full-term class (letter grades assigned after this date)</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November 12</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(M)</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Veterans Day observed (no classes held, campus open)</w:t>
      </w:r>
    </w:p>
    <w:p w:rsidR="00054B47"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November 22-23</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w:t>
      </w:r>
      <w:proofErr w:type="spellStart"/>
      <w:r w:rsidRPr="00054B47">
        <w:rPr>
          <w:rFonts w:ascii="Calibri" w:eastAsia="Arial Unicode MS" w:hAnsi="Calibri" w:cs="Univers 47 CondensedLight"/>
          <w:color w:val="221E1F"/>
          <w:sz w:val="22"/>
          <w:szCs w:val="22"/>
        </w:rPr>
        <w:t>Th</w:t>
      </w:r>
      <w:proofErr w:type="spellEnd"/>
      <w:r w:rsidRPr="00054B47">
        <w:rPr>
          <w:rFonts w:ascii="Calibri" w:eastAsia="Arial Unicode MS" w:hAnsi="Calibri" w:cs="Univers 47 CondensedLight"/>
          <w:color w:val="221E1F"/>
          <w:sz w:val="22"/>
          <w:szCs w:val="22"/>
        </w:rPr>
        <w:t>-F)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Thanksgiving holiday (no classes held, campus closed)</w:t>
      </w:r>
    </w:p>
    <w:p w:rsidR="004E6BF3" w:rsidRPr="00054B47" w:rsidRDefault="00054B47" w:rsidP="00054B47">
      <w:pPr>
        <w:numPr>
          <w:ilvl w:val="0"/>
          <w:numId w:val="6"/>
        </w:numPr>
        <w:autoSpaceDE w:val="0"/>
        <w:autoSpaceDN w:val="0"/>
        <w:adjustRightInd w:val="0"/>
        <w:spacing w:before="160"/>
        <w:rPr>
          <w:rFonts w:ascii="Calibri" w:eastAsia="Arial Unicode MS" w:hAnsi="Calibri" w:cs="Univers 47 CondensedLight"/>
          <w:color w:val="221E1F"/>
          <w:sz w:val="22"/>
          <w:szCs w:val="22"/>
        </w:rPr>
      </w:pPr>
      <w:r w:rsidRPr="00054B47">
        <w:rPr>
          <w:rFonts w:ascii="Calibri" w:eastAsia="Arial Unicode MS" w:hAnsi="Calibri" w:cs="Univers 47 CondensedLight"/>
          <w:color w:val="221E1F"/>
          <w:sz w:val="22"/>
          <w:szCs w:val="22"/>
        </w:rPr>
        <w:t>December 10 -14</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(M-F)</w:t>
      </w:r>
      <w:r>
        <w:rPr>
          <w:rFonts w:ascii="Calibri" w:eastAsia="Arial Unicode MS" w:hAnsi="Calibri" w:cs="Univers 47 CondensedLight"/>
          <w:color w:val="221E1F"/>
          <w:sz w:val="22"/>
          <w:szCs w:val="22"/>
        </w:rPr>
        <w:t xml:space="preserve"> </w:t>
      </w:r>
      <w:r w:rsidRPr="00054B47">
        <w:rPr>
          <w:rFonts w:ascii="Calibri" w:eastAsia="Arial Unicode MS" w:hAnsi="Calibri" w:cs="Univers 47 CondensedLight"/>
          <w:color w:val="221E1F"/>
          <w:sz w:val="22"/>
          <w:szCs w:val="22"/>
        </w:rPr>
        <w:t>Fall 2018 final exams week</w:t>
      </w:r>
      <w:r w:rsidR="004E6BF3" w:rsidRPr="00054B47">
        <w:rPr>
          <w:rFonts w:ascii="Calibri" w:eastAsia="Arial Unicode MS" w:hAnsi="Calibri" w:cs="Univers 47 CondensedLight"/>
          <w:color w:val="221E1F"/>
          <w:sz w:val="22"/>
          <w:szCs w:val="22"/>
        </w:rPr>
        <w:t xml:space="preserve"> </w:t>
      </w:r>
    </w:p>
    <w:p w:rsidR="004E6BF3" w:rsidRPr="00BC7795" w:rsidRDefault="004E6BF3" w:rsidP="004E6BF3">
      <w:pPr>
        <w:rPr>
          <w:rFonts w:ascii="Calibri" w:hAnsi="Calibri"/>
          <w:b/>
        </w:rPr>
        <w:sectPr w:rsidR="004E6BF3" w:rsidRPr="00BC7795" w:rsidSect="00830CDE">
          <w:headerReference w:type="even" r:id="rId9"/>
          <w:headerReference w:type="default" r:id="rId10"/>
          <w:type w:val="continuous"/>
          <w:pgSz w:w="12240" w:h="15840"/>
          <w:pgMar w:top="1440" w:right="1152" w:bottom="1440" w:left="1152" w:header="720" w:footer="720" w:gutter="0"/>
          <w:cols w:space="720"/>
          <w:docGrid w:linePitch="360"/>
        </w:sectPr>
      </w:pPr>
    </w:p>
    <w:p w:rsidR="004E6BF3" w:rsidRDefault="004E6BF3" w:rsidP="004E6BF3">
      <w:pPr>
        <w:pStyle w:val="Heading2"/>
      </w:pPr>
      <w:r>
        <w:lastRenderedPageBreak/>
        <w:t>Course Outcomes</w:t>
      </w:r>
    </w:p>
    <w:p w:rsidR="004E6BF3" w:rsidRPr="00D91BA9" w:rsidRDefault="004E6BF3" w:rsidP="004E6BF3">
      <w:pPr>
        <w:rPr>
          <w:i/>
          <w:iCs/>
        </w:rPr>
      </w:pPr>
      <w:r>
        <w:rPr>
          <w:rStyle w:val="Emphasis"/>
        </w:rPr>
        <w:t>Upon completion of this course, students will be able to:</w:t>
      </w:r>
    </w:p>
    <w:p w:rsidR="004E6BF3" w:rsidRPr="00D91BA9" w:rsidRDefault="004E6BF3" w:rsidP="004E6BF3">
      <w:pPr>
        <w:ind w:left="720"/>
      </w:pPr>
      <w:r w:rsidRPr="00D91BA9">
        <w:t>1. Apply active reading strategies to the reading process.</w:t>
      </w:r>
    </w:p>
    <w:p w:rsidR="004E6BF3" w:rsidRPr="00D91BA9" w:rsidRDefault="004E6BF3" w:rsidP="004E6BF3">
      <w:pPr>
        <w:ind w:left="720"/>
      </w:pPr>
      <w:r w:rsidRPr="00D91BA9">
        <w:t>2. Analyze college-level, academic texts on a literal comprehension level:</w:t>
      </w:r>
      <w:r w:rsidRPr="00D91BA9">
        <w:tab/>
      </w:r>
    </w:p>
    <w:p w:rsidR="004E6BF3" w:rsidRPr="00D91BA9" w:rsidRDefault="004E6BF3" w:rsidP="004E6BF3">
      <w:pPr>
        <w:ind w:left="720"/>
      </w:pPr>
      <w:r w:rsidRPr="00D91BA9">
        <w:tab/>
        <w:t xml:space="preserve">a. Define unfamiliar </w:t>
      </w:r>
      <w:r w:rsidRPr="00D91BA9">
        <w:rPr>
          <w:rFonts w:cstheme="minorHAnsi"/>
        </w:rPr>
        <w:t>vocabulary</w:t>
      </w:r>
      <w:r w:rsidRPr="00D91BA9">
        <w:t xml:space="preserve"> in academic texts by ap</w:t>
      </w:r>
      <w:r>
        <w:t>plying semantic, syntactic, and</w:t>
      </w:r>
      <w:r>
        <w:tab/>
      </w:r>
      <w:r w:rsidRPr="00D91BA9">
        <w:t>morphological clues.</w:t>
      </w:r>
    </w:p>
    <w:p w:rsidR="004E6BF3" w:rsidRPr="00D91BA9" w:rsidRDefault="004E6BF3" w:rsidP="004E6BF3">
      <w:pPr>
        <w:ind w:left="1440"/>
      </w:pPr>
      <w:proofErr w:type="gramStart"/>
      <w:r>
        <w:t>b</w:t>
      </w:r>
      <w:proofErr w:type="gramEnd"/>
      <w:r w:rsidRPr="00D91BA9">
        <w:t>. Identify and state topic, main idea (explicit or implied), and supporting details (major and minor).</w:t>
      </w:r>
    </w:p>
    <w:p w:rsidR="004E6BF3" w:rsidRPr="00D91BA9" w:rsidRDefault="004E6BF3" w:rsidP="004E6BF3">
      <w:pPr>
        <w:ind w:left="1440"/>
      </w:pPr>
      <w:r>
        <w:t>c</w:t>
      </w:r>
      <w:r w:rsidRPr="00D91BA9">
        <w:t>. Identify organizational patterns used by authors to express logical relationships and paraphrase and record the important information.</w:t>
      </w:r>
    </w:p>
    <w:p w:rsidR="004E6BF3" w:rsidRPr="00D91BA9" w:rsidRDefault="004E6BF3" w:rsidP="004E6BF3">
      <w:pPr>
        <w:ind w:left="720"/>
      </w:pPr>
      <w:r w:rsidRPr="00D91BA9">
        <w:t>3. Analyze college-level, academic texts on an analytical and critical comprehension level:</w:t>
      </w:r>
    </w:p>
    <w:p w:rsidR="004E6BF3" w:rsidRPr="00D91BA9" w:rsidRDefault="004E6BF3" w:rsidP="004E6BF3">
      <w:pPr>
        <w:ind w:left="1440"/>
      </w:pPr>
      <w:r w:rsidRPr="00D91BA9">
        <w:t>a. Make logical inferences that are based on textual evidence.</w:t>
      </w:r>
    </w:p>
    <w:p w:rsidR="004E6BF3" w:rsidRPr="00D91BA9" w:rsidRDefault="004E6BF3" w:rsidP="004E6BF3">
      <w:pPr>
        <w:ind w:left="1440"/>
      </w:pPr>
      <w:r w:rsidRPr="00D91BA9">
        <w:t>b. Distinguish among statements of fact, personal opinion and reasoned opinion.</w:t>
      </w:r>
    </w:p>
    <w:p w:rsidR="004E6BF3" w:rsidRPr="00D91BA9" w:rsidRDefault="004E6BF3" w:rsidP="004E6BF3">
      <w:pPr>
        <w:ind w:left="1440"/>
        <w:sectPr w:rsidR="004E6BF3" w:rsidRPr="00D91BA9" w:rsidSect="001D1B7C">
          <w:type w:val="continuous"/>
          <w:pgSz w:w="12240" w:h="15840"/>
          <w:pgMar w:top="1440" w:right="1152" w:bottom="1440" w:left="1152" w:header="720" w:footer="720" w:gutter="0"/>
          <w:cols w:space="720"/>
          <w:docGrid w:linePitch="360"/>
        </w:sectPr>
      </w:pPr>
      <w:r w:rsidRPr="00D91BA9">
        <w:t xml:space="preserve">c. Examine academic texts and determine author’s tone, purpose, and bias that are </w:t>
      </w:r>
      <w:r>
        <w:t xml:space="preserve">supported with textual </w:t>
      </w:r>
      <w:r w:rsidR="004609BC">
        <w:t>evidence.</w:t>
      </w:r>
    </w:p>
    <w:p w:rsidR="004E6BF3" w:rsidRPr="00BC7795" w:rsidRDefault="004E6BF3" w:rsidP="004E6BF3">
      <w:pPr>
        <w:rPr>
          <w:rFonts w:ascii="Calibri" w:hAnsi="Calibri"/>
        </w:rPr>
        <w:sectPr w:rsidR="004E6BF3" w:rsidRPr="00BC7795" w:rsidSect="001D1B7C">
          <w:type w:val="continuous"/>
          <w:pgSz w:w="12240" w:h="15840"/>
          <w:pgMar w:top="1440" w:right="1152" w:bottom="1440" w:left="1152" w:header="720" w:footer="720" w:gutter="0"/>
          <w:cols w:num="2" w:space="720" w:equalWidth="0">
            <w:col w:w="4608" w:space="720"/>
            <w:col w:w="4608"/>
          </w:cols>
          <w:docGrid w:linePitch="360"/>
        </w:sectPr>
      </w:pPr>
    </w:p>
    <w:p w:rsidR="004E6BF3" w:rsidRPr="00BC7795" w:rsidRDefault="004E6BF3" w:rsidP="004E6BF3">
      <w:pPr>
        <w:pStyle w:val="Heading2"/>
      </w:pPr>
      <w:r w:rsidRPr="00BC7795">
        <w:lastRenderedPageBreak/>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Pr="006603E1"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4E6BF3" w:rsidRPr="006603E1" w:rsidRDefault="004E6BF3" w:rsidP="004E6BF3">
      <w:pPr>
        <w:pStyle w:val="Heading2"/>
        <w:jc w:val="center"/>
      </w:pPr>
      <w:r w:rsidRPr="006603E1">
        <w:t>Grades</w:t>
      </w:r>
    </w:p>
    <w:tbl>
      <w:tblPr>
        <w:tblStyle w:val="LightShading"/>
        <w:tblW w:w="0" w:type="auto"/>
        <w:tblInd w:w="135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71"/>
        <w:gridCol w:w="2871"/>
        <w:gridCol w:w="2871"/>
      </w:tblGrid>
      <w:tr w:rsidR="004E6BF3" w:rsidRPr="006603E1" w:rsidTr="001E25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1" w:type="dxa"/>
          </w:tcPr>
          <w:p w:rsidR="004E6BF3" w:rsidRPr="006603E1" w:rsidRDefault="004E6BF3" w:rsidP="0074630B">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71"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71" w:type="dxa"/>
          </w:tcPr>
          <w:p w:rsidR="004E6BF3" w:rsidRPr="006603E1" w:rsidRDefault="004E6BF3" w:rsidP="0074630B">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1E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4E6BF3" w:rsidRPr="006603E1" w:rsidRDefault="004E6BF3" w:rsidP="0074630B">
            <w:pPr>
              <w:spacing w:before="100" w:beforeAutospacing="1" w:after="100" w:afterAutospacing="1"/>
              <w:jc w:val="center"/>
              <w:rPr>
                <w:rFonts w:ascii="Calibri" w:hAnsi="Calibri"/>
              </w:rPr>
            </w:pPr>
            <w:r w:rsidRPr="006603E1">
              <w:rPr>
                <w:rFonts w:ascii="Calibri" w:hAnsi="Calibri"/>
              </w:rPr>
              <w:t>A</w:t>
            </w:r>
          </w:p>
        </w:tc>
        <w:tc>
          <w:tcPr>
            <w:tcW w:w="2871" w:type="dxa"/>
          </w:tcPr>
          <w:p w:rsidR="004E6BF3" w:rsidRPr="006603E1" w:rsidRDefault="004E6BF3" w:rsidP="007463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71" w:type="dxa"/>
          </w:tcPr>
          <w:p w:rsidR="004E6BF3" w:rsidRPr="006603E1" w:rsidRDefault="004E6BF3" w:rsidP="007463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1E25DF">
        <w:tc>
          <w:tcPr>
            <w:cnfStyle w:val="001000000000" w:firstRow="0" w:lastRow="0" w:firstColumn="1" w:lastColumn="0" w:oddVBand="0" w:evenVBand="0" w:oddHBand="0" w:evenHBand="0" w:firstRowFirstColumn="0" w:firstRowLastColumn="0" w:lastRowFirstColumn="0" w:lastRowLastColumn="0"/>
            <w:tcW w:w="2871" w:type="dxa"/>
          </w:tcPr>
          <w:p w:rsidR="004E6BF3" w:rsidRPr="006603E1" w:rsidRDefault="004E6BF3" w:rsidP="0074630B">
            <w:pPr>
              <w:spacing w:before="100" w:beforeAutospacing="1" w:after="100" w:afterAutospacing="1"/>
              <w:jc w:val="center"/>
              <w:rPr>
                <w:rFonts w:ascii="Calibri" w:hAnsi="Calibri"/>
              </w:rPr>
            </w:pPr>
            <w:r w:rsidRPr="006603E1">
              <w:rPr>
                <w:rFonts w:ascii="Calibri" w:hAnsi="Calibri"/>
              </w:rPr>
              <w:t>B</w:t>
            </w:r>
          </w:p>
        </w:tc>
        <w:tc>
          <w:tcPr>
            <w:tcW w:w="2871" w:type="dxa"/>
          </w:tcPr>
          <w:p w:rsidR="004E6BF3" w:rsidRPr="006603E1" w:rsidRDefault="004E6BF3" w:rsidP="007463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71" w:type="dxa"/>
          </w:tcPr>
          <w:p w:rsidR="004E6BF3" w:rsidRPr="006603E1" w:rsidRDefault="004E6BF3" w:rsidP="007463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1E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4E6BF3" w:rsidRPr="006603E1" w:rsidRDefault="004E6BF3" w:rsidP="0074630B">
            <w:pPr>
              <w:spacing w:before="100" w:beforeAutospacing="1" w:after="100" w:afterAutospacing="1"/>
              <w:jc w:val="center"/>
              <w:rPr>
                <w:rFonts w:ascii="Calibri" w:hAnsi="Calibri"/>
              </w:rPr>
            </w:pPr>
            <w:r w:rsidRPr="006603E1">
              <w:rPr>
                <w:rFonts w:ascii="Calibri" w:hAnsi="Calibri"/>
              </w:rPr>
              <w:t>C</w:t>
            </w:r>
          </w:p>
        </w:tc>
        <w:tc>
          <w:tcPr>
            <w:tcW w:w="2871" w:type="dxa"/>
          </w:tcPr>
          <w:p w:rsidR="004E6BF3" w:rsidRPr="006603E1" w:rsidRDefault="004E6BF3" w:rsidP="007463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71" w:type="dxa"/>
          </w:tcPr>
          <w:p w:rsidR="004E6BF3" w:rsidRPr="006603E1" w:rsidRDefault="004E6BF3" w:rsidP="007463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1E25DF">
        <w:tc>
          <w:tcPr>
            <w:cnfStyle w:val="001000000000" w:firstRow="0" w:lastRow="0" w:firstColumn="1" w:lastColumn="0" w:oddVBand="0" w:evenVBand="0" w:oddHBand="0" w:evenHBand="0" w:firstRowFirstColumn="0" w:firstRowLastColumn="0" w:lastRowFirstColumn="0" w:lastRowLastColumn="0"/>
            <w:tcW w:w="2871" w:type="dxa"/>
          </w:tcPr>
          <w:p w:rsidR="004E6BF3" w:rsidRPr="006603E1" w:rsidRDefault="004E6BF3" w:rsidP="0074630B">
            <w:pPr>
              <w:spacing w:before="100" w:beforeAutospacing="1" w:after="100" w:afterAutospacing="1"/>
              <w:jc w:val="center"/>
              <w:rPr>
                <w:rFonts w:ascii="Calibri" w:hAnsi="Calibri"/>
              </w:rPr>
            </w:pPr>
            <w:r w:rsidRPr="006603E1">
              <w:rPr>
                <w:rFonts w:ascii="Calibri" w:hAnsi="Calibri"/>
              </w:rPr>
              <w:t>D</w:t>
            </w:r>
          </w:p>
        </w:tc>
        <w:tc>
          <w:tcPr>
            <w:tcW w:w="2871" w:type="dxa"/>
          </w:tcPr>
          <w:p w:rsidR="004E6BF3" w:rsidRPr="006603E1" w:rsidRDefault="004E6BF3" w:rsidP="007463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71" w:type="dxa"/>
          </w:tcPr>
          <w:p w:rsidR="004E6BF3" w:rsidRPr="006603E1" w:rsidRDefault="004E6BF3" w:rsidP="0074630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1E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rsidR="004E6BF3" w:rsidRPr="006603E1" w:rsidRDefault="004E6BF3" w:rsidP="0074630B">
            <w:pPr>
              <w:spacing w:before="100" w:beforeAutospacing="1" w:after="100" w:afterAutospacing="1"/>
              <w:jc w:val="center"/>
              <w:rPr>
                <w:rFonts w:ascii="Calibri" w:hAnsi="Calibri"/>
              </w:rPr>
            </w:pPr>
            <w:r w:rsidRPr="006603E1">
              <w:rPr>
                <w:rFonts w:ascii="Calibri" w:hAnsi="Calibri"/>
              </w:rPr>
              <w:t>F</w:t>
            </w:r>
          </w:p>
        </w:tc>
        <w:tc>
          <w:tcPr>
            <w:tcW w:w="2871" w:type="dxa"/>
          </w:tcPr>
          <w:p w:rsidR="004E6BF3" w:rsidRPr="006603E1" w:rsidRDefault="004E6BF3" w:rsidP="007463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71" w:type="dxa"/>
          </w:tcPr>
          <w:p w:rsidR="004E6BF3" w:rsidRPr="006603E1" w:rsidRDefault="004E6BF3" w:rsidP="0074630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If you have a verifiable need for an academic accommodation or materials in alternate media (i.e. Braille, large print, electronic text, etc.) per the Americans with Disabilities Act Section 504 of the Rehabilitation Act, please contact the DSP&amp;S office at </w:t>
      </w:r>
      <w:r w:rsidRPr="00BC7795">
        <w:rPr>
          <w:rFonts w:ascii="Calibri" w:hAnsi="Calibri"/>
        </w:rPr>
        <w:t>(559) 638-0332</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proofErr w:type="gramStart"/>
      <w:r w:rsidRPr="00BC7795">
        <w:rPr>
          <w:rFonts w:ascii="Calibri" w:hAnsi="Calibri"/>
        </w:rPr>
        <w:t>TTY (559) 638-0382</w:t>
      </w:r>
      <w:r w:rsidRPr="00BC7795">
        <w:rPr>
          <w:rFonts w:ascii="Calibri" w:eastAsia="Arial Unicode MS" w:hAnsi="Calibri"/>
          <w:color w:val="000000"/>
        </w:rPr>
        <w:t>.</w:t>
      </w:r>
      <w:proofErr w:type="gramEnd"/>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lastRenderedPageBreak/>
        <w:t xml:space="preserve">Keep track of deadlines and all of your graded assignments (keep all of them!). If any questions arise about your grade, you will be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4E6BF3">
      <w:pPr>
        <w:pStyle w:val="NormalWeb"/>
      </w:pPr>
      <w:r>
        <w:t>It is understood that information, programs or data a stu</w:t>
      </w:r>
      <w:r>
        <w:softHyphen/>
        <w:t>dent obtains from t</w:t>
      </w:r>
      <w:r w:rsidR="001E25DF">
        <w:t>he Internet are used at his/</w:t>
      </w:r>
      <w:proofErr w:type="gramStart"/>
      <w:r w:rsidR="001E25DF">
        <w:t xml:space="preserve">her </w:t>
      </w:r>
      <w:r>
        <w:t>own</w:t>
      </w:r>
      <w:proofErr w:type="gramEnd"/>
      <w:r>
        <w:t xml:space="preserve"> risk. He/she is responsible for any damage caused by malicious programs, commonly known as viruses, received from the Internet.</w:t>
      </w:r>
    </w:p>
    <w:p w:rsidR="004E6BF3" w:rsidRDefault="004E6BF3" w:rsidP="004E6BF3">
      <w:pPr>
        <w:pStyle w:val="NormalWeb"/>
      </w:pPr>
      <w:r>
        <w:t xml:space="preserve">Each student is expected to abide by the </w:t>
      </w:r>
      <w:hyperlink r:id="rId11" w:tgtFrame="_blank" w:history="1">
        <w:r>
          <w:rPr>
            <w:rStyle w:val="Hyperlink"/>
          </w:rPr>
          <w:t>District’s Ac</w:t>
        </w:r>
        <w:r>
          <w:rPr>
            <w:rStyle w:val="Hyperlink"/>
          </w:rPr>
          <w:softHyphen/>
          <w:t>ceptable Use Policy</w:t>
        </w:r>
        <w:r>
          <w:rPr>
            <w:rStyle w:val="screenreader-only"/>
            <w:color w:val="0000FF"/>
            <w:u w:val="single"/>
          </w:rPr>
          <w:t> (Links to an external site.)</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411701"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3" w:history="1">
        <w:r w:rsidR="004E6BF3" w:rsidRPr="00BC7795">
          <w:rPr>
            <w:rFonts w:ascii="Calibri" w:eastAsia="Arial Unicode MS" w:hAnsi="Calibri"/>
            <w:color w:val="0000FF"/>
            <w:u w:val="single"/>
          </w:rPr>
          <w:t>Chrome</w:t>
        </w:r>
      </w:hyperlink>
    </w:p>
    <w:p w:rsidR="004E6BF3" w:rsidRPr="00BC7795" w:rsidRDefault="00411701"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004E6BF3" w:rsidRPr="00BC7795">
          <w:rPr>
            <w:rFonts w:ascii="Calibri" w:eastAsia="Arial Unicode MS" w:hAnsi="Calibri"/>
            <w:color w:val="0000FF"/>
            <w:u w:val="single"/>
          </w:rPr>
          <w:t>Adobe Reader</w:t>
        </w:r>
      </w:hyperlink>
    </w:p>
    <w:p w:rsidR="004E6BF3" w:rsidRPr="00BC7795" w:rsidRDefault="00411701"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lastRenderedPageBreak/>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411701"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411701"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411701"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CD6CB9" w:rsidRPr="004E6BF3" w:rsidRDefault="00411701" w:rsidP="004E6BF3"/>
    <w:sectPr w:rsidR="00CD6CB9" w:rsidRPr="004E6BF3" w:rsidSect="001D1B7C">
      <w:headerReference w:type="even" r:id="rId19"/>
      <w:headerReference w:type="default" r:id="rId20"/>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01" w:rsidRDefault="00411701">
      <w:r>
        <w:separator/>
      </w:r>
    </w:p>
  </w:endnote>
  <w:endnote w:type="continuationSeparator" w:id="0">
    <w:p w:rsidR="00411701" w:rsidRDefault="004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01" w:rsidRDefault="00411701">
      <w:r>
        <w:separator/>
      </w:r>
    </w:p>
  </w:footnote>
  <w:footnote w:type="continuationSeparator" w:id="0">
    <w:p w:rsidR="00411701" w:rsidRDefault="0041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F3" w:rsidRDefault="004E6BF3" w:rsidP="001D1B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BF3" w:rsidRDefault="004E6BF3" w:rsidP="008944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F3" w:rsidRDefault="004E6BF3" w:rsidP="001D1B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053">
      <w:rPr>
        <w:rStyle w:val="PageNumber"/>
        <w:noProof/>
      </w:rPr>
      <w:t>2</w:t>
    </w:r>
    <w:r>
      <w:rPr>
        <w:rStyle w:val="PageNumber"/>
      </w:rPr>
      <w:fldChar w:fldCharType="end"/>
    </w:r>
  </w:p>
  <w:p w:rsidR="004E6BF3" w:rsidRDefault="004E6BF3" w:rsidP="0089440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BC" w:rsidRDefault="00FC005F" w:rsidP="001D1B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54BC" w:rsidRDefault="00411701" w:rsidP="0089440A">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BC" w:rsidRDefault="00FC005F" w:rsidP="001D1B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053">
      <w:rPr>
        <w:rStyle w:val="PageNumber"/>
        <w:noProof/>
      </w:rPr>
      <w:t>5</w:t>
    </w:r>
    <w:r>
      <w:rPr>
        <w:rStyle w:val="PageNumber"/>
      </w:rPr>
      <w:fldChar w:fldCharType="end"/>
    </w:r>
  </w:p>
  <w:p w:rsidR="001454BC" w:rsidRDefault="00411701" w:rsidP="008944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312E3"/>
    <w:multiLevelType w:val="hybridMultilevel"/>
    <w:tmpl w:val="69D488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9"/>
  </w:num>
  <w:num w:numId="4">
    <w:abstractNumId w:val="3"/>
  </w:num>
  <w:num w:numId="5">
    <w:abstractNumId w:val="4"/>
  </w:num>
  <w:num w:numId="6">
    <w:abstractNumId w:val="8"/>
  </w:num>
  <w:num w:numId="7">
    <w:abstractNumId w:val="10"/>
  </w:num>
  <w:num w:numId="8">
    <w:abstractNumId w:val="5"/>
  </w:num>
  <w:num w:numId="9">
    <w:abstractNumId w:val="11"/>
  </w:num>
  <w:num w:numId="10">
    <w:abstractNumId w:val="7"/>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95"/>
    <w:rsid w:val="00054B47"/>
    <w:rsid w:val="00104053"/>
    <w:rsid w:val="001D3C07"/>
    <w:rsid w:val="001E25DF"/>
    <w:rsid w:val="001F7C87"/>
    <w:rsid w:val="00411701"/>
    <w:rsid w:val="004609BC"/>
    <w:rsid w:val="004E6BF3"/>
    <w:rsid w:val="00533F1E"/>
    <w:rsid w:val="00554663"/>
    <w:rsid w:val="005F4D3E"/>
    <w:rsid w:val="006603E1"/>
    <w:rsid w:val="008234DA"/>
    <w:rsid w:val="00830CDE"/>
    <w:rsid w:val="00981B05"/>
    <w:rsid w:val="009E12FD"/>
    <w:rsid w:val="00A33548"/>
    <w:rsid w:val="00AA2CE6"/>
    <w:rsid w:val="00BC7795"/>
    <w:rsid w:val="00E530E2"/>
    <w:rsid w:val="00EA6376"/>
    <w:rsid w:val="00EB7FDC"/>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chrome/browser/desktop/index.html" TargetMode="External"/><Relationship Id="rId18" Type="http://schemas.openxmlformats.org/officeDocument/2006/relationships/hyperlink" Target="https://community.canvaslms.com/docs/DOC-412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zilla.org/en-US/firefox/new/" TargetMode="External"/><Relationship Id="rId17" Type="http://schemas.openxmlformats.org/officeDocument/2006/relationships/hyperlink" Target="http://apps.3cmediasolutions.org/oei/students.html" TargetMode="External"/><Relationship Id="rId2" Type="http://schemas.openxmlformats.org/officeDocument/2006/relationships/styles" Target="styles.xml"/><Relationship Id="rId16" Type="http://schemas.openxmlformats.org/officeDocument/2006/relationships/hyperlink" Target="http://www.reedleycollege.edu/academics/tutoring-services/reading-and-writing-center/reading-and-writing-center-online.htm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ccd.edu/index.aspx?page=142" TargetMode="External"/><Relationship Id="rId5" Type="http://schemas.openxmlformats.org/officeDocument/2006/relationships/webSettings" Target="webSettings.xml"/><Relationship Id="rId15" Type="http://schemas.openxmlformats.org/officeDocument/2006/relationships/hyperlink" Target="https://products.office.com/en-us/student/office-in-education"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crobat.adobe.com/us/en/acrobat/pdf-read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nm007</cp:lastModifiedBy>
  <cp:revision>3</cp:revision>
  <dcterms:created xsi:type="dcterms:W3CDTF">2018-08-02T18:16:00Z</dcterms:created>
  <dcterms:modified xsi:type="dcterms:W3CDTF">2018-08-10T18:11:00Z</dcterms:modified>
</cp:coreProperties>
</file>