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E14BE" w14:textId="77777777" w:rsidR="002C39C1" w:rsidRDefault="002C39C1" w:rsidP="002C39C1">
      <w:pPr>
        <w:rPr>
          <w:rFonts w:ascii="Times New Roman" w:eastAsia="Times New Roman" w:hAnsi="Times New Roman"/>
        </w:rPr>
      </w:pPr>
    </w:p>
    <w:p w14:paraId="2B6E75E5" w14:textId="02CC2EAC" w:rsidR="002C39C1" w:rsidRDefault="00624052" w:rsidP="002C39C1">
      <w:pPr>
        <w:rPr>
          <w:rFonts w:ascii="Times New Roman" w:eastAsia="Times New Roman" w:hAnsi="Times New Roman"/>
        </w:rPr>
      </w:pPr>
      <w:r>
        <w:rPr>
          <w:rFonts w:ascii="Times New Roman" w:eastAsia="Times New Roman" w:hAnsi="Times New Roman"/>
        </w:rPr>
        <w:t>English 125</w:t>
      </w:r>
    </w:p>
    <w:p w14:paraId="6E272817" w14:textId="6188CCF0" w:rsidR="00624052" w:rsidRDefault="00B547FF" w:rsidP="002C39C1">
      <w:pPr>
        <w:rPr>
          <w:rFonts w:ascii="Times New Roman" w:eastAsia="Times New Roman" w:hAnsi="Times New Roman"/>
        </w:rPr>
      </w:pPr>
      <w:r>
        <w:rPr>
          <w:rFonts w:ascii="Times New Roman" w:eastAsia="Times New Roman" w:hAnsi="Times New Roman"/>
        </w:rPr>
        <w:t>Section # 54360</w:t>
      </w:r>
    </w:p>
    <w:p w14:paraId="47ADA6DC" w14:textId="1ADE1E89" w:rsidR="002C39C1" w:rsidRDefault="00B547FF" w:rsidP="002C39C1">
      <w:pPr>
        <w:rPr>
          <w:rFonts w:ascii="Times New Roman" w:eastAsia="Times New Roman" w:hAnsi="Times New Roman"/>
        </w:rPr>
      </w:pPr>
      <w:r>
        <w:rPr>
          <w:rFonts w:ascii="Times New Roman" w:eastAsia="Times New Roman" w:hAnsi="Times New Roman"/>
        </w:rPr>
        <w:t>Online</w:t>
      </w:r>
    </w:p>
    <w:p w14:paraId="62D9F717" w14:textId="5045BDEE" w:rsidR="00624052" w:rsidRDefault="00B547FF" w:rsidP="002C39C1">
      <w:pPr>
        <w:rPr>
          <w:rFonts w:ascii="Times New Roman" w:eastAsia="Times New Roman" w:hAnsi="Times New Roman"/>
        </w:rPr>
      </w:pPr>
      <w:r>
        <w:rPr>
          <w:rFonts w:ascii="Times New Roman" w:eastAsia="Times New Roman" w:hAnsi="Times New Roman"/>
        </w:rPr>
        <w:t>Fall 2018</w:t>
      </w:r>
    </w:p>
    <w:p w14:paraId="5EE92AB5" w14:textId="77777777" w:rsidR="00624052" w:rsidRDefault="00624052" w:rsidP="002C39C1">
      <w:pPr>
        <w:rPr>
          <w:rFonts w:ascii="Times New Roman" w:eastAsia="Times New Roman" w:hAnsi="Times New Roman"/>
        </w:rPr>
      </w:pPr>
    </w:p>
    <w:p w14:paraId="6BC92D4E" w14:textId="53871192" w:rsidR="00624052" w:rsidRDefault="00624052" w:rsidP="00624052">
      <w:pPr>
        <w:jc w:val="center"/>
        <w:rPr>
          <w:rFonts w:ascii="Times New Roman" w:eastAsia="Times New Roman" w:hAnsi="Times New Roman"/>
        </w:rPr>
      </w:pPr>
      <w:r>
        <w:rPr>
          <w:rFonts w:ascii="Times New Roman" w:eastAsia="Times New Roman" w:hAnsi="Times New Roman"/>
        </w:rPr>
        <w:t>Syllabus</w:t>
      </w:r>
    </w:p>
    <w:p w14:paraId="1FDBEFB1" w14:textId="77777777" w:rsidR="00624052" w:rsidRDefault="00624052" w:rsidP="00624052">
      <w:pPr>
        <w:jc w:val="center"/>
        <w:rPr>
          <w:rFonts w:ascii="Times New Roman" w:eastAsia="Times New Roman" w:hAnsi="Times New Roman"/>
        </w:rPr>
      </w:pPr>
    </w:p>
    <w:p w14:paraId="6BE72980" w14:textId="77777777" w:rsidR="002C39C1" w:rsidRDefault="002C39C1" w:rsidP="002C39C1">
      <w:pPr>
        <w:rPr>
          <w:rFonts w:ascii="Times New Roman" w:eastAsia="Times New Roman" w:hAnsi="Times New Roman"/>
        </w:rPr>
      </w:pPr>
      <w:r>
        <w:rPr>
          <w:rFonts w:ascii="Times New Roman" w:eastAsia="Times New Roman" w:hAnsi="Times New Roman"/>
        </w:rPr>
        <w:t>Instructor: Anastasia Stanberry-Jones</w:t>
      </w:r>
    </w:p>
    <w:p w14:paraId="1E2FFCB4" w14:textId="77777777" w:rsidR="002C39C1" w:rsidRDefault="002C39C1" w:rsidP="002C39C1">
      <w:pPr>
        <w:rPr>
          <w:rFonts w:ascii="Times New Roman" w:eastAsia="Times New Roman" w:hAnsi="Times New Roman"/>
        </w:rPr>
      </w:pPr>
      <w:r>
        <w:rPr>
          <w:rFonts w:ascii="Times New Roman" w:eastAsia="Times New Roman" w:hAnsi="Times New Roman"/>
        </w:rPr>
        <w:t xml:space="preserve">Email: </w:t>
      </w:r>
      <w:hyperlink r:id="rId5" w:history="1">
        <w:r>
          <w:rPr>
            <w:rStyle w:val="Hyperlink"/>
            <w:rFonts w:eastAsia="Times New Roman"/>
          </w:rPr>
          <w:t>Anastasia.Stanberry-jones@reedleycollege.edu</w:t>
        </w:r>
      </w:hyperlink>
    </w:p>
    <w:p w14:paraId="5B1F8A5E" w14:textId="491D207A" w:rsidR="002C39C1" w:rsidRDefault="002C39C1" w:rsidP="002C39C1">
      <w:pPr>
        <w:rPr>
          <w:rFonts w:ascii="Times New Roman" w:eastAsia="Times New Roman" w:hAnsi="Times New Roman"/>
          <w:b/>
        </w:rPr>
      </w:pPr>
    </w:p>
    <w:p w14:paraId="640C31DE" w14:textId="77777777" w:rsidR="002C39C1" w:rsidRDefault="002C39C1" w:rsidP="002C39C1">
      <w:pPr>
        <w:widowControl w:val="0"/>
        <w:autoSpaceDE w:val="0"/>
        <w:autoSpaceDN w:val="0"/>
        <w:adjustRightInd w:val="0"/>
        <w:rPr>
          <w:rFonts w:ascii="TimesNewRomanPS-BoldMT" w:eastAsia="Times New Roman" w:hAnsi="TimesNewRomanPS-BoldMT"/>
          <w:b/>
        </w:rPr>
      </w:pPr>
    </w:p>
    <w:p w14:paraId="42E20197"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Catalog Description:</w:t>
      </w:r>
    </w:p>
    <w:p w14:paraId="7363E5EE"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5A78C0C3" w14:textId="77777777" w:rsidR="002C39C1" w:rsidRDefault="002C39C1" w:rsidP="002C39C1">
      <w:pPr>
        <w:rPr>
          <w:rFonts w:ascii="TimesNewRomanPSMT" w:eastAsia="Times New Roman" w:hAnsi="TimesNewRomanPSMT"/>
        </w:rPr>
      </w:pPr>
      <w:r>
        <w:rPr>
          <w:rFonts w:ascii="TimesNewRomanPSMT" w:eastAsia="Times New Roman" w:hAnsi="TimesNewRomanPSMT"/>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6587E8DB" w14:textId="77777777" w:rsidR="002C39C1" w:rsidRDefault="002C39C1" w:rsidP="002C39C1">
      <w:pPr>
        <w:rPr>
          <w:rFonts w:ascii="TimesNewRomanPSMT" w:eastAsia="Times New Roman" w:hAnsi="TimesNewRomanPSMT"/>
        </w:rPr>
      </w:pPr>
    </w:p>
    <w:p w14:paraId="29FD089B" w14:textId="77777777" w:rsidR="002C39C1" w:rsidRDefault="002C39C1" w:rsidP="002C39C1">
      <w:pPr>
        <w:rPr>
          <w:rFonts w:ascii="Times New Roman" w:eastAsia="Times New Roman" w:hAnsi="Times New Roman"/>
        </w:rPr>
      </w:pPr>
      <w:r>
        <w:rPr>
          <w:rFonts w:ascii="TimesNewRomanPS-BoldMT" w:eastAsia="Times New Roman" w:hAnsi="TimesNewRomanPS-BoldMT"/>
          <w:b/>
        </w:rPr>
        <w:t xml:space="preserve">Prerequisites: </w:t>
      </w:r>
      <w:r>
        <w:rPr>
          <w:rFonts w:ascii="TimesNewRomanPSMT" w:eastAsia="Times New Roman" w:hAnsi="TimesNewRomanPSMT"/>
        </w:rPr>
        <w:t>English 252 or English as a Second Language 225W or placement by the college assessment process.</w:t>
      </w:r>
    </w:p>
    <w:p w14:paraId="6B3FDD20" w14:textId="77777777" w:rsidR="002C39C1" w:rsidRDefault="002C39C1" w:rsidP="002C39C1">
      <w:pPr>
        <w:rPr>
          <w:rFonts w:ascii="Times New Roman" w:eastAsia="Times New Roman" w:hAnsi="Times New Roman"/>
        </w:rPr>
      </w:pPr>
    </w:p>
    <w:p w14:paraId="0C130505"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Student Learning Outcomes:</w:t>
      </w:r>
    </w:p>
    <w:p w14:paraId="50B455F9"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31532466"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ItalicMT" w:eastAsia="Times New Roman" w:hAnsi="TimesNewRomanPS-ItalicMT"/>
          <w:i/>
        </w:rPr>
        <w:t>Upon completion of this course, students will be able to:</w:t>
      </w:r>
    </w:p>
    <w:p w14:paraId="5DA828F5" w14:textId="77777777" w:rsidR="002C39C1" w:rsidRDefault="002C39C1" w:rsidP="002C39C1">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173818EC"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multiple papers of at least 1200 words, which include an introduction, multiple body paragraphs, and conclusion of some sophistication. This essay will include:</w:t>
      </w:r>
    </w:p>
    <w:p w14:paraId="5E20C802"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 clearly defined thesis statement</w:t>
      </w:r>
    </w:p>
    <w:p w14:paraId="2AA5F05C"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unified supporting paragraphs, which begin with topic sentences</w:t>
      </w:r>
    </w:p>
    <w:p w14:paraId="3B02C806"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quotations that support the topic sentences and the thesis</w:t>
      </w:r>
    </w:p>
    <w:p w14:paraId="74C05668"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supporting material and ideas,which exhibit critical thinking</w:t>
      </w:r>
    </w:p>
    <w:p w14:paraId="11BFD7E2"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complete sentences which include a variety of sentence types (simple, compound, complex, and compound/complex sentence)</w:t>
      </w:r>
    </w:p>
    <w:p w14:paraId="07C9B593"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descriptive vocabulary that exhibits growth and sophisticated word choice</w:t>
      </w:r>
    </w:p>
    <w:p w14:paraId="60476BEB"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avoidance of fragments, comma splices, sentence fuses and other basic skills errors, such as capitalization, spelling, homophone issues, verb tense issues, subject-verb agreement, pronoun agreement, word choice issues, confused syntax, etc.</w:t>
      </w:r>
    </w:p>
    <w:p w14:paraId="2F03F3F5"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use of MLA guidelines to set up essays, correctly use in-text citations for at least one source, and complete a works cited page</w:t>
      </w:r>
    </w:p>
    <w:p w14:paraId="45B2D2D3"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writing that is free from plagiarism</w:t>
      </w:r>
    </w:p>
    <w:p w14:paraId="784EB3CD" w14:textId="77777777" w:rsidR="002C39C1" w:rsidRDefault="002C39C1" w:rsidP="002C39C1">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 xml:space="preserve">demonstrated awareness of how to write from the 3rd person point of view for a </w:t>
      </w:r>
      <w:r>
        <w:rPr>
          <w:rFonts w:ascii="TimesNewRomanPSMT" w:eastAsia="Times New Roman" w:hAnsi="TimesNewRomanPSMT"/>
        </w:rPr>
        <w:lastRenderedPageBreak/>
        <w:t>specific audience</w:t>
      </w:r>
    </w:p>
    <w:p w14:paraId="7E54C6CA"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Plan and revise independently, employing all stages of the writing process as necessary and appropriate.</w:t>
      </w:r>
    </w:p>
    <w:p w14:paraId="155B356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Complete a multi-paragraph in-class essay with a thesis and support.</w:t>
      </w:r>
    </w:p>
    <w:p w14:paraId="671BD022"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310C98E5" w14:textId="77777777" w:rsidR="002C39C1" w:rsidRDefault="002C39C1" w:rsidP="002C39C1">
      <w:pPr>
        <w:widowControl w:val="0"/>
        <w:numPr>
          <w:ilvl w:val="0"/>
          <w:numId w:val="1"/>
        </w:numPr>
        <w:autoSpaceDE w:val="0"/>
        <w:autoSpaceDN w:val="0"/>
        <w:adjustRightInd w:val="0"/>
        <w:rPr>
          <w:rFonts w:ascii="TimesNewRomanPSMT" w:eastAsia="Times New Roman" w:hAnsi="TimesNewRomanPSMT"/>
        </w:rPr>
      </w:pPr>
      <w:r>
        <w:rPr>
          <w:rFonts w:ascii="TimesNewRomanPS-BoldMT" w:eastAsia="Times New Roman" w:hAnsi="TimesNewRomanPS-BoldMT"/>
          <w:b/>
        </w:rPr>
        <w:t>Objectives:</w:t>
      </w:r>
    </w:p>
    <w:p w14:paraId="4B525C49"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31AB4738" w14:textId="77777777" w:rsidR="002C39C1" w:rsidRDefault="002C39C1" w:rsidP="002C39C1">
      <w:pPr>
        <w:widowControl w:val="0"/>
        <w:numPr>
          <w:ilvl w:val="0"/>
          <w:numId w:val="1"/>
        </w:numPr>
        <w:autoSpaceDE w:val="0"/>
        <w:autoSpaceDN w:val="0"/>
        <w:adjustRightInd w:val="0"/>
        <w:rPr>
          <w:rFonts w:ascii="TimesNewRomanPSMT" w:eastAsia="Times New Roman" w:hAnsi="TimesNewRomanPSMT"/>
        </w:rPr>
      </w:pPr>
      <w:r>
        <w:rPr>
          <w:rFonts w:ascii="TimesNewRomanPS-ItalicMT" w:eastAsia="Times New Roman" w:hAnsi="TimesNewRomanPS-ItalicMT"/>
          <w:i/>
        </w:rPr>
        <w:t>In the process of completing this course, students will:</w:t>
      </w:r>
    </w:p>
    <w:p w14:paraId="12D7FC00" w14:textId="77777777" w:rsidR="002C39C1" w:rsidRDefault="002C39C1" w:rsidP="002C39C1">
      <w:pPr>
        <w:widowControl w:val="0"/>
        <w:autoSpaceDE w:val="0"/>
        <w:autoSpaceDN w:val="0"/>
        <w:adjustRightInd w:val="0"/>
        <w:ind w:firstLine="60"/>
        <w:rPr>
          <w:rFonts w:ascii="TimesNewRomanPSMT" w:eastAsia="Times New Roman" w:hAnsi="TimesNewRomanPSMT"/>
        </w:rPr>
      </w:pPr>
    </w:p>
    <w:p w14:paraId="02EB388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writing papers which include introductions, body paragraphs, and conclusions</w:t>
      </w:r>
    </w:p>
    <w:p w14:paraId="14E3A906"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to write with some sophistication</w:t>
      </w:r>
    </w:p>
    <w:p w14:paraId="7CD7FDD5"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thesis statements</w:t>
      </w:r>
    </w:p>
    <w:p w14:paraId="0531BD22"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topic sentences</w:t>
      </w:r>
    </w:p>
    <w:p w14:paraId="6031726E"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using quotations and in-text citations that support the topic sentences and the thesis</w:t>
      </w:r>
    </w:p>
    <w:p w14:paraId="63FFBED3" w14:textId="77777777" w:rsidR="002C39C1" w:rsidRDefault="002C39C1" w:rsidP="002C39C1">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developing supporting material that exhibits critical thinking</w:t>
      </w:r>
    </w:p>
    <w:p w14:paraId="37B344B2" w14:textId="7B63FEB5" w:rsidR="006F2C58" w:rsidRDefault="002C39C1"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an understanding of what a complete sentence is and practice using a variety of sentence types (simple,</w:t>
      </w:r>
      <w:r w:rsidR="006F2C58">
        <w:rPr>
          <w:rFonts w:ascii="TimesNewRomanPSMT" w:eastAsia="Times New Roman" w:hAnsi="TimesNewRomanPSMT"/>
        </w:rPr>
        <w:t xml:space="preserve"> compound, complex, and compound/complex sentence)</w:t>
      </w:r>
    </w:p>
    <w:p w14:paraId="735F3CC0"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common sentence errors, such as fragments, comma splices, sentence fuses</w:t>
      </w:r>
    </w:p>
    <w:p w14:paraId="27AA74A8"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their usage of descriptive vocabulary that exhibits growth and sophisticated word choice</w:t>
      </w:r>
    </w:p>
    <w:p w14:paraId="514A21E1"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how to follow MLA guidelines when formatting papers and using quotations and a works cited page</w:t>
      </w:r>
    </w:p>
    <w:p w14:paraId="24028E34"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avoiding plagiarism</w:t>
      </w:r>
    </w:p>
    <w:p w14:paraId="11163616"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papers in which they will use 3rd person point of view and practice addressing a specific audience</w:t>
      </w:r>
    </w:p>
    <w:p w14:paraId="1C25B1A0" w14:textId="77777777" w:rsidR="006F2C58" w:rsidRDefault="006F2C58" w:rsidP="006F2C58">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using all stages of the writing process as necessary and appropriate</w:t>
      </w:r>
    </w:p>
    <w:p w14:paraId="6D1C1379" w14:textId="2ADDA98E" w:rsidR="006F2C58" w:rsidRPr="00B17C41" w:rsidRDefault="006F2C58" w:rsidP="006F2C58">
      <w:pPr>
        <w:numPr>
          <w:ilvl w:val="0"/>
          <w:numId w:val="1"/>
        </w:numPr>
        <w:rPr>
          <w:rFonts w:ascii="Times New Roman" w:hAnsi="Times New Roman"/>
        </w:rPr>
      </w:pPr>
      <w:r>
        <w:rPr>
          <w:rFonts w:ascii="TimesNewRomanPSMT" w:eastAsia="Times New Roman" w:hAnsi="TimesNewRomanPSMT"/>
        </w:rPr>
        <w:t>practice writing in-class essays</w:t>
      </w:r>
    </w:p>
    <w:p w14:paraId="14BE7BA3" w14:textId="6A99E7E4" w:rsidR="00B17C41" w:rsidRDefault="00B17C41" w:rsidP="00B17C41">
      <w:pPr>
        <w:rPr>
          <w:rFonts w:ascii="TimesNewRomanPSMT" w:eastAsia="Times New Roman" w:hAnsi="TimesNewRomanPSMT"/>
        </w:rPr>
      </w:pPr>
    </w:p>
    <w:p w14:paraId="2D620134" w14:textId="61CBDFAB" w:rsidR="00B17C41" w:rsidRDefault="00B17C41" w:rsidP="00B17C41">
      <w:pPr>
        <w:ind w:left="360"/>
        <w:rPr>
          <w:rFonts w:ascii="TimesNewRomanPSMT" w:eastAsia="Times New Roman" w:hAnsi="TimesNewRomanPSMT"/>
          <w:b/>
        </w:rPr>
      </w:pPr>
      <w:r>
        <w:rPr>
          <w:rFonts w:ascii="TimesNewRomanPSMT" w:eastAsia="Times New Roman" w:hAnsi="TimesNewRomanPSMT"/>
          <w:b/>
        </w:rPr>
        <w:t xml:space="preserve">Required Texts: </w:t>
      </w:r>
    </w:p>
    <w:p w14:paraId="65508593" w14:textId="1957B9FE" w:rsidR="00B17C41" w:rsidRDefault="00B17C41" w:rsidP="00B17C41">
      <w:pPr>
        <w:ind w:left="360"/>
        <w:rPr>
          <w:rFonts w:ascii="TimesNewRomanPSMT" w:eastAsia="Times New Roman" w:hAnsi="TimesNewRomanPSMT"/>
        </w:rPr>
      </w:pPr>
      <w:r>
        <w:rPr>
          <w:rFonts w:ascii="TimesNewRomanPSMT" w:eastAsia="Times New Roman" w:hAnsi="TimesNewRomanPSMT"/>
          <w:i/>
        </w:rPr>
        <w:t>They Say, I Say: The Moves that Matter in Academic Writing</w:t>
      </w:r>
      <w:r>
        <w:rPr>
          <w:rFonts w:ascii="TimesNewRomanPSMT" w:eastAsia="Times New Roman" w:hAnsi="TimesNewRomanPSMT"/>
        </w:rPr>
        <w:t>, by Gerald Graff and Cathy Birkenstein (third or fourth edition is fine)</w:t>
      </w:r>
    </w:p>
    <w:p w14:paraId="55870530" w14:textId="488A1C26" w:rsidR="00B17C41" w:rsidRPr="00B17C41" w:rsidRDefault="00B17C41" w:rsidP="00B17C41">
      <w:pPr>
        <w:ind w:left="360"/>
        <w:rPr>
          <w:rFonts w:ascii="Times New Roman" w:hAnsi="Times New Roman"/>
        </w:rPr>
      </w:pPr>
      <w:r>
        <w:rPr>
          <w:rFonts w:ascii="TimesNewRomanPSMT" w:eastAsia="Times New Roman" w:hAnsi="TimesNewRomanPSMT"/>
          <w:i/>
        </w:rPr>
        <w:t>Alone Together: Why We Expect More from Technology and Less from Each Other</w:t>
      </w:r>
      <w:r>
        <w:rPr>
          <w:rFonts w:ascii="TimesNewRomanPSMT" w:eastAsia="Times New Roman" w:hAnsi="TimesNewRomanPSMT"/>
        </w:rPr>
        <w:t>, by Sherry Turkle</w:t>
      </w:r>
      <w:bookmarkStart w:id="0" w:name="_GoBack"/>
      <w:bookmarkEnd w:id="0"/>
    </w:p>
    <w:p w14:paraId="119ACB71" w14:textId="759A3369" w:rsidR="00B547FF" w:rsidRDefault="00B547FF" w:rsidP="006F2C58">
      <w:pPr>
        <w:widowControl w:val="0"/>
        <w:tabs>
          <w:tab w:val="left" w:pos="220"/>
        </w:tabs>
        <w:autoSpaceDE w:val="0"/>
        <w:autoSpaceDN w:val="0"/>
        <w:adjustRightInd w:val="0"/>
        <w:ind w:left="720"/>
        <w:rPr>
          <w:rFonts w:ascii="TimesNewRomanPSMT" w:eastAsia="Times New Roman" w:hAnsi="TimesNewRomanPSMT"/>
        </w:rPr>
      </w:pPr>
    </w:p>
    <w:p w14:paraId="7A7B6904" w14:textId="77777777" w:rsidR="00B547FF" w:rsidRPr="00B547FF" w:rsidRDefault="00B547FF" w:rsidP="00B547FF">
      <w:pPr>
        <w:tabs>
          <w:tab w:val="left" w:pos="540"/>
        </w:tabs>
        <w:ind w:left="360"/>
        <w:rPr>
          <w:b/>
          <w:bCs/>
        </w:rPr>
      </w:pPr>
      <w:r w:rsidRPr="00B547FF">
        <w:rPr>
          <w:b/>
          <w:bCs/>
        </w:rPr>
        <w:t>Other Resources:</w:t>
      </w:r>
    </w:p>
    <w:p w14:paraId="6B78BCC8" w14:textId="77777777" w:rsidR="00B547FF" w:rsidRDefault="00B547FF" w:rsidP="00B547FF">
      <w:pPr>
        <w:tabs>
          <w:tab w:val="left" w:pos="540"/>
        </w:tabs>
        <w:ind w:left="360"/>
      </w:pPr>
      <w:r>
        <w:t xml:space="preserve">The Purdue Online Writing Lab is a great MLA resource. It is free and very thorough. I highly recommend you use this website when citing works in your writing. The website is </w:t>
      </w:r>
      <w:r w:rsidRPr="00B547FF">
        <w:rPr>
          <w:b/>
        </w:rPr>
        <w:t>&lt;https://owl.english.purdue.edu/owl/resource&gt;.</w:t>
      </w:r>
    </w:p>
    <w:p w14:paraId="11EF2817" w14:textId="77777777" w:rsidR="00B547FF" w:rsidRDefault="00B547FF" w:rsidP="00B547FF">
      <w:pPr>
        <w:tabs>
          <w:tab w:val="left" w:pos="540"/>
        </w:tabs>
        <w:ind w:left="360"/>
      </w:pPr>
    </w:p>
    <w:p w14:paraId="1EE1AF55" w14:textId="77777777" w:rsidR="00B547FF" w:rsidRDefault="00B547FF" w:rsidP="00B547FF">
      <w:pPr>
        <w:tabs>
          <w:tab w:val="left" w:pos="540"/>
        </w:tabs>
        <w:ind w:left="360"/>
      </w:pPr>
      <w:r w:rsidRPr="00B547FF">
        <w:rPr>
          <w:b/>
          <w:bCs/>
        </w:rPr>
        <w:t>Note</w:t>
      </w:r>
      <w:r>
        <w:t>: It is vital that you have the course materials ASAP, as you will not be able to complete assignments or engage in class-discussion without them. If course materials are not obtained by the second week of the semester, you will be dropped from this class.</w:t>
      </w:r>
    </w:p>
    <w:p w14:paraId="53101377" w14:textId="77777777" w:rsidR="00B547FF" w:rsidRDefault="00B547FF" w:rsidP="00B547FF">
      <w:pPr>
        <w:tabs>
          <w:tab w:val="left" w:pos="540"/>
        </w:tabs>
        <w:ind w:left="360"/>
      </w:pPr>
    </w:p>
    <w:p w14:paraId="2AC78FED" w14:textId="77777777" w:rsidR="00B547FF" w:rsidRDefault="00B547FF" w:rsidP="00B547FF">
      <w:pPr>
        <w:tabs>
          <w:tab w:val="left" w:pos="540"/>
        </w:tabs>
        <w:ind w:left="360"/>
      </w:pPr>
      <w:r w:rsidRPr="00B547FF">
        <w:rPr>
          <w:b/>
          <w:bCs/>
        </w:rPr>
        <w:t>Attendance Policy:</w:t>
      </w:r>
      <w:r>
        <w:t xml:space="preserve"> </w:t>
      </w:r>
    </w:p>
    <w:p w14:paraId="44E94CD1" w14:textId="77777777" w:rsidR="00B547FF" w:rsidRPr="00B547FF" w:rsidRDefault="00B547FF" w:rsidP="00B547FF">
      <w:pPr>
        <w:tabs>
          <w:tab w:val="left" w:pos="540"/>
        </w:tabs>
        <w:ind w:left="360"/>
        <w:rPr>
          <w:szCs w:val="24"/>
        </w:rPr>
      </w:pPr>
      <w:r w:rsidRPr="00B547FF">
        <w:rPr>
          <w:rFonts w:eastAsiaTheme="minorHAnsi"/>
          <w:color w:val="222D35"/>
          <w:szCs w:val="24"/>
        </w:rPr>
        <w:lastRenderedPageBreak/>
        <w:t xml:space="preserve">Attendance is mandatory online as it is in-class. I determine your "attendance" by your participation and completion of assignments. There are multiple assignments each week, which ought to be completed in order, and each by its specific deadline. Failure to complete </w:t>
      </w:r>
      <w:r w:rsidRPr="00B547FF">
        <w:rPr>
          <w:rFonts w:eastAsiaTheme="minorHAnsi"/>
          <w:b/>
          <w:bCs/>
          <w:color w:val="222D35"/>
          <w:szCs w:val="24"/>
          <w:u w:val="single"/>
        </w:rPr>
        <w:t>ANY</w:t>
      </w:r>
      <w:r w:rsidRPr="00B547FF">
        <w:rPr>
          <w:rFonts w:eastAsiaTheme="minorHAnsi"/>
          <w:color w:val="222D35"/>
          <w:szCs w:val="24"/>
        </w:rPr>
        <w:t> assignment in the </w:t>
      </w:r>
      <w:r w:rsidRPr="00B547FF">
        <w:rPr>
          <w:rFonts w:eastAsiaTheme="minorHAnsi"/>
          <w:b/>
          <w:bCs/>
          <w:color w:val="222D35"/>
          <w:szCs w:val="24"/>
          <w:u w:val="single"/>
        </w:rPr>
        <w:t>FIRST THREE WEEKS </w:t>
      </w:r>
      <w:r w:rsidRPr="00B547FF">
        <w:rPr>
          <w:rFonts w:eastAsiaTheme="minorHAnsi"/>
          <w:color w:val="222D35"/>
          <w:szCs w:val="24"/>
        </w:rPr>
        <w:t>will result in your being dropped from the class. Furthermore, failure to complete </w:t>
      </w:r>
      <w:r w:rsidRPr="00B547FF">
        <w:rPr>
          <w:rFonts w:eastAsiaTheme="minorHAnsi"/>
          <w:b/>
          <w:bCs/>
          <w:color w:val="222D35"/>
          <w:szCs w:val="24"/>
          <w:u w:val="single"/>
        </w:rPr>
        <w:t>MORE THAN THREE (3)</w:t>
      </w:r>
      <w:r w:rsidRPr="00B547FF">
        <w:rPr>
          <w:rFonts w:eastAsiaTheme="minorHAnsi"/>
          <w:color w:val="222D35"/>
          <w:szCs w:val="24"/>
        </w:rPr>
        <w:t xml:space="preserve"> assignments before the end of </w:t>
      </w:r>
      <w:r w:rsidRPr="00B547FF">
        <w:rPr>
          <w:rFonts w:eastAsiaTheme="minorHAnsi"/>
          <w:b/>
          <w:bCs/>
          <w:color w:val="222D35"/>
          <w:szCs w:val="24"/>
          <w:u w:val="single"/>
        </w:rPr>
        <w:t>WEEK 9</w:t>
      </w:r>
      <w:r w:rsidRPr="00B547FF">
        <w:rPr>
          <w:rFonts w:eastAsiaTheme="minorHAnsi"/>
          <w:color w:val="222D35"/>
          <w:szCs w:val="24"/>
        </w:rPr>
        <w:t xml:space="preserve"> (the drop deadline), will result in your being dropped. </w:t>
      </w:r>
    </w:p>
    <w:p w14:paraId="4534BFF9" w14:textId="77777777" w:rsidR="00B547FF" w:rsidRPr="00B547FF" w:rsidRDefault="00B547FF" w:rsidP="00B547FF">
      <w:pPr>
        <w:tabs>
          <w:tab w:val="left" w:pos="540"/>
        </w:tabs>
        <w:ind w:left="360"/>
        <w:rPr>
          <w:b/>
        </w:rPr>
      </w:pPr>
    </w:p>
    <w:p w14:paraId="13B58954" w14:textId="77777777" w:rsidR="00B547FF" w:rsidRPr="00B547FF" w:rsidRDefault="00B547FF" w:rsidP="00B547FF">
      <w:pPr>
        <w:tabs>
          <w:tab w:val="left" w:pos="540"/>
        </w:tabs>
        <w:ind w:left="360"/>
        <w:rPr>
          <w:b/>
        </w:rPr>
      </w:pPr>
      <w:r w:rsidRPr="00B547FF">
        <w:rPr>
          <w:b/>
        </w:rPr>
        <w:t>Late work policy:</w:t>
      </w:r>
    </w:p>
    <w:p w14:paraId="36621523" w14:textId="77777777" w:rsidR="00B547FF" w:rsidRDefault="00B547FF" w:rsidP="00B547FF">
      <w:pPr>
        <w:ind w:left="360"/>
      </w:pPr>
      <w:r>
        <w:t xml:space="preserve">ALL assignments are due by 11:59 PM on the due date. NO late work is accepted, except for essays, which will be accepted up to ONE WEEK late, with a 10 point deduction for each DAY they are late. </w:t>
      </w:r>
    </w:p>
    <w:p w14:paraId="6BD1AD57" w14:textId="77777777" w:rsidR="00B547FF" w:rsidRDefault="00B547FF" w:rsidP="00B547FF">
      <w:pPr>
        <w:ind w:left="360"/>
      </w:pPr>
    </w:p>
    <w:p w14:paraId="65F3C356" w14:textId="77777777" w:rsidR="00B547FF" w:rsidRDefault="00B547FF" w:rsidP="00B547FF">
      <w:pPr>
        <w:pStyle w:val="Heading1"/>
        <w:ind w:left="360"/>
      </w:pPr>
      <w:r>
        <w:t>Feedback and Revision Policy</w:t>
      </w:r>
    </w:p>
    <w:p w14:paraId="5399A743" w14:textId="77777777" w:rsidR="00B547FF" w:rsidRDefault="00B547FF" w:rsidP="00B547FF">
      <w:pPr>
        <w:ind w:left="360"/>
      </w:pPr>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14:paraId="48B29A31" w14:textId="77777777" w:rsidR="00B547FF" w:rsidRPr="00FD6F95" w:rsidRDefault="00B547FF" w:rsidP="00B547FF">
      <w:pPr>
        <w:tabs>
          <w:tab w:val="left" w:pos="540"/>
        </w:tabs>
        <w:ind w:left="360"/>
      </w:pPr>
    </w:p>
    <w:p w14:paraId="06D23660" w14:textId="77777777" w:rsidR="00B547FF" w:rsidRPr="00B547FF" w:rsidRDefault="00B547FF" w:rsidP="00B547FF">
      <w:pPr>
        <w:ind w:left="360"/>
        <w:rPr>
          <w:rFonts w:eastAsia="Times New Roman" w:cs="Calibri"/>
        </w:rPr>
      </w:pPr>
      <w:r w:rsidRPr="00B547FF">
        <w:rPr>
          <w:rFonts w:eastAsia="Times New Roman" w:cs="Calibri"/>
          <w:b/>
          <w:bCs/>
        </w:rPr>
        <w:t xml:space="preserve">Plagiarism/Cheating:  </w:t>
      </w:r>
      <w:r w:rsidRPr="00B547FF">
        <w:rPr>
          <w:rFonts w:eastAsia="Times New Roman" w:cs="Calibri"/>
        </w:rPr>
        <w:t>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If you cannot provide drafts when asked, you may receive a zero on the assignment.</w:t>
      </w:r>
    </w:p>
    <w:p w14:paraId="497CBBEB" w14:textId="77777777" w:rsidR="00B547FF" w:rsidRPr="00B547FF" w:rsidRDefault="00B547FF" w:rsidP="00B547FF">
      <w:pPr>
        <w:ind w:left="360"/>
        <w:rPr>
          <w:rFonts w:eastAsia="Times New Roman" w:cs="Calibri"/>
        </w:rPr>
      </w:pPr>
    </w:p>
    <w:p w14:paraId="5142054E" w14:textId="77777777" w:rsidR="00B547FF" w:rsidRPr="00B547FF" w:rsidRDefault="00B547FF" w:rsidP="00B547FF">
      <w:pPr>
        <w:ind w:left="360"/>
        <w:rPr>
          <w:rFonts w:eastAsia="Times New Roman" w:cs="Calibri"/>
        </w:rPr>
      </w:pPr>
      <w:r w:rsidRPr="00B547FF">
        <w:rPr>
          <w:rFonts w:eastAsia="Times New Roman" w:cs="Calibri"/>
        </w:rPr>
        <w:t>The following is taken from page 44 of the Reedley College Catalog:</w:t>
      </w:r>
    </w:p>
    <w:p w14:paraId="6CD2607E" w14:textId="77777777" w:rsidR="00B547FF" w:rsidRPr="00B547FF" w:rsidRDefault="00B547FF" w:rsidP="00B547FF">
      <w:pPr>
        <w:autoSpaceDE w:val="0"/>
        <w:autoSpaceDN w:val="0"/>
        <w:adjustRightInd w:val="0"/>
        <w:ind w:left="360"/>
        <w:rPr>
          <w:rFonts w:eastAsia="Times New Roman" w:cs="AGaramond-Bold"/>
          <w:b/>
          <w:bCs/>
          <w:i/>
        </w:rPr>
      </w:pPr>
      <w:r w:rsidRPr="00B547FF">
        <w:rPr>
          <w:rFonts w:eastAsia="Times New Roman" w:cs="AGaramond-Bold"/>
          <w:b/>
          <w:bCs/>
          <w:i/>
        </w:rPr>
        <w:t>Academic Dishonesty</w:t>
      </w:r>
    </w:p>
    <w:p w14:paraId="5DCCB5D6" w14:textId="77777777" w:rsidR="00B547FF" w:rsidRPr="00B547FF" w:rsidRDefault="00B547FF" w:rsidP="00B547FF">
      <w:pPr>
        <w:autoSpaceDE w:val="0"/>
        <w:autoSpaceDN w:val="0"/>
        <w:adjustRightInd w:val="0"/>
        <w:ind w:left="360"/>
        <w:rPr>
          <w:rFonts w:eastAsia="Times New Roman" w:cs="AGaramond-Regular"/>
          <w:i/>
        </w:rPr>
      </w:pPr>
      <w:r w:rsidRPr="00B547FF">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168BA85" w14:textId="77777777" w:rsidR="00B547FF" w:rsidRPr="00B547FF" w:rsidRDefault="00B547FF" w:rsidP="00B547FF">
      <w:pPr>
        <w:autoSpaceDE w:val="0"/>
        <w:autoSpaceDN w:val="0"/>
        <w:adjustRightInd w:val="0"/>
        <w:ind w:left="360"/>
        <w:rPr>
          <w:rFonts w:eastAsia="Times New Roman" w:cs="AGaramond-Semibold"/>
          <w:b/>
          <w:i/>
        </w:rPr>
      </w:pPr>
      <w:r w:rsidRPr="00B547FF">
        <w:rPr>
          <w:rFonts w:eastAsia="Times New Roman" w:cs="AGaramond-Semibold"/>
          <w:b/>
          <w:i/>
        </w:rPr>
        <w:t>Cheating</w:t>
      </w:r>
    </w:p>
    <w:p w14:paraId="79C849BE" w14:textId="77777777" w:rsidR="00B547FF" w:rsidRPr="00B547FF" w:rsidRDefault="00B547FF" w:rsidP="00B547FF">
      <w:pPr>
        <w:autoSpaceDE w:val="0"/>
        <w:autoSpaceDN w:val="0"/>
        <w:adjustRightInd w:val="0"/>
        <w:ind w:left="360"/>
        <w:rPr>
          <w:rFonts w:eastAsia="Times New Roman" w:cs="AGaramond-Regular"/>
          <w:i/>
        </w:rPr>
      </w:pPr>
      <w:r w:rsidRPr="00B547FF">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3C1FE87" w14:textId="77777777" w:rsidR="00B547FF" w:rsidRPr="00B547FF" w:rsidRDefault="00B547FF" w:rsidP="00B547FF">
      <w:pPr>
        <w:autoSpaceDE w:val="0"/>
        <w:autoSpaceDN w:val="0"/>
        <w:adjustRightInd w:val="0"/>
        <w:ind w:left="360"/>
        <w:rPr>
          <w:rFonts w:eastAsia="Times New Roman" w:cs="AGaramond-Semibold"/>
          <w:b/>
          <w:i/>
        </w:rPr>
      </w:pPr>
      <w:r w:rsidRPr="00B547FF">
        <w:rPr>
          <w:rFonts w:eastAsia="Times New Roman" w:cs="AGaramond-Semibold"/>
          <w:b/>
          <w:i/>
        </w:rPr>
        <w:lastRenderedPageBreak/>
        <w:t>Plagiarism</w:t>
      </w:r>
    </w:p>
    <w:p w14:paraId="144E484E" w14:textId="77777777" w:rsidR="00B547FF" w:rsidRPr="00B547FF" w:rsidRDefault="00B547FF" w:rsidP="00B547FF">
      <w:pPr>
        <w:autoSpaceDE w:val="0"/>
        <w:autoSpaceDN w:val="0"/>
        <w:adjustRightInd w:val="0"/>
        <w:ind w:left="360"/>
        <w:rPr>
          <w:rFonts w:eastAsia="Times New Roman" w:cs="AGaramond-Regular"/>
          <w:i/>
        </w:rPr>
      </w:pPr>
      <w:r w:rsidRPr="00B547FF">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A3881D9" w14:textId="77777777" w:rsidR="00B547FF" w:rsidRPr="00B547FF" w:rsidRDefault="00B547FF" w:rsidP="00B547FF">
      <w:pPr>
        <w:ind w:left="360"/>
        <w:rPr>
          <w:rFonts w:eastAsia="Times New Roman" w:cs="Calibri"/>
        </w:rPr>
      </w:pPr>
    </w:p>
    <w:p w14:paraId="04DA2D70" w14:textId="77777777" w:rsidR="00B547FF" w:rsidRPr="00B547FF" w:rsidRDefault="00B547FF" w:rsidP="00B547FF">
      <w:pPr>
        <w:ind w:left="360"/>
        <w:rPr>
          <w:rFonts w:eastAsia="Times New Roman" w:cs="Calibri"/>
          <w:bCs/>
        </w:rPr>
      </w:pPr>
      <w:r w:rsidRPr="00B547FF">
        <w:rPr>
          <w:rFonts w:eastAsia="Times New Roman" w:cs="Calibri"/>
          <w:b/>
        </w:rPr>
        <w:t xml:space="preserve">Classroom Etiquette: </w:t>
      </w:r>
      <w:r w:rsidRPr="00B547FF">
        <w:rPr>
          <w:rFonts w:eastAsia="Times New Roman" w:cs="Calibri"/>
          <w:bCs/>
        </w:rPr>
        <w:t xml:space="preserve">Our classroom is virtual, but etiquette still applies. In discussion boards in particular, please be courteous and professional, remember that this is an academic environment not social media. Profanity, other offensive or derogatory language, or personal attacks will not be tolerated.  </w:t>
      </w:r>
    </w:p>
    <w:p w14:paraId="410DDFBA" w14:textId="77777777" w:rsidR="00B547FF" w:rsidRPr="00B547FF" w:rsidRDefault="00B547FF" w:rsidP="00B547FF">
      <w:pPr>
        <w:ind w:left="360"/>
        <w:rPr>
          <w:rFonts w:eastAsia="Times New Roman" w:cs="Calibri"/>
          <w:bCs/>
        </w:rPr>
      </w:pPr>
    </w:p>
    <w:p w14:paraId="4C4CCBB2" w14:textId="77777777" w:rsidR="00B547FF" w:rsidRPr="00B547FF" w:rsidRDefault="00B547FF" w:rsidP="00B547FF">
      <w:pPr>
        <w:ind w:left="360"/>
        <w:rPr>
          <w:rFonts w:eastAsia="Times New Roman" w:cs="Calibri"/>
          <w:u w:val="single"/>
        </w:rPr>
      </w:pPr>
      <w:r w:rsidRPr="00B547FF">
        <w:rPr>
          <w:rFonts w:eastAsia="Times New Roman" w:cs="Calibri"/>
          <w:b/>
          <w:bCs/>
        </w:rPr>
        <w:t>Writing Center (HUM 58):</w:t>
      </w:r>
      <w:r w:rsidRPr="00B547FF">
        <w:rPr>
          <w:rFonts w:eastAsia="Times New Roman" w:cs="Calibri"/>
        </w:rPr>
        <w:t xml:space="preserve">  You are STRONGLY encouraged to enroll in the Writing Center’s English 272 course, a ½ unit tutorial class</w:t>
      </w:r>
      <w:r w:rsidRPr="00B547FF">
        <w:rPr>
          <w:rFonts w:eastAsia="Times New Roman" w:cs="Calibri"/>
          <w:color w:val="FF0000"/>
        </w:rPr>
        <w:t xml:space="preserve">.  </w:t>
      </w:r>
    </w:p>
    <w:p w14:paraId="392F3F6F" w14:textId="77777777" w:rsidR="00B547FF" w:rsidRPr="00B547FF" w:rsidRDefault="00B547FF" w:rsidP="00B547FF">
      <w:pPr>
        <w:ind w:left="360"/>
        <w:rPr>
          <w:rFonts w:eastAsia="Times New Roman" w:cs="Calibri"/>
        </w:rPr>
      </w:pPr>
    </w:p>
    <w:p w14:paraId="64A16202" w14:textId="77777777" w:rsidR="00B547FF" w:rsidRPr="00B547FF" w:rsidRDefault="00B547FF" w:rsidP="00B547FF">
      <w:pPr>
        <w:ind w:left="360"/>
        <w:rPr>
          <w:rFonts w:eastAsia="Times New Roman" w:cs="Calibri"/>
        </w:rPr>
      </w:pPr>
      <w:r w:rsidRPr="00B547FF">
        <w:rPr>
          <w:rFonts w:eastAsia="Times New Roman" w:cs="Calibri"/>
          <w:b/>
          <w:bCs/>
        </w:rPr>
        <w:t>Accommodations:</w:t>
      </w:r>
      <w:r w:rsidRPr="00B547FF">
        <w:rPr>
          <w:rFonts w:eastAsia="Times New Roman" w:cs="Calibri"/>
          <w:i/>
          <w:iCs/>
        </w:rPr>
        <w:t xml:space="preserve"> </w:t>
      </w:r>
      <w:r w:rsidRPr="00B547FF">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E39DB05" w14:textId="77777777" w:rsidR="00B547FF" w:rsidRPr="00B547FF" w:rsidRDefault="00B547FF" w:rsidP="00B547FF">
      <w:pPr>
        <w:ind w:left="360"/>
        <w:rPr>
          <w:rFonts w:eastAsia="Times New Roman" w:cs="Calibri"/>
        </w:rPr>
      </w:pPr>
      <w:r w:rsidRPr="00B547FF">
        <w:rPr>
          <w:rFonts w:eastAsia="Times New Roman" w:cs="Calibri"/>
        </w:rPr>
        <w:tab/>
      </w:r>
    </w:p>
    <w:p w14:paraId="2C93FEB2" w14:textId="77777777" w:rsidR="00B547FF" w:rsidRPr="00B547FF" w:rsidRDefault="00B547FF" w:rsidP="00B547FF">
      <w:pPr>
        <w:ind w:left="360"/>
        <w:rPr>
          <w:rFonts w:eastAsia="Times New Roman" w:cs="Calibri"/>
        </w:rPr>
      </w:pPr>
    </w:p>
    <w:p w14:paraId="449ECF20" w14:textId="77777777" w:rsidR="00B547FF" w:rsidRPr="00B547FF" w:rsidRDefault="00B547FF" w:rsidP="00B547FF">
      <w:pPr>
        <w:ind w:left="360"/>
        <w:rPr>
          <w:rFonts w:eastAsia="Times New Roman" w:cs="Calibri"/>
          <w:b/>
          <w:bCs/>
        </w:rPr>
      </w:pPr>
      <w:r w:rsidRPr="00B547FF">
        <w:rPr>
          <w:rFonts w:eastAsia="Times New Roman" w:cs="Calibri"/>
          <w:b/>
          <w:bCs/>
        </w:rPr>
        <w:t>Grading:</w:t>
      </w:r>
      <w:r w:rsidRPr="00B547FF">
        <w:rPr>
          <w:rFonts w:eastAsia="Times New Roman" w:cs="Calibri"/>
        </w:rPr>
        <w:t xml:space="preserve">  You will be graded on a point scale system. These points will vary on the assignment and weight of the assignment. </w:t>
      </w:r>
    </w:p>
    <w:p w14:paraId="1B7CDE03" w14:textId="77777777" w:rsidR="00B547FF" w:rsidRPr="00B547FF" w:rsidRDefault="00B547FF" w:rsidP="00B547FF">
      <w:pPr>
        <w:ind w:left="360"/>
        <w:rPr>
          <w:rFonts w:eastAsia="Times New Roman" w:cs="Calibri"/>
        </w:rPr>
      </w:pPr>
      <w:r w:rsidRPr="00B547FF">
        <w:rPr>
          <w:rFonts w:eastAsia="Times New Roman" w:cs="Calibri"/>
        </w:rPr>
        <w:tab/>
        <w:t>Weighted percentages are as follows:</w:t>
      </w:r>
    </w:p>
    <w:p w14:paraId="5ADE9CEE" w14:textId="3CA90A5C" w:rsidR="00B547FF" w:rsidRPr="00B547FF" w:rsidRDefault="00B547FF" w:rsidP="00B547FF">
      <w:pPr>
        <w:ind w:left="1080"/>
        <w:rPr>
          <w:rFonts w:eastAsia="Times New Roman" w:cs="Calibri"/>
        </w:rPr>
      </w:pPr>
      <w:r w:rsidRPr="00B547FF">
        <w:rPr>
          <w:rFonts w:eastAsia="Times New Roman" w:cs="Calibri"/>
        </w:rPr>
        <w:t>Essays = 80%</w:t>
      </w:r>
    </w:p>
    <w:p w14:paraId="3BFF4E41" w14:textId="7EDB780C" w:rsidR="00B547FF" w:rsidRPr="00B547FF" w:rsidRDefault="00B547FF" w:rsidP="00B547FF">
      <w:pPr>
        <w:ind w:left="1080"/>
        <w:rPr>
          <w:rFonts w:eastAsia="Times New Roman" w:cs="Calibri"/>
        </w:rPr>
      </w:pPr>
      <w:r w:rsidRPr="00B547FF">
        <w:rPr>
          <w:rFonts w:eastAsia="Times New Roman" w:cs="Calibri"/>
        </w:rPr>
        <w:t>Everything else = 20%</w:t>
      </w:r>
    </w:p>
    <w:p w14:paraId="4499678F" w14:textId="77777777" w:rsidR="00B547FF" w:rsidRPr="00B547FF" w:rsidRDefault="00B547FF" w:rsidP="00B547FF">
      <w:pPr>
        <w:ind w:left="360"/>
        <w:rPr>
          <w:rFonts w:eastAsia="Times New Roman" w:cs="Calibri"/>
        </w:rPr>
      </w:pPr>
    </w:p>
    <w:p w14:paraId="29372A28" w14:textId="77777777" w:rsidR="00B547FF" w:rsidRPr="00B547FF" w:rsidRDefault="00B547FF" w:rsidP="00B547FF">
      <w:pPr>
        <w:ind w:left="360"/>
        <w:rPr>
          <w:rFonts w:eastAsia="Times New Roman" w:cs="Calibri"/>
          <w:color w:val="000000" w:themeColor="text1"/>
        </w:rPr>
      </w:pPr>
      <w:r w:rsidRPr="00B547FF">
        <w:rPr>
          <w:rFonts w:eastAsia="Times New Roman" w:cs="Calibri"/>
          <w:color w:val="000000" w:themeColor="text1"/>
        </w:rPr>
        <w:t>Essay #1 = 100 pts</w:t>
      </w:r>
    </w:p>
    <w:p w14:paraId="44591640" w14:textId="727A6833" w:rsidR="00B547FF" w:rsidRPr="00B547FF" w:rsidRDefault="00B547FF" w:rsidP="00B547FF">
      <w:pPr>
        <w:ind w:left="360"/>
        <w:rPr>
          <w:rFonts w:eastAsia="Times New Roman" w:cs="Calibri"/>
          <w:color w:val="000000" w:themeColor="text1"/>
        </w:rPr>
      </w:pPr>
      <w:r>
        <w:rPr>
          <w:rFonts w:eastAsia="Times New Roman" w:cs="Calibri"/>
          <w:color w:val="000000" w:themeColor="text1"/>
        </w:rPr>
        <w:t>Essay #2 = 10</w:t>
      </w:r>
      <w:r w:rsidRPr="00B547FF">
        <w:rPr>
          <w:rFonts w:eastAsia="Times New Roman" w:cs="Calibri"/>
          <w:color w:val="000000" w:themeColor="text1"/>
        </w:rPr>
        <w:t xml:space="preserve">0 pts </w:t>
      </w:r>
    </w:p>
    <w:p w14:paraId="4634C146" w14:textId="77777777" w:rsidR="00B547FF" w:rsidRDefault="00B547FF" w:rsidP="00B547FF">
      <w:pPr>
        <w:ind w:left="360"/>
        <w:rPr>
          <w:rFonts w:eastAsia="Times New Roman" w:cs="Calibri"/>
          <w:color w:val="000000" w:themeColor="text1"/>
        </w:rPr>
      </w:pPr>
      <w:r>
        <w:rPr>
          <w:rFonts w:eastAsia="Times New Roman" w:cs="Calibri"/>
          <w:color w:val="000000" w:themeColor="text1"/>
        </w:rPr>
        <w:t>Essay #3 = 15</w:t>
      </w:r>
      <w:r w:rsidRPr="00B547FF">
        <w:rPr>
          <w:rFonts w:eastAsia="Times New Roman" w:cs="Calibri"/>
          <w:color w:val="000000" w:themeColor="text1"/>
        </w:rPr>
        <w:t>0 pts</w:t>
      </w:r>
    </w:p>
    <w:p w14:paraId="1F02A47B" w14:textId="6DC38495" w:rsidR="00B547FF" w:rsidRPr="00B547FF" w:rsidRDefault="00B547FF" w:rsidP="00B547FF">
      <w:pPr>
        <w:ind w:left="360"/>
        <w:rPr>
          <w:rFonts w:eastAsia="Times New Roman" w:cs="Calibri"/>
          <w:color w:val="000000" w:themeColor="text1"/>
        </w:rPr>
      </w:pPr>
      <w:r>
        <w:rPr>
          <w:rFonts w:eastAsia="Times New Roman" w:cs="Calibri"/>
          <w:color w:val="000000" w:themeColor="text1"/>
        </w:rPr>
        <w:t>Essay #4 = 200 pts</w:t>
      </w:r>
      <w:r w:rsidRPr="00B547FF">
        <w:rPr>
          <w:rFonts w:eastAsia="Times New Roman" w:cs="Calibri"/>
          <w:color w:val="000000" w:themeColor="text1"/>
        </w:rPr>
        <w:t xml:space="preserve"> </w:t>
      </w:r>
    </w:p>
    <w:p w14:paraId="436CBC4E" w14:textId="77777777" w:rsidR="00B547FF" w:rsidRPr="00B547FF" w:rsidRDefault="00B547FF" w:rsidP="00B547FF">
      <w:pPr>
        <w:ind w:left="360"/>
        <w:rPr>
          <w:rFonts w:eastAsia="Times New Roman" w:cs="Calibri"/>
          <w:color w:val="000000" w:themeColor="text1"/>
        </w:rPr>
      </w:pPr>
      <w:r w:rsidRPr="00B547FF">
        <w:rPr>
          <w:rFonts w:eastAsia="Times New Roman" w:cs="Calibri"/>
          <w:color w:val="000000" w:themeColor="text1"/>
        </w:rPr>
        <w:t>Final timed essay = 50 pts</w:t>
      </w:r>
    </w:p>
    <w:p w14:paraId="10D0C31A" w14:textId="38B3B42C" w:rsidR="00B547FF" w:rsidRPr="00B547FF" w:rsidRDefault="00B547FF" w:rsidP="00B547FF">
      <w:pPr>
        <w:ind w:left="360"/>
        <w:rPr>
          <w:rFonts w:eastAsia="Times New Roman" w:cs="Calibri"/>
          <w:color w:val="000000" w:themeColor="text1"/>
        </w:rPr>
      </w:pPr>
      <w:r w:rsidRPr="00B547FF">
        <w:rPr>
          <w:rFonts w:eastAsia="Times New Roman" w:cs="Calibri"/>
          <w:color w:val="000000" w:themeColor="text1"/>
        </w:rPr>
        <w:t xml:space="preserve">Weekly Discussion Board = 10 pts each </w:t>
      </w:r>
    </w:p>
    <w:p w14:paraId="3A84816E" w14:textId="34C5E003" w:rsidR="00B547FF" w:rsidRPr="00B547FF" w:rsidRDefault="00B547FF" w:rsidP="00B547FF">
      <w:pPr>
        <w:ind w:left="360"/>
        <w:rPr>
          <w:rFonts w:eastAsia="Times New Roman" w:cs="Calibri"/>
          <w:color w:val="000000" w:themeColor="text1"/>
        </w:rPr>
      </w:pPr>
      <w:r w:rsidRPr="00B547FF">
        <w:rPr>
          <w:rFonts w:eastAsia="Times New Roman" w:cs="Calibri"/>
          <w:color w:val="000000" w:themeColor="text1"/>
        </w:rPr>
        <w:t xml:space="preserve">Reading Quizzes = 10 pts each </w:t>
      </w:r>
    </w:p>
    <w:p w14:paraId="0866234B" w14:textId="77777777" w:rsidR="00B547FF" w:rsidRPr="00B547FF" w:rsidRDefault="00B547FF" w:rsidP="00B547FF">
      <w:pPr>
        <w:ind w:left="360"/>
        <w:rPr>
          <w:rFonts w:eastAsia="Times New Roman" w:cs="Calibri"/>
          <w:color w:val="000000" w:themeColor="text1"/>
        </w:rPr>
      </w:pPr>
    </w:p>
    <w:p w14:paraId="5164AEEA" w14:textId="77777777" w:rsidR="00B547FF" w:rsidRPr="00B547FF" w:rsidRDefault="00B547FF" w:rsidP="00B547FF">
      <w:pPr>
        <w:ind w:left="360"/>
        <w:rPr>
          <w:rFonts w:eastAsia="Times New Roman" w:cs="Calibri"/>
          <w:color w:val="000000" w:themeColor="text1"/>
        </w:rPr>
      </w:pPr>
      <w:r w:rsidRPr="00B547FF">
        <w:rPr>
          <w:rFonts w:eastAsia="Times New Roman" w:cs="Calibri"/>
          <w:color w:val="000000" w:themeColor="text1"/>
        </w:rPr>
        <w:t xml:space="preserve">Grading scale: </w:t>
      </w:r>
      <w:r w:rsidRPr="00B547FF">
        <w:rPr>
          <w:rFonts w:eastAsia="Times New Roman" w:cs="Calibri"/>
        </w:rPr>
        <w:tab/>
      </w:r>
      <w:r w:rsidRPr="00B547FF">
        <w:rPr>
          <w:rFonts w:eastAsia="Times New Roman" w:cs="Calibri"/>
        </w:rPr>
        <w:tab/>
        <w:t xml:space="preserve"> </w:t>
      </w:r>
      <w:r w:rsidRPr="00B547FF">
        <w:rPr>
          <w:rFonts w:eastAsia="Times New Roman" w:cs="Calibri"/>
        </w:rPr>
        <w:tab/>
      </w:r>
      <w:r w:rsidRPr="00B547FF">
        <w:rPr>
          <w:rFonts w:eastAsia="Times New Roman" w:cs="Calibri"/>
        </w:rPr>
        <w:tab/>
      </w:r>
      <w:r w:rsidRPr="00B547FF">
        <w:rPr>
          <w:rFonts w:eastAsia="Times New Roman" w:cs="Calibri"/>
        </w:rPr>
        <w:tab/>
      </w:r>
      <w:r w:rsidRPr="00B547FF">
        <w:rPr>
          <w:rFonts w:eastAsia="Times New Roman" w:cs="Calibri"/>
        </w:rPr>
        <w:tab/>
      </w:r>
    </w:p>
    <w:p w14:paraId="1E972977" w14:textId="77777777" w:rsidR="00B547FF" w:rsidRPr="00B547FF" w:rsidRDefault="00B547FF" w:rsidP="00B547FF">
      <w:pPr>
        <w:ind w:left="360"/>
        <w:rPr>
          <w:rFonts w:eastAsia="Times New Roman" w:cs="Calibri"/>
        </w:rPr>
      </w:pPr>
      <w:r w:rsidRPr="00B547FF">
        <w:rPr>
          <w:rFonts w:eastAsia="Times New Roman" w:cs="Calibri"/>
        </w:rPr>
        <w:t>100% - 90% = A, 89% - 80% = B, 79% - 70% = C, 69% - 60% = D, 59%-50% = F</w:t>
      </w:r>
    </w:p>
    <w:p w14:paraId="281E87A2" w14:textId="77777777" w:rsidR="00B547FF" w:rsidRPr="00B547FF" w:rsidRDefault="00B547FF" w:rsidP="00B547FF">
      <w:pPr>
        <w:ind w:left="360"/>
        <w:rPr>
          <w:rFonts w:eastAsia="Times New Roman" w:cs="Calibri"/>
        </w:rPr>
      </w:pPr>
    </w:p>
    <w:p w14:paraId="36461DAE" w14:textId="77777777" w:rsidR="00B547FF" w:rsidRPr="00B547FF" w:rsidRDefault="00B547FF" w:rsidP="00B547FF">
      <w:pPr>
        <w:ind w:left="360"/>
        <w:rPr>
          <w:rFonts w:eastAsia="Times New Roman" w:cs="Calibri"/>
        </w:rPr>
      </w:pPr>
      <w:r w:rsidRPr="00B547FF">
        <w:rPr>
          <w:rFonts w:eastAsia="Times New Roman" w:cs="Calibri"/>
        </w:rPr>
        <w:t xml:space="preserve">*A grading rubric will be posted for each assignment </w:t>
      </w:r>
    </w:p>
    <w:p w14:paraId="3AED6F28" w14:textId="77777777" w:rsidR="00B547FF" w:rsidRDefault="00B547FF" w:rsidP="00B547FF">
      <w:pPr>
        <w:ind w:left="360"/>
      </w:pPr>
      <w:r>
        <w:t xml:space="preserve">*Percentages do not round up! 69.9% is a D. </w:t>
      </w:r>
    </w:p>
    <w:p w14:paraId="41CE2E4B" w14:textId="77777777" w:rsidR="00B547FF" w:rsidRDefault="00B547FF" w:rsidP="00B547FF">
      <w:pPr>
        <w:ind w:left="360"/>
      </w:pPr>
      <w:r>
        <w:t>*A C is passing, and a D is failing. To pass the class, you must have a 70% or better</w:t>
      </w:r>
    </w:p>
    <w:p w14:paraId="1DD2C824" w14:textId="77777777" w:rsidR="00B547FF" w:rsidRPr="00B547FF" w:rsidRDefault="00B547FF" w:rsidP="00B547FF">
      <w:pPr>
        <w:ind w:left="360"/>
        <w:rPr>
          <w:rFonts w:ascii="TimesNewRomanPS-BoldMT" w:eastAsia="Times New Roman" w:hAnsi="TimesNewRomanPS-BoldMT"/>
          <w:b/>
        </w:rPr>
      </w:pPr>
      <w:r w:rsidRPr="00B547FF">
        <w:rPr>
          <w:rFonts w:ascii="TimesNewRomanPS-BoldMT" w:eastAsia="Times New Roman" w:hAnsi="TimesNewRomanPS-BoldMT"/>
          <w:b/>
        </w:rPr>
        <w:lastRenderedPageBreak/>
        <w:t>*You must complete all the essays, including in-class essays, in order to pass the class</w:t>
      </w:r>
    </w:p>
    <w:p w14:paraId="6503845D" w14:textId="5976A878" w:rsidR="00B547FF" w:rsidRPr="00B547FF" w:rsidRDefault="00B547FF" w:rsidP="00B547FF">
      <w:pPr>
        <w:ind w:left="360"/>
        <w:rPr>
          <w:rFonts w:eastAsia="Times New Roman" w:cs="Calibri"/>
        </w:rPr>
      </w:pPr>
    </w:p>
    <w:p w14:paraId="52F9BFA5" w14:textId="77777777" w:rsidR="00B547FF" w:rsidRDefault="00B547FF" w:rsidP="00B547FF">
      <w:pPr>
        <w:ind w:left="360"/>
      </w:pPr>
      <w:r>
        <w:t>**Instructor reserves the right to make changes to the syllabus as necessary to facilitate the learning process.</w:t>
      </w:r>
    </w:p>
    <w:p w14:paraId="7CE291B8" w14:textId="77777777" w:rsidR="002C39C1" w:rsidRDefault="002C39C1" w:rsidP="002C39C1">
      <w:pPr>
        <w:rPr>
          <w:rFonts w:ascii="Times New Roman" w:hAnsi="Times New Roman"/>
        </w:rPr>
      </w:pPr>
    </w:p>
    <w:p w14:paraId="1AFD2A9F" w14:textId="77777777" w:rsidR="002C39C1" w:rsidRDefault="002C39C1" w:rsidP="002C39C1">
      <w:pPr>
        <w:rPr>
          <w:rFonts w:ascii="Times New Roman" w:hAnsi="Times New Roman"/>
          <w:b/>
        </w:rPr>
      </w:pPr>
      <w:r>
        <w:rPr>
          <w:rFonts w:ascii="Times New Roman" w:hAnsi="Times New Roman"/>
          <w:b/>
        </w:rPr>
        <w:t>Important Dates:</w:t>
      </w:r>
    </w:p>
    <w:p w14:paraId="7D58C317" w14:textId="77777777" w:rsidR="002C39C1" w:rsidRDefault="002C39C1" w:rsidP="002C39C1">
      <w:pPr>
        <w:rPr>
          <w:rFonts w:ascii="Times New Roman" w:hAnsi="Times New Roman"/>
        </w:rPr>
      </w:pPr>
    </w:p>
    <w:p w14:paraId="649D1B4B" w14:textId="11C6FBD0" w:rsidR="00B547FF" w:rsidRDefault="00B547FF" w:rsidP="002C39C1">
      <w:r>
        <w:t>August 13 – First day of class</w:t>
      </w:r>
    </w:p>
    <w:p w14:paraId="48D43088" w14:textId="1ED3167A" w:rsidR="00B547FF" w:rsidRDefault="00B547FF" w:rsidP="002C39C1">
      <w:r>
        <w:t xml:space="preserve">August 24 – Last day to drop for a full refund </w:t>
      </w:r>
    </w:p>
    <w:p w14:paraId="231215BF" w14:textId="05AA7E06" w:rsidR="00B547FF" w:rsidRDefault="00B547FF" w:rsidP="002C39C1">
      <w:r>
        <w:t>September 2 – Last day to drop to avoid a “W”</w:t>
      </w:r>
    </w:p>
    <w:p w14:paraId="78B156F6" w14:textId="35BB1DA0" w:rsidR="00B547FF" w:rsidRDefault="00B547FF" w:rsidP="002C39C1">
      <w:r>
        <w:t xml:space="preserve">September 13 – Instructor’s baby due </w:t>
      </w:r>
    </w:p>
    <w:p w14:paraId="666C58C4" w14:textId="6E3182C2" w:rsidR="00B547FF" w:rsidRDefault="00B547FF" w:rsidP="002C39C1">
      <w:r>
        <w:t>October 12 – Last day to drop to avoid a letter grade</w:t>
      </w:r>
    </w:p>
    <w:p w14:paraId="7C724615" w14:textId="604E767B" w:rsidR="00B547FF" w:rsidRDefault="00B547FF" w:rsidP="002C39C1">
      <w:r>
        <w:t>December 14 – Timed final due</w:t>
      </w:r>
    </w:p>
    <w:p w14:paraId="15D8395B" w14:textId="77777777" w:rsidR="002C39C1" w:rsidRDefault="002C39C1" w:rsidP="002C39C1">
      <w:pPr>
        <w:rPr>
          <w:rFonts w:ascii="Times New Roman" w:hAnsi="Times New Roman"/>
        </w:rPr>
      </w:pPr>
    </w:p>
    <w:p w14:paraId="2AFF51DE" w14:textId="77777777" w:rsidR="002C39C1" w:rsidRDefault="002C39C1"/>
    <w:sectPr w:rsidR="002C39C1"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BoldMT">
    <w:panose1 w:val="02020803070505020304"/>
    <w:charset w:val="00"/>
    <w:family w:val="roman"/>
    <w:pitch w:val="variable"/>
    <w:sig w:usb0="E0002AEF" w:usb1="C0007841"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ItalicMT">
    <w:altName w:val="Times New Roman"/>
    <w:panose1 w:val="02020503050405090304"/>
    <w:charset w:val="00"/>
    <w:family w:val="roman"/>
    <w:pitch w:val="variable"/>
    <w:sig w:usb0="E0000AFF" w:usb1="00007843" w:usb2="00000001" w:usb3="00000000" w:csb0="000001BF" w:csb1="00000000"/>
  </w:font>
  <w:font w:name="AGaramond-Bold">
    <w:altName w:val="Segoe Print"/>
    <w:panose1 w:val="020B0604020202020204"/>
    <w:charset w:val="00"/>
    <w:family w:val="auto"/>
    <w:pitch w:val="default"/>
    <w:sig w:usb0="00000003" w:usb1="00000000" w:usb2="00000000" w:usb3="00000000" w:csb0="00000001" w:csb1="00000000"/>
  </w:font>
  <w:font w:name="AGaramond-Regular">
    <w:altName w:val="Segoe Print"/>
    <w:panose1 w:val="020B0604020202020204"/>
    <w:charset w:val="00"/>
    <w:family w:val="auto"/>
    <w:pitch w:val="default"/>
    <w:sig w:usb0="00000003" w:usb1="00000000" w:usb2="00000000" w:usb3="00000000" w:csb0="00000001" w:csb1="00000000"/>
  </w:font>
  <w:font w:name="AGaramond-Semibold">
    <w:altName w:val="Segoe Print"/>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56F9B"/>
    <w:multiLevelType w:val="hybridMultilevel"/>
    <w:tmpl w:val="9A762A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4216D5"/>
    <w:multiLevelType w:val="hybridMultilevel"/>
    <w:tmpl w:val="1A769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C375A9"/>
    <w:multiLevelType w:val="hybridMultilevel"/>
    <w:tmpl w:val="45AC6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C1"/>
    <w:rsid w:val="00095563"/>
    <w:rsid w:val="002C39C1"/>
    <w:rsid w:val="003F3D63"/>
    <w:rsid w:val="00446E03"/>
    <w:rsid w:val="005557B0"/>
    <w:rsid w:val="005E41D8"/>
    <w:rsid w:val="00624052"/>
    <w:rsid w:val="006F2C58"/>
    <w:rsid w:val="00827726"/>
    <w:rsid w:val="008722E1"/>
    <w:rsid w:val="00886336"/>
    <w:rsid w:val="00893E7A"/>
    <w:rsid w:val="008C0C71"/>
    <w:rsid w:val="008E6A92"/>
    <w:rsid w:val="009908C5"/>
    <w:rsid w:val="009B2A24"/>
    <w:rsid w:val="00B17C41"/>
    <w:rsid w:val="00B547FF"/>
    <w:rsid w:val="00B96215"/>
    <w:rsid w:val="00BD6E6A"/>
    <w:rsid w:val="00BF6ACA"/>
    <w:rsid w:val="00CA551E"/>
    <w:rsid w:val="00D366DA"/>
    <w:rsid w:val="00E1722A"/>
    <w:rsid w:val="00ED676A"/>
    <w:rsid w:val="00F2779C"/>
    <w:rsid w:val="00FB290C"/>
    <w:rsid w:val="00FE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A6E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C1"/>
    <w:rPr>
      <w:rFonts w:ascii="Times" w:eastAsia="Times" w:hAnsi="Times" w:cs="Times New Roman"/>
      <w:noProof/>
      <w:szCs w:val="20"/>
    </w:rPr>
  </w:style>
  <w:style w:type="paragraph" w:styleId="Heading1">
    <w:name w:val="heading 1"/>
    <w:basedOn w:val="Normal"/>
    <w:next w:val="Normal"/>
    <w:link w:val="Heading1Char"/>
    <w:qFormat/>
    <w:rsid w:val="002C39C1"/>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9C1"/>
    <w:rPr>
      <w:rFonts w:ascii="Times New Roman" w:eastAsia="Times" w:hAnsi="Times New Roman" w:cs="Times New Roman"/>
      <w:b/>
      <w:noProof/>
      <w:szCs w:val="20"/>
    </w:rPr>
  </w:style>
  <w:style w:type="character" w:styleId="Hyperlink">
    <w:name w:val="Hyperlink"/>
    <w:basedOn w:val="DefaultParagraphFont"/>
    <w:rsid w:val="002C39C1"/>
    <w:rPr>
      <w:color w:val="0000FF"/>
      <w:u w:val="single"/>
    </w:rPr>
  </w:style>
  <w:style w:type="paragraph" w:styleId="ListParagraph">
    <w:name w:val="List Paragraph"/>
    <w:basedOn w:val="Normal"/>
    <w:uiPriority w:val="34"/>
    <w:qFormat/>
    <w:rsid w:val="00B5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stasia.Stanberry-jone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Stanberry-Jones</cp:lastModifiedBy>
  <cp:revision>4</cp:revision>
  <dcterms:created xsi:type="dcterms:W3CDTF">2018-08-07T20:09:00Z</dcterms:created>
  <dcterms:modified xsi:type="dcterms:W3CDTF">2018-08-25T19:41:00Z</dcterms:modified>
</cp:coreProperties>
</file>