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4A" w:rsidRDefault="008E364A" w:rsidP="008E364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Lifespan Development</w:t>
      </w:r>
    </w:p>
    <w:p w:rsidR="008E364A" w:rsidRDefault="008E364A" w:rsidP="008E364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r>
        <w:rPr>
          <w:b/>
        </w:rPr>
        <w:t>Spring, 2017</w:t>
      </w:r>
    </w:p>
    <w:p w:rsidR="008E364A" w:rsidRDefault="008E364A" w:rsidP="008E364A">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b/>
        </w:rPr>
      </w:pPr>
    </w:p>
    <w:p w:rsidR="008E364A" w:rsidRDefault="008E364A" w:rsidP="008E364A">
      <w:pPr>
        <w:tabs>
          <w:tab w:val="left" w:pos="1080"/>
        </w:tabs>
        <w:suppressAutoHyphens/>
        <w:spacing w:line="360" w:lineRule="auto"/>
      </w:pPr>
      <w:r>
        <w:rPr>
          <w:b/>
        </w:rPr>
        <w:t>What:</w:t>
      </w:r>
      <w:r>
        <w:tab/>
        <w:t>Psychology 38</w:t>
      </w:r>
    </w:p>
    <w:p w:rsidR="008E364A" w:rsidRDefault="008E364A" w:rsidP="008E364A">
      <w:pPr>
        <w:tabs>
          <w:tab w:val="left" w:pos="1080"/>
        </w:tabs>
        <w:suppressAutoHyphens/>
        <w:spacing w:line="360" w:lineRule="auto"/>
      </w:pPr>
      <w:r>
        <w:rPr>
          <w:b/>
        </w:rPr>
        <w:t>When:</w:t>
      </w:r>
      <w:r>
        <w:tab/>
      </w:r>
      <w:proofErr w:type="spellStart"/>
      <w:r>
        <w:t>T</w:t>
      </w:r>
      <w:r>
        <w:t>Th</w:t>
      </w:r>
      <w:proofErr w:type="spellEnd"/>
      <w:r>
        <w:t xml:space="preserve"> 8</w:t>
      </w:r>
      <w:r>
        <w:t xml:space="preserve">:00- </w:t>
      </w:r>
      <w:r>
        <w:t>9:15</w:t>
      </w:r>
    </w:p>
    <w:p w:rsidR="008E364A" w:rsidRDefault="008E364A" w:rsidP="008E364A">
      <w:pPr>
        <w:tabs>
          <w:tab w:val="left" w:pos="1080"/>
        </w:tabs>
        <w:suppressAutoHyphens/>
        <w:spacing w:line="360" w:lineRule="auto"/>
      </w:pPr>
      <w:r>
        <w:rPr>
          <w:b/>
        </w:rPr>
        <w:t>Who:</w:t>
      </w:r>
      <w:r>
        <w:tab/>
        <w:t>John Terrell, Ph.D.</w:t>
      </w:r>
    </w:p>
    <w:p w:rsidR="008E364A" w:rsidRDefault="008E364A" w:rsidP="008E364A">
      <w:pPr>
        <w:tabs>
          <w:tab w:val="left" w:pos="1080"/>
        </w:tabs>
        <w:suppressAutoHyphens/>
        <w:spacing w:line="360" w:lineRule="auto"/>
      </w:pPr>
      <w:r>
        <w:tab/>
        <w:t xml:space="preserve">Telephone: x </w:t>
      </w:r>
      <w:proofErr w:type="gramStart"/>
      <w:r>
        <w:t>3648  Office</w:t>
      </w:r>
      <w:proofErr w:type="gramEnd"/>
      <w:r>
        <w:t xml:space="preserve">: </w:t>
      </w:r>
      <w:r>
        <w:t>FRM 8</w:t>
      </w:r>
    </w:p>
    <w:p w:rsidR="008E364A" w:rsidRDefault="008E364A" w:rsidP="008E364A">
      <w:pPr>
        <w:tabs>
          <w:tab w:val="left" w:pos="1080"/>
        </w:tabs>
        <w:suppressAutoHyphens/>
        <w:spacing w:line="360" w:lineRule="auto"/>
      </w:pPr>
      <w:r>
        <w:tab/>
        <w:t xml:space="preserve">E-mail: </w:t>
      </w:r>
      <w:hyperlink r:id="rId5" w:history="1">
        <w:r>
          <w:rPr>
            <w:rStyle w:val="Hyperlink"/>
          </w:rPr>
          <w:t>john.terrell@reedleycollege.edu</w:t>
        </w:r>
      </w:hyperlink>
    </w:p>
    <w:p w:rsidR="008E364A" w:rsidRDefault="008E364A" w:rsidP="008E364A">
      <w:pPr>
        <w:tabs>
          <w:tab w:val="left" w:pos="1080"/>
        </w:tabs>
        <w:suppressAutoHyphens/>
        <w:spacing w:line="360" w:lineRule="auto"/>
      </w:pPr>
      <w:r>
        <w:tab/>
        <w:t>Office Hours: MW</w:t>
      </w:r>
      <w:r>
        <w:t xml:space="preserve"> </w:t>
      </w:r>
      <w:r>
        <w:t>2-4</w:t>
      </w:r>
      <w:r>
        <w:t xml:space="preserve">; T </w:t>
      </w:r>
      <w:r>
        <w:t>12:30-1:30</w:t>
      </w:r>
    </w:p>
    <w:p w:rsidR="008E364A" w:rsidRDefault="008E364A" w:rsidP="008E364A">
      <w:pPr>
        <w:tabs>
          <w:tab w:val="left" w:pos="1080"/>
        </w:tabs>
        <w:suppressAutoHyphens/>
        <w:spacing w:line="360" w:lineRule="auto"/>
      </w:pPr>
    </w:p>
    <w:p w:rsidR="008E364A" w:rsidRDefault="008E364A" w:rsidP="008E364A">
      <w:pPr>
        <w:tabs>
          <w:tab w:val="left" w:pos="1080"/>
        </w:tabs>
        <w:suppressAutoHyphens/>
        <w:spacing w:line="360" w:lineRule="auto"/>
      </w:pPr>
      <w:r>
        <w:rPr>
          <w:b/>
        </w:rPr>
        <w:t>Why:</w:t>
      </w:r>
      <w:r>
        <w:tab/>
      </w:r>
      <w:r>
        <w:rPr>
          <w:u w:val="single"/>
        </w:rPr>
        <w:t>Course description</w:t>
      </w:r>
      <w:r>
        <w:t xml:space="preserve">:  This class will examine the many ways that scientists explain the development of personality and behavior.  We will cover many areas within this discipline and we will examine it from several perspectives: biological, social, cultural, cognitive, behavioral and evolutionary.  Lectures, videos, classroom demonstrations, activities, and assignments are designed to help you explore this field of study and apply it to your life. You will be encouraged to be a participant in the teaching process by being involved in class activities.  The exams will contain some things that are discussed in lecture but not in the text, and some things that are discussed in the text but not in the lectures.  So, </w:t>
      </w:r>
      <w:r>
        <w:rPr>
          <w:b/>
        </w:rPr>
        <w:t>both</w:t>
      </w:r>
      <w:r>
        <w:t xml:space="preserve"> </w:t>
      </w:r>
      <w:r>
        <w:rPr>
          <w:b/>
        </w:rPr>
        <w:t xml:space="preserve">class attendance and reading the textbook are very important for doing well in the class.  </w:t>
      </w:r>
    </w:p>
    <w:p w:rsidR="008E364A" w:rsidRDefault="008E364A" w:rsidP="008E364A">
      <w:pPr>
        <w:tabs>
          <w:tab w:val="left" w:pos="1080"/>
        </w:tabs>
        <w:suppressAutoHyphens/>
        <w:spacing w:line="360" w:lineRule="auto"/>
      </w:pPr>
      <w:r>
        <w:tab/>
        <w:t>After completion of the course, you will be able to:</w:t>
      </w:r>
    </w:p>
    <w:p w:rsidR="008E364A" w:rsidRPr="0008695F" w:rsidRDefault="008E364A" w:rsidP="008E364A">
      <w:pPr>
        <w:tabs>
          <w:tab w:val="left" w:pos="1080"/>
        </w:tabs>
        <w:suppressAutoHyphens/>
        <w:spacing w:line="360" w:lineRule="auto"/>
        <w:rPr>
          <w:i/>
          <w:color w:val="000000"/>
        </w:rPr>
      </w:pPr>
      <w:r>
        <w:tab/>
      </w:r>
      <w:r w:rsidRPr="0008695F">
        <w:rPr>
          <w:i/>
        </w:rPr>
        <w:t xml:space="preserve">1. </w:t>
      </w:r>
      <w:r w:rsidRPr="0008695F">
        <w:rPr>
          <w:i/>
          <w:color w:val="000000"/>
        </w:rPr>
        <w:t>Demonstrate an understanding of how an individual's thoughts, behaviors and emotions develop over the lifespan by applying the different perspectives of psychology.</w:t>
      </w:r>
    </w:p>
    <w:p w:rsidR="008E364A" w:rsidRPr="0008695F" w:rsidRDefault="008E364A" w:rsidP="008E364A">
      <w:pPr>
        <w:tabs>
          <w:tab w:val="left" w:pos="1080"/>
        </w:tabs>
        <w:suppressAutoHyphens/>
        <w:spacing w:line="360" w:lineRule="auto"/>
        <w:rPr>
          <w:i/>
          <w:color w:val="000000"/>
        </w:rPr>
      </w:pPr>
      <w:r w:rsidRPr="0008695F">
        <w:rPr>
          <w:i/>
          <w:color w:val="000000"/>
        </w:rPr>
        <w:tab/>
        <w:t>2. Be able to tell the difference between scientific and nonscientific forms of explanation, and be able to apply critical thinking skills in making sense of them.</w:t>
      </w:r>
    </w:p>
    <w:p w:rsidR="008E364A" w:rsidRPr="0008695F" w:rsidRDefault="008E364A" w:rsidP="008E364A">
      <w:pPr>
        <w:tabs>
          <w:tab w:val="left" w:pos="1080"/>
        </w:tabs>
        <w:suppressAutoHyphens/>
        <w:spacing w:line="360" w:lineRule="auto"/>
        <w:rPr>
          <w:i/>
          <w:color w:val="000000"/>
        </w:rPr>
      </w:pPr>
      <w:r w:rsidRPr="0008695F">
        <w:rPr>
          <w:i/>
          <w:color w:val="000000"/>
        </w:rPr>
        <w:tab/>
        <w:t>3. Demonstrate knowledge of how genetic, sociocultural, and psychological factors combine during the lifespan, from birth until death.</w:t>
      </w:r>
    </w:p>
    <w:p w:rsidR="008E364A" w:rsidRPr="0008695F" w:rsidRDefault="008E364A" w:rsidP="008E364A">
      <w:pPr>
        <w:tabs>
          <w:tab w:val="left" w:pos="1080"/>
        </w:tabs>
        <w:suppressAutoHyphens/>
        <w:spacing w:line="360" w:lineRule="auto"/>
        <w:rPr>
          <w:i/>
          <w:color w:val="000000"/>
        </w:rPr>
      </w:pPr>
      <w:r w:rsidRPr="0008695F">
        <w:rPr>
          <w:i/>
          <w:color w:val="000000"/>
        </w:rPr>
        <w:tab/>
        <w:t>4. Identify the effects of aging on cognition and behavior throughout one’s lifetime.</w:t>
      </w:r>
    </w:p>
    <w:p w:rsidR="008E364A" w:rsidRPr="0008695F" w:rsidRDefault="008E364A" w:rsidP="008E364A">
      <w:pPr>
        <w:tabs>
          <w:tab w:val="left" w:pos="1080"/>
        </w:tabs>
        <w:suppressAutoHyphens/>
        <w:spacing w:line="360" w:lineRule="auto"/>
        <w:rPr>
          <w:i/>
          <w:color w:val="000000"/>
        </w:rPr>
      </w:pPr>
      <w:r w:rsidRPr="0008695F">
        <w:rPr>
          <w:i/>
          <w:color w:val="000000"/>
        </w:rPr>
        <w:lastRenderedPageBreak/>
        <w:tab/>
        <w:t xml:space="preserve">5. Recognize the importance of ancient philosophical debates, such as nature versus nurture, on the scientific study of human development. </w:t>
      </w:r>
    </w:p>
    <w:p w:rsidR="008E364A" w:rsidRPr="0008695F" w:rsidRDefault="008E364A" w:rsidP="008E364A">
      <w:pPr>
        <w:tabs>
          <w:tab w:val="left" w:pos="1080"/>
        </w:tabs>
        <w:suppressAutoHyphens/>
        <w:spacing w:line="360" w:lineRule="auto"/>
        <w:rPr>
          <w:i/>
        </w:rPr>
      </w:pPr>
      <w:r w:rsidRPr="0008695F">
        <w:rPr>
          <w:i/>
          <w:color w:val="000000"/>
        </w:rPr>
        <w:tab/>
        <w:t xml:space="preserve">6. </w:t>
      </w:r>
      <w:r w:rsidRPr="0008695F">
        <w:rPr>
          <w:i/>
        </w:rPr>
        <w:t>Discuss the issues of diversity and cross-cultural influence in creating psychological theories and knowledge.</w:t>
      </w:r>
    </w:p>
    <w:p w:rsidR="008E364A" w:rsidRDefault="008E364A" w:rsidP="008E364A">
      <w:pPr>
        <w:pStyle w:val="1EnsStyle"/>
        <w:tabs>
          <w:tab w:val="left" w:pos="400"/>
        </w:tabs>
        <w:rPr>
          <w:sz w:val="20"/>
          <w:szCs w:val="20"/>
        </w:rPr>
      </w:pPr>
    </w:p>
    <w:p w:rsidR="008E364A" w:rsidRDefault="008E364A" w:rsidP="008E364A"/>
    <w:p w:rsidR="008E364A" w:rsidRDefault="008E364A" w:rsidP="008E364A">
      <w:pPr>
        <w:tabs>
          <w:tab w:val="left" w:pos="1080"/>
        </w:tabs>
        <w:suppressAutoHyphens/>
        <w:spacing w:line="360" w:lineRule="auto"/>
        <w:rPr>
          <w:color w:val="000000"/>
          <w:szCs w:val="20"/>
        </w:rPr>
      </w:pPr>
      <w:r>
        <w:rPr>
          <w:b/>
        </w:rPr>
        <w:t xml:space="preserve">Text: </w:t>
      </w:r>
      <w:r>
        <w:rPr>
          <w:b/>
        </w:rPr>
        <w:tab/>
      </w:r>
      <w:proofErr w:type="spellStart"/>
      <w:r w:rsidRPr="008E364A">
        <w:t>Rathus</w:t>
      </w:r>
      <w:proofErr w:type="spellEnd"/>
      <w:r w:rsidRPr="008E364A">
        <w:t xml:space="preserve">, S.A. (2012). </w:t>
      </w:r>
      <w:r w:rsidRPr="008E364A">
        <w:rPr>
          <w:i/>
        </w:rPr>
        <w:t>HDEV.</w:t>
      </w:r>
      <w:r w:rsidRPr="008E364A">
        <w:t xml:space="preserve">  Belmont, </w:t>
      </w:r>
      <w:r>
        <w:t>Ca.:  Wadsworth.</w:t>
      </w:r>
    </w:p>
    <w:p w:rsidR="008E364A" w:rsidRDefault="008E364A" w:rsidP="008E364A">
      <w:pPr>
        <w:tabs>
          <w:tab w:val="left" w:pos="1080"/>
        </w:tabs>
        <w:suppressAutoHyphens/>
        <w:spacing w:line="360" w:lineRule="auto"/>
      </w:pPr>
      <w:r>
        <w:tab/>
      </w:r>
      <w:r>
        <w:rPr>
          <w:b/>
        </w:rPr>
        <w:t>The text book for the course is required</w:t>
      </w:r>
      <w:r>
        <w:t>.  Copies of the text book can be purchased in the campus book store.  Please do not try to get through the course without the text book.  There will be a copy of the text on reserve in the library also.</w:t>
      </w:r>
    </w:p>
    <w:p w:rsidR="008E364A" w:rsidRDefault="008E364A" w:rsidP="008E364A">
      <w:pPr>
        <w:tabs>
          <w:tab w:val="left" w:pos="1080"/>
        </w:tabs>
        <w:suppressAutoHyphens/>
        <w:spacing w:line="360" w:lineRule="auto"/>
      </w:pPr>
      <w:r>
        <w:tab/>
      </w:r>
    </w:p>
    <w:p w:rsidR="008E364A" w:rsidRPr="00AF7E86" w:rsidRDefault="008E364A" w:rsidP="008E364A">
      <w:pPr>
        <w:spacing w:line="360" w:lineRule="auto"/>
        <w:rPr>
          <w:rFonts w:ascii="Times New Roman" w:hAnsi="Times New Roman"/>
        </w:rPr>
      </w:pPr>
      <w:r w:rsidRPr="00052023">
        <w:rPr>
          <w:rFonts w:ascii="Times New Roman" w:hAnsi="Times New Roman"/>
          <w:b/>
        </w:rPr>
        <w:t>What, again:</w:t>
      </w:r>
    </w:p>
    <w:p w:rsidR="008E364A" w:rsidRPr="00080B34" w:rsidRDefault="008E364A" w:rsidP="008E364A">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is discussed on the last page of this syllabus. </w:t>
      </w:r>
    </w:p>
    <w:p w:rsidR="008E364A" w:rsidRPr="00052023" w:rsidRDefault="008E364A" w:rsidP="008E364A">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8E364A" w:rsidRPr="00080B34" w:rsidRDefault="008E364A" w:rsidP="008E364A">
      <w:pPr>
        <w:spacing w:line="360" w:lineRule="auto"/>
        <w:rPr>
          <w:rFonts w:ascii="Times New Roman" w:hAnsi="Times New Roman"/>
        </w:rPr>
      </w:pPr>
      <w:r w:rsidRPr="00080B34">
        <w:rPr>
          <w:rFonts w:ascii="Times New Roman" w:hAnsi="Times New Roman"/>
        </w:rPr>
        <w:tab/>
        <w:t xml:space="preserve">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The lowest of your midterm exam scores will be dropped in the evaluation of your final grade</w:t>
      </w:r>
      <w:r w:rsidRPr="00080B34">
        <w:rPr>
          <w:rFonts w:ascii="Times New Roman" w:hAnsi="Times New Roman"/>
        </w:rPr>
        <w:t xml:space="preserve">. This means that missing a midterm will not necessarily count against you, but missing two will certainly hurt your final grade.  However, all students must take the final exam in order to pass the course and no make-up exams will be allowed for the final exam.  </w:t>
      </w:r>
    </w:p>
    <w:p w:rsidR="008E364A" w:rsidRPr="008317B3" w:rsidRDefault="008E364A" w:rsidP="008E364A">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8E364A" w:rsidRPr="00080B34" w:rsidRDefault="008E364A" w:rsidP="008E364A">
      <w:pPr>
        <w:spacing w:line="360" w:lineRule="auto"/>
        <w:rPr>
          <w:rFonts w:ascii="Times New Roman" w:hAnsi="Times New Roman"/>
        </w:rPr>
      </w:pPr>
      <w:r w:rsidRPr="00080B34">
        <w:rPr>
          <w:rFonts w:ascii="Times New Roman" w:hAnsi="Times New Roman"/>
        </w:rPr>
        <w:lastRenderedPageBreak/>
        <w:tab/>
        <w:t xml:space="preserve">You should be on time for all classes, and especially for the exams, because very important information is often given at the very beginning (and at the very end) of the class period.  If you are often late to class (or leave early), you won’t receive the participation points that are an important component of your grade. Also, tardiness and leaving early are both disruptive to the class, so a ½ absence will be assigned to those students arriving late or leaving early.  </w:t>
      </w:r>
      <w:r>
        <w:rPr>
          <w:rFonts w:ascii="Times New Roman" w:hAnsi="Times New Roman"/>
          <w:u w:val="single"/>
        </w:rPr>
        <w:t>If you accumulate 4</w:t>
      </w:r>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8E364A" w:rsidRDefault="008E364A" w:rsidP="008E364A">
      <w:pPr>
        <w:spacing w:line="360" w:lineRule="auto"/>
        <w:rPr>
          <w:rFonts w:ascii="Times New Roman" w:hAnsi="Times New Roman"/>
        </w:rPr>
      </w:pPr>
      <w:r w:rsidRPr="00080B34">
        <w:rPr>
          <w:rFonts w:ascii="Times New Roman" w:hAnsi="Times New Roman"/>
        </w:rPr>
        <w:t>Disruptive behavior will not be tolerated in class.  Disruptive behavior is defined as leaving class early, coming in excessively late, working on assignments for other classes, talking with other students during class time, texting or using a cell phone in any way, or anything else deemed so by the instructor. Students will be moved around in the classroom to prevent misbehavior. All cell phones and other electronic devices must be turned off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8E364A" w:rsidRPr="00080B34" w:rsidRDefault="008E364A" w:rsidP="008E364A">
      <w:pPr>
        <w:spacing w:line="360" w:lineRule="auto"/>
        <w:rPr>
          <w:rFonts w:ascii="Times New Roman" w:hAnsi="Times New Roman"/>
        </w:rPr>
      </w:pPr>
      <w:r w:rsidRPr="00080B34">
        <w:rPr>
          <w:rFonts w:ascii="Times New Roman" w:hAnsi="Times New Roman"/>
        </w:rPr>
        <w:t>Your first warning might be verbal for any of the above disturbances. The second time you may be asked to leave the class for 1 or 2 days (at the instructor's discretion) and counted as absent.  The third time you will need to see the V.P. of Student Services and/or sign a behavioral contract before returning to class. Your participation points will be deducted if you are disruptive in class during the exercise or discussion.</w:t>
      </w:r>
    </w:p>
    <w:p w:rsidR="008E364A" w:rsidRPr="008317B3" w:rsidRDefault="008E364A" w:rsidP="008E364A">
      <w:pPr>
        <w:spacing w:line="360" w:lineRule="auto"/>
        <w:rPr>
          <w:rFonts w:ascii="Times New Roman" w:hAnsi="Times New Roman"/>
          <w:b/>
        </w:rPr>
      </w:pPr>
      <w:r w:rsidRPr="008317B3">
        <w:rPr>
          <w:rFonts w:ascii="Times New Roman" w:hAnsi="Times New Roman"/>
          <w:b/>
        </w:rPr>
        <w:t xml:space="preserve">Special assistance: </w:t>
      </w:r>
    </w:p>
    <w:p w:rsidR="008E364A" w:rsidRPr="00080B34" w:rsidRDefault="008E364A" w:rsidP="008E364A">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Let’s do whatever it takes to make sure you get the extra help you need.</w:t>
      </w:r>
    </w:p>
    <w:p w:rsidR="008E364A" w:rsidRPr="00052023" w:rsidRDefault="008E364A" w:rsidP="008E364A">
      <w:pPr>
        <w:spacing w:line="360" w:lineRule="auto"/>
        <w:rPr>
          <w:rFonts w:ascii="Times New Roman" w:hAnsi="Times New Roman"/>
          <w:b/>
        </w:rPr>
      </w:pPr>
      <w:r w:rsidRPr="00052023">
        <w:rPr>
          <w:rFonts w:ascii="Times New Roman" w:hAnsi="Times New Roman"/>
          <w:b/>
        </w:rPr>
        <w:lastRenderedPageBreak/>
        <w:t>Me, again:</w:t>
      </w:r>
    </w:p>
    <w:p w:rsidR="008E364A" w:rsidRPr="00080B34" w:rsidRDefault="008E364A" w:rsidP="008E364A">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8E364A" w:rsidRPr="00080B34" w:rsidRDefault="008E364A" w:rsidP="008E364A">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system you may call it anytime 24 hours a day.  Please leave a detailed message with a phone number and the time you would like me to call you back.   </w:t>
      </w:r>
    </w:p>
    <w:p w:rsidR="008E364A" w:rsidRPr="00080B34" w:rsidRDefault="008E364A" w:rsidP="008E364A">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8E364A" w:rsidRPr="00080B34" w:rsidRDefault="008E364A" w:rsidP="008E364A">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8E364A" w:rsidRPr="00080B34" w:rsidRDefault="008E364A" w:rsidP="008E364A">
      <w:pPr>
        <w:spacing w:line="360" w:lineRule="auto"/>
        <w:rPr>
          <w:rFonts w:ascii="Times New Roman" w:hAnsi="Times New Roman"/>
        </w:rPr>
      </w:pPr>
      <w:r w:rsidRPr="00080B34">
        <w:rPr>
          <w:rFonts w:ascii="Times New Roman" w:hAnsi="Times New Roman"/>
        </w:rPr>
        <w:tab/>
      </w:r>
    </w:p>
    <w:p w:rsidR="008E364A" w:rsidRPr="00080B34" w:rsidRDefault="008E364A" w:rsidP="008E364A">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Final grades will be decided according to the following scale. There will be a total of 500 points possible from the three 100-point midterms, the 100-point final, the 100-point paper, and 100 points available from in-class and participation activities (remember, your lowest test score will be dropped, but not the final exam score):</w:t>
      </w:r>
    </w:p>
    <w:p w:rsidR="008E364A" w:rsidRPr="00080B34" w:rsidRDefault="008E364A" w:rsidP="008E364A">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8E364A" w:rsidRPr="00080B34" w:rsidRDefault="008E364A" w:rsidP="008E364A">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8E364A" w:rsidRPr="00080B34" w:rsidRDefault="008E364A" w:rsidP="008E364A">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8E364A" w:rsidRPr="00080B34" w:rsidRDefault="008E364A" w:rsidP="008E364A">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8E364A" w:rsidRPr="00080B34" w:rsidRDefault="008E364A" w:rsidP="008E364A">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8E364A" w:rsidRPr="00080B34" w:rsidRDefault="008E364A" w:rsidP="008E364A">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t>Don’t go here!</w:t>
      </w:r>
    </w:p>
    <w:p w:rsidR="008E364A" w:rsidRPr="00080B34" w:rsidRDefault="008E364A" w:rsidP="008E364A">
      <w:pPr>
        <w:spacing w:line="360" w:lineRule="auto"/>
        <w:rPr>
          <w:rFonts w:ascii="Times New Roman" w:hAnsi="Times New Roman"/>
        </w:rPr>
      </w:pPr>
    </w:p>
    <w:p w:rsidR="008E364A" w:rsidRPr="00A62C6C" w:rsidRDefault="008E364A" w:rsidP="008E364A">
      <w:pPr>
        <w:tabs>
          <w:tab w:val="left" w:pos="540"/>
          <w:tab w:val="left" w:pos="2160"/>
          <w:tab w:val="left" w:pos="2970"/>
          <w:tab w:val="left" w:pos="5040"/>
          <w:tab w:val="left" w:pos="6660"/>
          <w:tab w:val="left" w:pos="7290"/>
        </w:tabs>
        <w:suppressAutoHyphens/>
        <w:spacing w:line="480" w:lineRule="atLeast"/>
        <w:rPr>
          <w:color w:val="FF0000"/>
        </w:rPr>
      </w:pPr>
    </w:p>
    <w:p w:rsidR="008E364A" w:rsidRPr="00A62C6C" w:rsidRDefault="008E364A" w:rsidP="008E364A">
      <w:pPr>
        <w:tabs>
          <w:tab w:val="left" w:pos="1080"/>
        </w:tabs>
        <w:suppressAutoHyphens/>
        <w:spacing w:line="360" w:lineRule="auto"/>
        <w:rPr>
          <w:b/>
          <w:color w:val="FF0000"/>
        </w:rPr>
      </w:pPr>
      <w:r w:rsidRPr="00A62C6C">
        <w:rPr>
          <w:b/>
          <w:color w:val="FF0000"/>
        </w:rPr>
        <w:t>When, again:</w:t>
      </w:r>
    </w:p>
    <w:p w:rsidR="008E364A" w:rsidRDefault="008E364A" w:rsidP="008E364A">
      <w:pPr>
        <w:tabs>
          <w:tab w:val="left" w:pos="1080"/>
          <w:tab w:val="left" w:pos="2880"/>
          <w:tab w:val="left" w:pos="6480"/>
        </w:tabs>
        <w:suppressAutoHyphens/>
        <w:spacing w:line="360" w:lineRule="auto"/>
      </w:pPr>
      <w:r>
        <w:rPr>
          <w:b/>
        </w:rPr>
        <w:tab/>
      </w:r>
      <w:r>
        <w:rPr>
          <w:b/>
        </w:rPr>
        <w:tab/>
      </w:r>
      <w:r>
        <w:rPr>
          <w:b/>
          <w:u w:val="single"/>
        </w:rPr>
        <w:t>Topic</w:t>
      </w:r>
      <w:r>
        <w:rPr>
          <w:b/>
        </w:rPr>
        <w:tab/>
      </w:r>
      <w:smartTag w:uri="urn:schemas-microsoft-com:office:smarttags" w:element="City">
        <w:smartTag w:uri="urn:schemas-microsoft-com:office:smarttags" w:element="place">
          <w:r>
            <w:rPr>
              <w:b/>
              <w:u w:val="single"/>
            </w:rPr>
            <w:t>Readings</w:t>
          </w:r>
        </w:smartTag>
      </w:smartTag>
    </w:p>
    <w:p w:rsidR="008E364A" w:rsidRPr="00E409A6" w:rsidRDefault="008E364A" w:rsidP="008E364A">
      <w:pPr>
        <w:pStyle w:val="Heading2"/>
        <w:rPr>
          <w:rFonts w:ascii="Times New Roman" w:hAnsi="Times New Roman" w:cs="Times New Roman"/>
          <w:u w:val="single"/>
        </w:rPr>
      </w:pPr>
      <w:r w:rsidRPr="00E409A6">
        <w:rPr>
          <w:rFonts w:ascii="Times New Roman" w:hAnsi="Times New Roman" w:cs="Times New Roman"/>
        </w:rPr>
        <w:t>Weeks 1, 2</w:t>
      </w:r>
      <w:r w:rsidRPr="00E409A6">
        <w:rPr>
          <w:rFonts w:ascii="Times New Roman" w:hAnsi="Times New Roman" w:cs="Times New Roman"/>
        </w:rPr>
        <w:tab/>
      </w:r>
      <w:r>
        <w:rPr>
          <w:rFonts w:ascii="Times New Roman" w:hAnsi="Times New Roman" w:cs="Times New Roman"/>
        </w:rPr>
        <w:tab/>
      </w:r>
      <w:r w:rsidRPr="008E364A">
        <w:rPr>
          <w:rFonts w:ascii="Times New Roman" w:hAnsi="Times New Roman" w:cs="Times New Roman"/>
        </w:rPr>
        <w:t>Introduction/</w:t>
      </w:r>
      <w:r w:rsidRPr="00E409A6">
        <w:rPr>
          <w:rFonts w:ascii="Times New Roman" w:hAnsi="Times New Roman" w:cs="Times New Roman"/>
        </w:rPr>
        <w:t>Theories</w:t>
      </w:r>
      <w:r w:rsidRPr="00E409A6">
        <w:rPr>
          <w:rFonts w:ascii="Times New Roman" w:hAnsi="Times New Roman" w:cs="Times New Roman"/>
        </w:rPr>
        <w:tab/>
      </w:r>
      <w:r w:rsidRPr="00E409A6">
        <w:rPr>
          <w:rFonts w:ascii="Times New Roman" w:hAnsi="Times New Roman" w:cs="Times New Roman"/>
        </w:rPr>
        <w:tab/>
      </w:r>
      <w:r w:rsidRPr="00E409A6">
        <w:rPr>
          <w:rFonts w:ascii="Times New Roman" w:hAnsi="Times New Roman" w:cs="Times New Roman"/>
        </w:rPr>
        <w:tab/>
        <w:t>Chapter 1</w:t>
      </w:r>
    </w:p>
    <w:p w:rsidR="008E364A" w:rsidRPr="00E409A6" w:rsidRDefault="008E364A" w:rsidP="008E364A">
      <w:pPr>
        <w:rPr>
          <w:rFonts w:ascii="Times New Roman" w:hAnsi="Times New Roman"/>
        </w:rPr>
      </w:pPr>
    </w:p>
    <w:p w:rsidR="008E364A" w:rsidRPr="00E409A6" w:rsidRDefault="008E364A" w:rsidP="008E364A">
      <w:pPr>
        <w:pStyle w:val="Heading2"/>
        <w:rPr>
          <w:rFonts w:ascii="Times New Roman" w:hAnsi="Times New Roman" w:cs="Times New Roman"/>
          <w:b w:val="0"/>
          <w:bCs w:val="0"/>
          <w:u w:val="single"/>
        </w:rPr>
      </w:pPr>
      <w:r w:rsidRPr="00E409A6">
        <w:rPr>
          <w:rFonts w:ascii="Times New Roman" w:hAnsi="Times New Roman" w:cs="Times New Roman"/>
        </w:rPr>
        <w:t>Week 3</w:t>
      </w:r>
      <w:r w:rsidRPr="00E409A6">
        <w:rPr>
          <w:rFonts w:ascii="Times New Roman" w:hAnsi="Times New Roman" w:cs="Times New Roman"/>
        </w:rPr>
        <w:tab/>
      </w:r>
      <w:r w:rsidR="00711016">
        <w:rPr>
          <w:rFonts w:ascii="Times New Roman" w:hAnsi="Times New Roman" w:cs="Times New Roman"/>
        </w:rPr>
        <w:tab/>
      </w:r>
      <w:r w:rsidRPr="00711016">
        <w:rPr>
          <w:rFonts w:ascii="Times New Roman" w:hAnsi="Times New Roman" w:cs="Times New Roman"/>
        </w:rPr>
        <w:t>Theories cont.</w:t>
      </w:r>
      <w:r w:rsidRPr="00E409A6">
        <w:rPr>
          <w:rFonts w:ascii="Times New Roman" w:hAnsi="Times New Roman" w:cs="Times New Roman"/>
          <w:u w:val="single"/>
        </w:rPr>
        <w:t xml:space="preserve"> </w:t>
      </w:r>
    </w:p>
    <w:p w:rsidR="00711016" w:rsidRDefault="008E364A" w:rsidP="008E364A">
      <w:pPr>
        <w:rPr>
          <w:rFonts w:ascii="Times New Roman" w:hAnsi="Times New Roman"/>
        </w:rPr>
      </w:pPr>
      <w:r w:rsidRPr="00E409A6">
        <w:rPr>
          <w:rFonts w:ascii="Times New Roman" w:hAnsi="Times New Roman"/>
        </w:rPr>
        <w:tab/>
      </w:r>
      <w:r w:rsidRPr="00E409A6">
        <w:rPr>
          <w:rFonts w:ascii="Times New Roman" w:hAnsi="Times New Roman"/>
        </w:rPr>
        <w:tab/>
      </w:r>
      <w:bookmarkStart w:id="0" w:name="_GoBack"/>
      <w:bookmarkEnd w:id="0"/>
    </w:p>
    <w:p w:rsidR="008E364A" w:rsidRPr="00E409A6" w:rsidRDefault="008E364A" w:rsidP="00711016">
      <w:pPr>
        <w:ind w:left="1440" w:firstLine="720"/>
        <w:rPr>
          <w:rFonts w:ascii="Times New Roman" w:hAnsi="Times New Roman"/>
          <w:b/>
        </w:rPr>
      </w:pPr>
      <w:r w:rsidRPr="00711016">
        <w:rPr>
          <w:rFonts w:ascii="Times New Roman" w:hAnsi="Times New Roman"/>
          <w:b/>
        </w:rPr>
        <w:t>1/28</w:t>
      </w:r>
      <w:r w:rsidRPr="00E409A6">
        <w:rPr>
          <w:rFonts w:ascii="Times New Roman" w:hAnsi="Times New Roman"/>
        </w:rPr>
        <w:tab/>
      </w:r>
      <w:r w:rsidRPr="00E409A6">
        <w:rPr>
          <w:rFonts w:ascii="Times New Roman" w:hAnsi="Times New Roman"/>
        </w:rPr>
        <w:tab/>
      </w:r>
      <w:r w:rsidRPr="00E409A6">
        <w:rPr>
          <w:rFonts w:ascii="Times New Roman" w:hAnsi="Times New Roman"/>
          <w:b/>
          <w:bCs/>
          <w:u w:val="single"/>
        </w:rPr>
        <w:t>EXAM #1</w:t>
      </w:r>
      <w:r w:rsidRPr="00E409A6">
        <w:rPr>
          <w:rFonts w:ascii="Times New Roman" w:hAnsi="Times New Roman"/>
          <w:b/>
          <w:bCs/>
        </w:rPr>
        <w:tab/>
      </w:r>
    </w:p>
    <w:p w:rsidR="008E364A" w:rsidRPr="00E409A6" w:rsidRDefault="008E364A" w:rsidP="008E364A">
      <w:pPr>
        <w:rPr>
          <w:rFonts w:ascii="Times New Roman" w:hAnsi="Times New Roman"/>
        </w:rPr>
      </w:pPr>
      <w:r w:rsidRPr="00E409A6">
        <w:rPr>
          <w:rFonts w:ascii="Times New Roman" w:hAnsi="Times New Roman"/>
        </w:rPr>
        <w:tab/>
      </w:r>
      <w:r w:rsidRPr="00E409A6">
        <w:rPr>
          <w:rFonts w:ascii="Times New Roman" w:hAnsi="Times New Roman"/>
        </w:rPr>
        <w:tab/>
      </w:r>
    </w:p>
    <w:p w:rsidR="008E364A" w:rsidRPr="00E409A6" w:rsidRDefault="008E364A" w:rsidP="008E364A">
      <w:pPr>
        <w:pStyle w:val="Heading2"/>
        <w:rPr>
          <w:rFonts w:ascii="Times New Roman" w:hAnsi="Times New Roman" w:cs="Times New Roman"/>
          <w:u w:val="single"/>
        </w:rPr>
      </w:pPr>
      <w:r w:rsidRPr="00E409A6">
        <w:rPr>
          <w:rFonts w:ascii="Times New Roman" w:hAnsi="Times New Roman" w:cs="Times New Roman"/>
        </w:rPr>
        <w:t>Week 4</w:t>
      </w:r>
      <w:r w:rsidRPr="00E409A6">
        <w:rPr>
          <w:rFonts w:ascii="Times New Roman" w:hAnsi="Times New Roman" w:cs="Times New Roman"/>
        </w:rPr>
        <w:tab/>
      </w:r>
      <w:r w:rsidRPr="00E409A6">
        <w:rPr>
          <w:rFonts w:ascii="Times New Roman" w:hAnsi="Times New Roman" w:cs="Times New Roman"/>
          <w:u w:val="single"/>
        </w:rPr>
        <w:t xml:space="preserve">Infancy: Language </w:t>
      </w:r>
      <w:proofErr w:type="gramStart"/>
      <w:r w:rsidRPr="00E409A6">
        <w:rPr>
          <w:rFonts w:ascii="Times New Roman" w:hAnsi="Times New Roman" w:cs="Times New Roman"/>
          <w:u w:val="single"/>
        </w:rPr>
        <w:t>Development</w:t>
      </w:r>
      <w:r w:rsidRPr="00E409A6">
        <w:rPr>
          <w:rFonts w:ascii="Times New Roman" w:hAnsi="Times New Roman" w:cs="Times New Roman"/>
        </w:rPr>
        <w:t xml:space="preserve">  </w:t>
      </w:r>
      <w:r w:rsidRPr="00E409A6">
        <w:rPr>
          <w:rFonts w:ascii="Times New Roman" w:hAnsi="Times New Roman" w:cs="Times New Roman"/>
        </w:rPr>
        <w:tab/>
      </w:r>
      <w:proofErr w:type="gramEnd"/>
      <w:r w:rsidRPr="00E409A6">
        <w:rPr>
          <w:rFonts w:ascii="Times New Roman" w:hAnsi="Times New Roman" w:cs="Times New Roman"/>
        </w:rPr>
        <w:tab/>
      </w:r>
      <w:r>
        <w:rPr>
          <w:rFonts w:ascii="Times New Roman" w:hAnsi="Times New Roman" w:cs="Times New Roman"/>
        </w:rPr>
        <w:tab/>
      </w:r>
      <w:r w:rsidRPr="00E409A6">
        <w:rPr>
          <w:rFonts w:ascii="Times New Roman" w:hAnsi="Times New Roman" w:cs="Times New Roman"/>
        </w:rPr>
        <w:t>Chapter 5</w:t>
      </w:r>
    </w:p>
    <w:p w:rsidR="008E364A" w:rsidRPr="00E409A6" w:rsidRDefault="008E364A" w:rsidP="008E364A">
      <w:pPr>
        <w:pStyle w:val="Heading2"/>
        <w:rPr>
          <w:rFonts w:ascii="Times New Roman" w:hAnsi="Times New Roman" w:cs="Times New Roman"/>
          <w:b w:val="0"/>
          <w:bCs w:val="0"/>
        </w:rPr>
      </w:pPr>
    </w:p>
    <w:p w:rsidR="008E364A" w:rsidRPr="00E409A6" w:rsidRDefault="008E364A" w:rsidP="008E364A">
      <w:pPr>
        <w:pStyle w:val="Heading2"/>
        <w:rPr>
          <w:rFonts w:ascii="Times New Roman" w:hAnsi="Times New Roman" w:cs="Times New Roman"/>
          <w:u w:val="single"/>
        </w:rPr>
      </w:pPr>
      <w:r w:rsidRPr="00E409A6">
        <w:rPr>
          <w:rFonts w:ascii="Times New Roman" w:hAnsi="Times New Roman" w:cs="Times New Roman"/>
        </w:rPr>
        <w:t>Week 5</w:t>
      </w:r>
      <w:r w:rsidRPr="00E409A6">
        <w:rPr>
          <w:rFonts w:ascii="Times New Roman" w:hAnsi="Times New Roman" w:cs="Times New Roman"/>
        </w:rPr>
        <w:tab/>
      </w:r>
      <w:r w:rsidRPr="00E409A6">
        <w:rPr>
          <w:rFonts w:ascii="Times New Roman" w:hAnsi="Times New Roman" w:cs="Times New Roman"/>
          <w:u w:val="single"/>
        </w:rPr>
        <w:t>Infancy: Social and Emotional Development</w:t>
      </w:r>
    </w:p>
    <w:p w:rsidR="008E364A" w:rsidRPr="00E409A6" w:rsidRDefault="008E364A" w:rsidP="008E364A">
      <w:pPr>
        <w:rPr>
          <w:rFonts w:ascii="Times New Roman" w:hAnsi="Times New Roman"/>
          <w:b/>
        </w:rPr>
      </w:pPr>
      <w:r w:rsidRPr="00E409A6">
        <w:rPr>
          <w:rFonts w:ascii="Times New Roman" w:hAnsi="Times New Roman"/>
          <w:b/>
        </w:rPr>
        <w:tab/>
      </w:r>
      <w:r w:rsidRPr="00E409A6">
        <w:rPr>
          <w:rFonts w:ascii="Times New Roman" w:hAnsi="Times New Roman"/>
          <w:b/>
        </w:rPr>
        <w:tab/>
      </w:r>
    </w:p>
    <w:p w:rsidR="008E364A" w:rsidRPr="00E409A6" w:rsidRDefault="008E364A" w:rsidP="008E364A">
      <w:pPr>
        <w:rPr>
          <w:rFonts w:ascii="Times New Roman" w:hAnsi="Times New Roman"/>
        </w:rPr>
      </w:pPr>
      <w:r w:rsidRPr="00E409A6">
        <w:rPr>
          <w:rFonts w:ascii="Times New Roman" w:hAnsi="Times New Roman"/>
          <w:b/>
        </w:rPr>
        <w:t> Week 6</w:t>
      </w:r>
      <w:r w:rsidRPr="00E409A6">
        <w:rPr>
          <w:rFonts w:ascii="Times New Roman" w:hAnsi="Times New Roman"/>
        </w:rPr>
        <w:tab/>
      </w:r>
      <w:r w:rsidRPr="00E409A6">
        <w:rPr>
          <w:rFonts w:ascii="Times New Roman" w:hAnsi="Times New Roman"/>
          <w:b/>
          <w:u w:val="single"/>
        </w:rPr>
        <w:t>Early Childhood: Cognitive Development</w:t>
      </w:r>
      <w:r w:rsidRPr="00E409A6">
        <w:rPr>
          <w:rFonts w:ascii="Times New Roman" w:hAnsi="Times New Roman"/>
          <w:b/>
        </w:rPr>
        <w:tab/>
      </w:r>
      <w:r>
        <w:rPr>
          <w:b/>
        </w:rPr>
        <w:tab/>
      </w:r>
      <w:r w:rsidRPr="00E409A6">
        <w:rPr>
          <w:rFonts w:ascii="Times New Roman" w:hAnsi="Times New Roman"/>
          <w:b/>
        </w:rPr>
        <w:t>Chapter 6</w:t>
      </w:r>
    </w:p>
    <w:p w:rsidR="008E364A" w:rsidRPr="00E409A6" w:rsidRDefault="008E364A" w:rsidP="008E364A">
      <w:pPr>
        <w:ind w:left="720" w:firstLine="720"/>
        <w:rPr>
          <w:rFonts w:ascii="Times New Roman" w:hAnsi="Times New Roman"/>
        </w:rPr>
      </w:pPr>
      <w:r w:rsidRPr="00E409A6">
        <w:rPr>
          <w:rFonts w:ascii="Times New Roman" w:hAnsi="Times New Roman"/>
        </w:rPr>
        <w:t>2/18</w:t>
      </w:r>
      <w:r w:rsidRPr="00E409A6">
        <w:rPr>
          <w:rFonts w:ascii="Times New Roman" w:hAnsi="Times New Roman"/>
        </w:rPr>
        <w:tab/>
      </w:r>
      <w:r w:rsidRPr="00E409A6">
        <w:rPr>
          <w:rFonts w:ascii="Times New Roman" w:hAnsi="Times New Roman"/>
        </w:rPr>
        <w:tab/>
      </w:r>
      <w:r w:rsidRPr="00E409A6">
        <w:rPr>
          <w:rFonts w:ascii="Times New Roman" w:hAnsi="Times New Roman"/>
          <w:b/>
          <w:u w:val="single"/>
        </w:rPr>
        <w:t>EXAM #2</w:t>
      </w:r>
      <w:r w:rsidRPr="00E409A6">
        <w:rPr>
          <w:rFonts w:ascii="Times New Roman" w:hAnsi="Times New Roman"/>
        </w:rPr>
        <w:tab/>
      </w:r>
    </w:p>
    <w:p w:rsidR="008E364A" w:rsidRPr="00E409A6" w:rsidRDefault="008E364A" w:rsidP="008E364A">
      <w:pPr>
        <w:pStyle w:val="Heading2"/>
        <w:rPr>
          <w:rFonts w:ascii="Times New Roman" w:hAnsi="Times New Roman" w:cs="Times New Roman"/>
        </w:rPr>
      </w:pPr>
    </w:p>
    <w:p w:rsidR="008E364A" w:rsidRPr="00E409A6" w:rsidRDefault="008E364A" w:rsidP="008E364A">
      <w:pPr>
        <w:pStyle w:val="Heading2"/>
        <w:ind w:left="1440" w:hanging="1440"/>
        <w:rPr>
          <w:rFonts w:ascii="Times New Roman" w:hAnsi="Times New Roman" w:cs="Times New Roman"/>
          <w:b w:val="0"/>
          <w:bCs w:val="0"/>
        </w:rPr>
      </w:pPr>
      <w:r w:rsidRPr="00E409A6">
        <w:rPr>
          <w:rFonts w:ascii="Times New Roman" w:hAnsi="Times New Roman" w:cs="Times New Roman"/>
        </w:rPr>
        <w:t>Week 7</w:t>
      </w:r>
      <w:r w:rsidRPr="00E409A6">
        <w:rPr>
          <w:rFonts w:ascii="Times New Roman" w:hAnsi="Times New Roman" w:cs="Times New Roman"/>
        </w:rPr>
        <w:tab/>
      </w:r>
      <w:r w:rsidRPr="00E409A6">
        <w:rPr>
          <w:rFonts w:ascii="Times New Roman" w:hAnsi="Times New Roman" w:cs="Times New Roman"/>
          <w:u w:val="single"/>
        </w:rPr>
        <w:t xml:space="preserve">Early Childhood: Cognitive Development </w:t>
      </w:r>
      <w:r>
        <w:rPr>
          <w:rFonts w:ascii="Times New Roman" w:hAnsi="Times New Roman" w:cs="Times New Roman"/>
          <w:u w:val="single"/>
        </w:rPr>
        <w:tab/>
      </w:r>
      <w:r w:rsidRPr="00E409A6">
        <w:rPr>
          <w:rFonts w:ascii="Times New Roman" w:hAnsi="Times New Roman" w:cs="Times New Roman"/>
        </w:rPr>
        <w:tab/>
        <w:t>Chapter 7</w:t>
      </w:r>
      <w:r>
        <w:rPr>
          <w:rFonts w:ascii="Times New Roman" w:hAnsi="Times New Roman" w:cs="Times New Roman"/>
        </w:rPr>
        <w:t>, 8</w:t>
      </w:r>
    </w:p>
    <w:p w:rsidR="008E364A" w:rsidRPr="00E409A6" w:rsidRDefault="008E364A" w:rsidP="008E364A">
      <w:pPr>
        <w:pStyle w:val="Heading2"/>
        <w:rPr>
          <w:rFonts w:ascii="Times New Roman" w:hAnsi="Times New Roman" w:cs="Times New Roman"/>
        </w:rPr>
      </w:pPr>
    </w:p>
    <w:p w:rsidR="008E364A" w:rsidRPr="00E409A6" w:rsidRDefault="008E364A" w:rsidP="008E364A">
      <w:pPr>
        <w:pStyle w:val="Heading2"/>
        <w:rPr>
          <w:rFonts w:ascii="Times New Roman" w:hAnsi="Times New Roman" w:cs="Times New Roman"/>
        </w:rPr>
      </w:pPr>
      <w:r w:rsidRPr="00E409A6">
        <w:rPr>
          <w:rFonts w:ascii="Times New Roman" w:hAnsi="Times New Roman" w:cs="Times New Roman"/>
        </w:rPr>
        <w:t>Week 8</w:t>
      </w:r>
      <w:r>
        <w:rPr>
          <w:rFonts w:ascii="Times New Roman" w:hAnsi="Times New Roman" w:cs="Times New Roman"/>
        </w:rPr>
        <w:t>, 9</w:t>
      </w:r>
      <w:r w:rsidRPr="00E409A6">
        <w:rPr>
          <w:rFonts w:ascii="Times New Roman" w:hAnsi="Times New Roman" w:cs="Times New Roman"/>
        </w:rPr>
        <w:tab/>
      </w:r>
      <w:r w:rsidRPr="00E409A6">
        <w:rPr>
          <w:rFonts w:ascii="Times New Roman" w:hAnsi="Times New Roman" w:cs="Times New Roman"/>
          <w:u w:val="single"/>
        </w:rPr>
        <w:t xml:space="preserve">Early Childhood: Cognitive Development/ Early Childhood: Social and Emotional </w:t>
      </w:r>
    </w:p>
    <w:p w:rsidR="008E364A" w:rsidRPr="00E409A6" w:rsidRDefault="008E364A" w:rsidP="008E364A">
      <w:pPr>
        <w:rPr>
          <w:rFonts w:ascii="Times New Roman" w:hAnsi="Times New Roman"/>
        </w:rPr>
      </w:pPr>
      <w:r w:rsidRPr="00E409A6">
        <w:rPr>
          <w:rFonts w:ascii="Times New Roman" w:hAnsi="Times New Roman"/>
        </w:rPr>
        <w:t> </w:t>
      </w:r>
    </w:p>
    <w:p w:rsidR="008E364A" w:rsidRPr="00E409A6" w:rsidRDefault="008E364A" w:rsidP="008E364A">
      <w:pPr>
        <w:ind w:left="720" w:firstLine="720"/>
        <w:rPr>
          <w:rFonts w:ascii="Times New Roman" w:hAnsi="Times New Roman"/>
        </w:rPr>
      </w:pPr>
      <w:r w:rsidRPr="00E409A6">
        <w:rPr>
          <w:rFonts w:ascii="Times New Roman" w:hAnsi="Times New Roman"/>
        </w:rPr>
        <w:t>3/10</w:t>
      </w:r>
      <w:r w:rsidRPr="00E409A6">
        <w:rPr>
          <w:rFonts w:ascii="Times New Roman" w:hAnsi="Times New Roman"/>
        </w:rPr>
        <w:tab/>
      </w:r>
      <w:r w:rsidRPr="00E409A6">
        <w:rPr>
          <w:rFonts w:ascii="Times New Roman" w:hAnsi="Times New Roman"/>
        </w:rPr>
        <w:tab/>
      </w:r>
      <w:r w:rsidRPr="00E409A6">
        <w:rPr>
          <w:rFonts w:ascii="Times New Roman" w:hAnsi="Times New Roman"/>
          <w:highlight w:val="yellow"/>
        </w:rPr>
        <w:t>Exam # 3</w:t>
      </w:r>
    </w:p>
    <w:p w:rsidR="008E364A" w:rsidRPr="00E409A6" w:rsidRDefault="008E364A" w:rsidP="008E364A">
      <w:pPr>
        <w:ind w:left="720" w:firstLine="720"/>
        <w:rPr>
          <w:rFonts w:ascii="Times New Roman" w:hAnsi="Times New Roman"/>
        </w:rPr>
      </w:pPr>
    </w:p>
    <w:p w:rsidR="008E364A" w:rsidRPr="00E409A6" w:rsidRDefault="008E364A" w:rsidP="008E364A">
      <w:pPr>
        <w:rPr>
          <w:rFonts w:ascii="Times New Roman" w:hAnsi="Times New Roman"/>
          <w:b/>
        </w:rPr>
      </w:pPr>
      <w:r w:rsidRPr="00E409A6">
        <w:rPr>
          <w:rFonts w:ascii="Times New Roman" w:hAnsi="Times New Roman"/>
          <w:b/>
        </w:rPr>
        <w:t>Week 10, 11</w:t>
      </w:r>
      <w:r w:rsidRPr="00E409A6">
        <w:rPr>
          <w:rFonts w:ascii="Times New Roman" w:hAnsi="Times New Roman"/>
          <w:b/>
        </w:rPr>
        <w:tab/>
      </w:r>
      <w:r w:rsidRPr="00E409A6">
        <w:rPr>
          <w:rFonts w:ascii="Times New Roman" w:hAnsi="Times New Roman"/>
          <w:b/>
          <w:u w:val="single"/>
        </w:rPr>
        <w:t xml:space="preserve">Middle Childhood: Cognitive Development   </w:t>
      </w:r>
      <w:r w:rsidRPr="00E409A6">
        <w:rPr>
          <w:rFonts w:ascii="Times New Roman" w:hAnsi="Times New Roman"/>
          <w:b/>
        </w:rPr>
        <w:t>Chapter 9</w:t>
      </w:r>
    </w:p>
    <w:p w:rsidR="008E364A" w:rsidRPr="00E409A6" w:rsidRDefault="008E364A" w:rsidP="008E364A">
      <w:pPr>
        <w:rPr>
          <w:rFonts w:ascii="Times New Roman" w:hAnsi="Times New Roman"/>
        </w:rPr>
      </w:pPr>
    </w:p>
    <w:p w:rsidR="008E364A" w:rsidRPr="00E409A6" w:rsidRDefault="008E364A" w:rsidP="008E364A">
      <w:pPr>
        <w:rPr>
          <w:rFonts w:ascii="Times New Roman" w:hAnsi="Times New Roman"/>
        </w:rPr>
      </w:pPr>
    </w:p>
    <w:p w:rsidR="008E364A" w:rsidRPr="00E409A6" w:rsidRDefault="008E364A" w:rsidP="008E364A">
      <w:pPr>
        <w:pStyle w:val="Heading2"/>
        <w:rPr>
          <w:rFonts w:ascii="Times New Roman" w:hAnsi="Times New Roman" w:cs="Times New Roman"/>
          <w:u w:val="single"/>
        </w:rPr>
      </w:pPr>
      <w:r w:rsidRPr="00E409A6">
        <w:rPr>
          <w:rFonts w:ascii="Times New Roman" w:hAnsi="Times New Roman" w:cs="Times New Roman"/>
        </w:rPr>
        <w:t>Week 12, 13</w:t>
      </w:r>
      <w:r w:rsidRPr="00E409A6">
        <w:rPr>
          <w:rFonts w:ascii="Times New Roman" w:hAnsi="Times New Roman" w:cs="Times New Roman"/>
        </w:rPr>
        <w:tab/>
      </w:r>
      <w:r w:rsidRPr="00E409A6">
        <w:rPr>
          <w:rFonts w:ascii="Times New Roman" w:hAnsi="Times New Roman" w:cs="Times New Roman"/>
          <w:u w:val="single"/>
        </w:rPr>
        <w:t>Middle Childhood: Social and Emotional Development     Chapter 10</w:t>
      </w:r>
    </w:p>
    <w:p w:rsidR="008E364A" w:rsidRPr="00E409A6" w:rsidRDefault="008E364A" w:rsidP="008E364A">
      <w:pPr>
        <w:pStyle w:val="Heading2"/>
        <w:ind w:left="720" w:firstLine="720"/>
        <w:rPr>
          <w:rFonts w:ascii="Times New Roman" w:hAnsi="Times New Roman" w:cs="Times New Roman"/>
        </w:rPr>
      </w:pPr>
      <w:r w:rsidRPr="00E409A6">
        <w:rPr>
          <w:rFonts w:ascii="Times New Roman" w:hAnsi="Times New Roman" w:cs="Times New Roman"/>
          <w:b w:val="0"/>
        </w:rPr>
        <w:t>4/7</w:t>
      </w:r>
      <w:r w:rsidRPr="00E409A6">
        <w:rPr>
          <w:rFonts w:ascii="Times New Roman" w:hAnsi="Times New Roman" w:cs="Times New Roman"/>
          <w:b w:val="0"/>
        </w:rPr>
        <w:tab/>
      </w:r>
      <w:proofErr w:type="gramStart"/>
      <w:r w:rsidRPr="00E409A6">
        <w:rPr>
          <w:rFonts w:ascii="Times New Roman" w:hAnsi="Times New Roman" w:cs="Times New Roman"/>
          <w:b w:val="0"/>
        </w:rPr>
        <w:tab/>
      </w:r>
      <w:r w:rsidRPr="00E409A6">
        <w:rPr>
          <w:rFonts w:ascii="Times New Roman" w:hAnsi="Times New Roman" w:cs="Times New Roman"/>
        </w:rPr>
        <w:t xml:space="preserve">  </w:t>
      </w:r>
      <w:r w:rsidRPr="00E409A6">
        <w:rPr>
          <w:rFonts w:ascii="Times New Roman" w:hAnsi="Times New Roman" w:cs="Times New Roman"/>
          <w:b w:val="0"/>
          <w:bCs w:val="0"/>
          <w:i/>
          <w:highlight w:val="yellow"/>
          <w:u w:val="single"/>
        </w:rPr>
        <w:t>EXAM</w:t>
      </w:r>
      <w:proofErr w:type="gramEnd"/>
      <w:r w:rsidRPr="00E409A6">
        <w:rPr>
          <w:rFonts w:ascii="Times New Roman" w:hAnsi="Times New Roman" w:cs="Times New Roman"/>
          <w:b w:val="0"/>
          <w:bCs w:val="0"/>
          <w:i/>
          <w:highlight w:val="yellow"/>
          <w:u w:val="single"/>
        </w:rPr>
        <w:t xml:space="preserve"> #4</w:t>
      </w:r>
    </w:p>
    <w:p w:rsidR="008E364A" w:rsidRPr="00E409A6" w:rsidRDefault="008E364A" w:rsidP="008E364A">
      <w:pPr>
        <w:pStyle w:val="Heading2"/>
        <w:rPr>
          <w:rFonts w:ascii="Times New Roman" w:hAnsi="Times New Roman" w:cs="Times New Roman"/>
        </w:rPr>
      </w:pPr>
    </w:p>
    <w:p w:rsidR="008E364A" w:rsidRPr="00E409A6" w:rsidRDefault="008E364A" w:rsidP="008E364A">
      <w:pPr>
        <w:rPr>
          <w:rFonts w:ascii="Times New Roman" w:hAnsi="Times New Roman"/>
          <w:b/>
        </w:rPr>
      </w:pPr>
      <w:r w:rsidRPr="00E409A6">
        <w:rPr>
          <w:rFonts w:ascii="Times New Roman" w:hAnsi="Times New Roman"/>
          <w:b/>
        </w:rPr>
        <w:t>Week 14</w:t>
      </w:r>
      <w:r w:rsidRPr="00E409A6">
        <w:rPr>
          <w:rFonts w:ascii="Times New Roman" w:hAnsi="Times New Roman"/>
          <w:b/>
        </w:rPr>
        <w:tab/>
        <w:t>Happy Spring Break!</w:t>
      </w:r>
      <w:r w:rsidRPr="00E409A6">
        <w:rPr>
          <w:rFonts w:ascii="Times New Roman" w:hAnsi="Times New Roman"/>
          <w:b/>
        </w:rPr>
        <w:tab/>
      </w:r>
      <w:r w:rsidRPr="00E409A6">
        <w:rPr>
          <w:rFonts w:ascii="Times New Roman" w:hAnsi="Times New Roman"/>
          <w:b/>
        </w:rPr>
        <w:tab/>
      </w:r>
    </w:p>
    <w:p w:rsidR="008E364A" w:rsidRPr="00E409A6" w:rsidRDefault="008E364A" w:rsidP="008E364A">
      <w:pPr>
        <w:rPr>
          <w:rFonts w:ascii="Times New Roman" w:hAnsi="Times New Roman"/>
          <w:b/>
        </w:rPr>
      </w:pPr>
    </w:p>
    <w:p w:rsidR="008E364A" w:rsidRPr="00E409A6" w:rsidRDefault="008E364A" w:rsidP="008E364A">
      <w:pPr>
        <w:pStyle w:val="Heading2"/>
        <w:rPr>
          <w:rFonts w:ascii="Times New Roman" w:hAnsi="Times New Roman" w:cs="Times New Roman"/>
        </w:rPr>
      </w:pPr>
      <w:r w:rsidRPr="00E409A6">
        <w:rPr>
          <w:rFonts w:ascii="Times New Roman" w:hAnsi="Times New Roman" w:cs="Times New Roman"/>
        </w:rPr>
        <w:t>Week 15</w:t>
      </w:r>
      <w:r w:rsidRPr="00E409A6">
        <w:rPr>
          <w:rFonts w:ascii="Times New Roman" w:hAnsi="Times New Roman" w:cs="Times New Roman"/>
        </w:rPr>
        <w:tab/>
      </w:r>
      <w:r w:rsidRPr="00E409A6">
        <w:rPr>
          <w:rFonts w:ascii="Times New Roman" w:hAnsi="Times New Roman" w:cs="Times New Roman"/>
          <w:u w:val="single"/>
        </w:rPr>
        <w:t xml:space="preserve">Adolescence: Cognitive Development </w:t>
      </w:r>
      <w:r w:rsidRPr="00E409A6">
        <w:rPr>
          <w:rFonts w:ascii="Times New Roman" w:hAnsi="Times New Roman" w:cs="Times New Roman"/>
        </w:rPr>
        <w:tab/>
      </w:r>
      <w:r w:rsidRPr="00E409A6">
        <w:rPr>
          <w:rFonts w:ascii="Times New Roman" w:hAnsi="Times New Roman" w:cs="Times New Roman"/>
        </w:rPr>
        <w:tab/>
        <w:t>Chapter 11</w:t>
      </w:r>
    </w:p>
    <w:p w:rsidR="008E364A" w:rsidRPr="00E409A6" w:rsidRDefault="008E364A" w:rsidP="008E364A">
      <w:pPr>
        <w:pStyle w:val="Heading2"/>
        <w:rPr>
          <w:rFonts w:ascii="Times New Roman" w:hAnsi="Times New Roman" w:cs="Times New Roman"/>
        </w:rPr>
      </w:pPr>
    </w:p>
    <w:p w:rsidR="008E364A" w:rsidRPr="00E409A6" w:rsidRDefault="008E364A" w:rsidP="008E364A">
      <w:pPr>
        <w:pStyle w:val="Heading2"/>
        <w:rPr>
          <w:rFonts w:ascii="Times New Roman" w:hAnsi="Times New Roman" w:cs="Times New Roman"/>
          <w:b w:val="0"/>
          <w:bCs w:val="0"/>
        </w:rPr>
      </w:pPr>
      <w:r w:rsidRPr="00E409A6">
        <w:rPr>
          <w:rFonts w:ascii="Times New Roman" w:hAnsi="Times New Roman" w:cs="Times New Roman"/>
        </w:rPr>
        <w:t>Week 16</w:t>
      </w:r>
      <w:r w:rsidRPr="00E409A6">
        <w:rPr>
          <w:rFonts w:ascii="Times New Roman" w:hAnsi="Times New Roman" w:cs="Times New Roman"/>
        </w:rPr>
        <w:tab/>
      </w:r>
      <w:r w:rsidRPr="00E409A6">
        <w:rPr>
          <w:rFonts w:ascii="Times New Roman" w:hAnsi="Times New Roman" w:cs="Times New Roman"/>
          <w:u w:val="single"/>
        </w:rPr>
        <w:t xml:space="preserve">Adolescence: Social and Emotional Development </w:t>
      </w:r>
      <w:r w:rsidRPr="00E409A6">
        <w:rPr>
          <w:rFonts w:ascii="Times New Roman" w:hAnsi="Times New Roman" w:cs="Times New Roman"/>
        </w:rPr>
        <w:tab/>
      </w:r>
      <w:r w:rsidRPr="00E409A6">
        <w:rPr>
          <w:rFonts w:ascii="Times New Roman" w:hAnsi="Times New Roman" w:cs="Times New Roman"/>
        </w:rPr>
        <w:tab/>
        <w:t>Chapter 12</w:t>
      </w:r>
    </w:p>
    <w:p w:rsidR="008E364A" w:rsidRPr="00E409A6" w:rsidRDefault="008E364A" w:rsidP="008E364A">
      <w:pPr>
        <w:rPr>
          <w:rFonts w:ascii="Times New Roman" w:hAnsi="Times New Roman"/>
          <w:b/>
        </w:rPr>
      </w:pPr>
      <w:r w:rsidRPr="00E409A6">
        <w:rPr>
          <w:rFonts w:ascii="Times New Roman" w:hAnsi="Times New Roman"/>
        </w:rPr>
        <w:tab/>
      </w:r>
      <w:r w:rsidRPr="00E409A6">
        <w:rPr>
          <w:rFonts w:ascii="Times New Roman" w:hAnsi="Times New Roman"/>
          <w:b/>
          <w:bCs/>
        </w:rPr>
        <w:t xml:space="preserve"> </w:t>
      </w:r>
    </w:p>
    <w:p w:rsidR="008E364A" w:rsidRPr="00E409A6" w:rsidRDefault="008E364A" w:rsidP="008E364A">
      <w:pPr>
        <w:pStyle w:val="Heading2"/>
        <w:rPr>
          <w:rFonts w:ascii="Times New Roman" w:hAnsi="Times New Roman" w:cs="Times New Roman"/>
          <w:u w:val="single"/>
        </w:rPr>
      </w:pPr>
      <w:r w:rsidRPr="00E409A6">
        <w:rPr>
          <w:rFonts w:ascii="Times New Roman" w:hAnsi="Times New Roman" w:cs="Times New Roman"/>
        </w:rPr>
        <w:t>Week 17,18</w:t>
      </w:r>
      <w:r w:rsidRPr="00E409A6">
        <w:rPr>
          <w:rFonts w:ascii="Times New Roman" w:hAnsi="Times New Roman" w:cs="Times New Roman"/>
        </w:rPr>
        <w:tab/>
      </w:r>
      <w:r w:rsidRPr="00E409A6">
        <w:rPr>
          <w:rFonts w:ascii="Times New Roman" w:hAnsi="Times New Roman" w:cs="Times New Roman"/>
          <w:u w:val="single"/>
        </w:rPr>
        <w:t>Early Adulthood: Cognitive/Social and Emotional</w:t>
      </w:r>
      <w:r w:rsidRPr="00E409A6">
        <w:rPr>
          <w:rFonts w:ascii="Times New Roman" w:hAnsi="Times New Roman" w:cs="Times New Roman"/>
        </w:rPr>
        <w:tab/>
      </w:r>
      <w:r>
        <w:rPr>
          <w:rFonts w:ascii="Times New Roman" w:hAnsi="Times New Roman" w:cs="Times New Roman"/>
        </w:rPr>
        <w:t>Chapter</w:t>
      </w:r>
      <w:r w:rsidRPr="00E409A6">
        <w:rPr>
          <w:rFonts w:ascii="Times New Roman" w:hAnsi="Times New Roman" w:cs="Times New Roman"/>
        </w:rPr>
        <w:t>13,14</w:t>
      </w:r>
    </w:p>
    <w:p w:rsidR="008E364A" w:rsidRPr="00E409A6" w:rsidRDefault="008E364A" w:rsidP="008E364A">
      <w:pPr>
        <w:pStyle w:val="Heading2"/>
        <w:rPr>
          <w:rFonts w:ascii="Times New Roman" w:hAnsi="Times New Roman" w:cs="Times New Roman"/>
        </w:rPr>
      </w:pPr>
    </w:p>
    <w:p w:rsidR="008E364A" w:rsidRPr="00E409A6" w:rsidRDefault="008E364A" w:rsidP="008E364A">
      <w:pPr>
        <w:pStyle w:val="Heading2"/>
        <w:rPr>
          <w:rFonts w:ascii="Times New Roman" w:hAnsi="Times New Roman" w:cs="Times New Roman"/>
          <w:b w:val="0"/>
          <w:bCs w:val="0"/>
        </w:rPr>
      </w:pPr>
      <w:r w:rsidRPr="00E409A6">
        <w:rPr>
          <w:rFonts w:ascii="Times New Roman" w:hAnsi="Times New Roman" w:cs="Times New Roman"/>
        </w:rPr>
        <w:t>Week 19</w:t>
      </w:r>
      <w:r w:rsidRPr="00E409A6">
        <w:rPr>
          <w:rFonts w:ascii="Times New Roman" w:hAnsi="Times New Roman" w:cs="Times New Roman"/>
        </w:rPr>
        <w:tab/>
      </w:r>
      <w:r w:rsidRPr="00E409A6">
        <w:rPr>
          <w:rFonts w:ascii="Times New Roman" w:hAnsi="Times New Roman" w:cs="Times New Roman"/>
          <w:u w:val="single"/>
        </w:rPr>
        <w:t>FINALS WEEK (May. 17-19)</w:t>
      </w:r>
      <w:r w:rsidRPr="00E409A6">
        <w:rPr>
          <w:rFonts w:ascii="Times New Roman" w:hAnsi="Times New Roman" w:cs="Times New Roman"/>
          <w:i/>
        </w:rPr>
        <w:t xml:space="preserve">    </w:t>
      </w:r>
      <w:r w:rsidRPr="00E409A6">
        <w:rPr>
          <w:rFonts w:ascii="Times New Roman" w:hAnsi="Times New Roman" w:cs="Times New Roman"/>
        </w:rPr>
        <w:t>TBA</w:t>
      </w:r>
    </w:p>
    <w:p w:rsidR="008E364A" w:rsidRDefault="008E364A" w:rsidP="008E364A">
      <w:pPr>
        <w:tabs>
          <w:tab w:val="left" w:pos="1080"/>
          <w:tab w:val="left" w:pos="2880"/>
          <w:tab w:val="left" w:pos="6480"/>
        </w:tabs>
        <w:suppressAutoHyphens/>
        <w:spacing w:line="360" w:lineRule="auto"/>
      </w:pPr>
    </w:p>
    <w:p w:rsidR="008E364A" w:rsidRPr="0069385B" w:rsidRDefault="008E364A" w:rsidP="008E364A">
      <w:pPr>
        <w:spacing w:line="360" w:lineRule="auto"/>
        <w:rPr>
          <w:rFonts w:ascii="Arial" w:hAnsi="Arial" w:cs="Arial"/>
          <w:b/>
          <w:bCs/>
          <w:i/>
          <w:iCs/>
          <w:snapToGrid w:val="0"/>
          <w:sz w:val="36"/>
          <w:szCs w:val="36"/>
        </w:rPr>
      </w:pPr>
      <w:r w:rsidRPr="0069385B">
        <w:rPr>
          <w:rFonts w:ascii="Arial" w:hAnsi="Arial" w:cs="Arial"/>
          <w:b/>
          <w:bCs/>
          <w:i/>
          <w:iCs/>
          <w:sz w:val="36"/>
          <w:szCs w:val="36"/>
          <w:u w:val="single"/>
        </w:rPr>
        <w:t>This syllabus is subject to change and/or revision during the academic term.</w:t>
      </w:r>
    </w:p>
    <w:p w:rsidR="008E364A" w:rsidRDefault="008E364A" w:rsidP="008E364A">
      <w:pPr>
        <w:tabs>
          <w:tab w:val="left" w:pos="1080"/>
          <w:tab w:val="left" w:pos="2880"/>
          <w:tab w:val="left" w:pos="6480"/>
        </w:tabs>
        <w:suppressAutoHyphens/>
        <w:spacing w:line="360" w:lineRule="auto"/>
      </w:pPr>
    </w:p>
    <w:p w:rsidR="008E364A" w:rsidRDefault="008E364A" w:rsidP="008E364A">
      <w:pPr>
        <w:tabs>
          <w:tab w:val="left" w:pos="1080"/>
          <w:tab w:val="left" w:pos="2880"/>
          <w:tab w:val="left" w:pos="6480"/>
        </w:tabs>
        <w:suppressAutoHyphens/>
        <w:spacing w:line="360" w:lineRule="auto"/>
        <w:jc w:val="center"/>
        <w:rPr>
          <w:b/>
        </w:rPr>
      </w:pPr>
      <w:r>
        <w:rPr>
          <w:b/>
        </w:rPr>
        <w:t>Have a GREAT SEMESTER-If you have any questions, just ask!</w:t>
      </w:r>
    </w:p>
    <w:p w:rsidR="008E364A" w:rsidRDefault="008E364A" w:rsidP="008E364A">
      <w:pPr>
        <w:rPr>
          <w:b/>
          <w:u w:val="single"/>
        </w:rPr>
      </w:pPr>
    </w:p>
    <w:p w:rsidR="008E364A" w:rsidRDefault="008E364A" w:rsidP="008E364A">
      <w:pPr>
        <w:rPr>
          <w:b/>
          <w:u w:val="single"/>
        </w:rPr>
      </w:pPr>
    </w:p>
    <w:p w:rsidR="008E364A" w:rsidRDefault="008E364A" w:rsidP="008E364A">
      <w:pPr>
        <w:rPr>
          <w:b/>
          <w:u w:val="single"/>
        </w:rPr>
      </w:pPr>
    </w:p>
    <w:p w:rsidR="008E364A" w:rsidRDefault="008E364A" w:rsidP="008E364A">
      <w:pPr>
        <w:rPr>
          <w:b/>
          <w:u w:val="single"/>
        </w:rPr>
      </w:pPr>
    </w:p>
    <w:p w:rsidR="008E364A" w:rsidRPr="004546D5" w:rsidRDefault="008E364A" w:rsidP="008E364A">
      <w:pPr>
        <w:rPr>
          <w:b/>
          <w:sz w:val="32"/>
          <w:szCs w:val="32"/>
          <w:u w:val="single"/>
        </w:rPr>
      </w:pPr>
      <w:r w:rsidRPr="004546D5">
        <w:rPr>
          <w:b/>
          <w:sz w:val="32"/>
          <w:szCs w:val="32"/>
          <w:u w:val="single"/>
        </w:rPr>
        <w:t>Final Paper</w:t>
      </w:r>
    </w:p>
    <w:p w:rsidR="008E364A" w:rsidRPr="004546D5" w:rsidRDefault="008E364A" w:rsidP="008E364A">
      <w:pPr>
        <w:rPr>
          <w:b/>
          <w:sz w:val="32"/>
          <w:szCs w:val="32"/>
          <w:u w:val="single"/>
        </w:rPr>
      </w:pPr>
    </w:p>
    <w:p w:rsidR="008E364A" w:rsidRPr="004546D5" w:rsidRDefault="008E364A" w:rsidP="008E364A">
      <w:pPr>
        <w:rPr>
          <w:sz w:val="32"/>
          <w:szCs w:val="32"/>
        </w:rPr>
      </w:pPr>
      <w:r w:rsidRPr="004546D5">
        <w:rPr>
          <w:sz w:val="32"/>
          <w:szCs w:val="32"/>
        </w:rPr>
        <w:t>1. Subject:  Anything that you wish to write about that can be tied to a concept or theory discussed in class.</w:t>
      </w:r>
    </w:p>
    <w:p w:rsidR="008E364A" w:rsidRPr="004546D5" w:rsidRDefault="008E364A" w:rsidP="008E364A">
      <w:pPr>
        <w:rPr>
          <w:sz w:val="32"/>
          <w:szCs w:val="32"/>
        </w:rPr>
      </w:pPr>
    </w:p>
    <w:p w:rsidR="008E364A" w:rsidRPr="004546D5" w:rsidRDefault="008E364A" w:rsidP="008E364A">
      <w:pPr>
        <w:rPr>
          <w:sz w:val="32"/>
          <w:szCs w:val="32"/>
        </w:rPr>
      </w:pPr>
      <w:r w:rsidRPr="004546D5">
        <w:rPr>
          <w:sz w:val="32"/>
          <w:szCs w:val="32"/>
        </w:rPr>
        <w:t xml:space="preserve">2. Length: 4 pages of text (double-spaced, 12-point font, not including title and reference page)  </w:t>
      </w:r>
    </w:p>
    <w:p w:rsidR="008E364A" w:rsidRPr="004546D5" w:rsidRDefault="008E364A" w:rsidP="008E364A">
      <w:pPr>
        <w:rPr>
          <w:sz w:val="32"/>
          <w:szCs w:val="32"/>
        </w:rPr>
      </w:pPr>
    </w:p>
    <w:p w:rsidR="008E364A" w:rsidRPr="004546D5" w:rsidRDefault="008E364A" w:rsidP="008E364A">
      <w:pPr>
        <w:rPr>
          <w:sz w:val="32"/>
          <w:szCs w:val="32"/>
        </w:rPr>
      </w:pPr>
      <w:r w:rsidRPr="004546D5">
        <w:rPr>
          <w:sz w:val="32"/>
          <w:szCs w:val="32"/>
        </w:rPr>
        <w:t>3. Cite references (in either APA or MLA styles</w:t>
      </w:r>
      <w:r>
        <w:rPr>
          <w:sz w:val="32"/>
          <w:szCs w:val="32"/>
        </w:rPr>
        <w:t>- if you’re not sure what this means, come talk to me</w:t>
      </w:r>
      <w:r w:rsidRPr="004546D5">
        <w:rPr>
          <w:sz w:val="32"/>
          <w:szCs w:val="32"/>
        </w:rPr>
        <w:t>).  DO NOT OFFER YOUR OPINION WITHOUT EVIDENCE.</w:t>
      </w:r>
    </w:p>
    <w:p w:rsidR="008E364A" w:rsidRPr="004546D5" w:rsidRDefault="008E364A" w:rsidP="008E364A">
      <w:pPr>
        <w:rPr>
          <w:sz w:val="32"/>
          <w:szCs w:val="32"/>
        </w:rPr>
      </w:pPr>
    </w:p>
    <w:p w:rsidR="008E364A" w:rsidRPr="004546D5" w:rsidRDefault="008E364A" w:rsidP="008E364A">
      <w:pPr>
        <w:rPr>
          <w:sz w:val="32"/>
          <w:szCs w:val="32"/>
        </w:rPr>
      </w:pPr>
      <w:r w:rsidRPr="004546D5">
        <w:rPr>
          <w:sz w:val="32"/>
          <w:szCs w:val="32"/>
        </w:rPr>
        <w:t xml:space="preserve">4. </w:t>
      </w:r>
      <w:r w:rsidRPr="004546D5">
        <w:rPr>
          <w:b/>
          <w:snapToGrid w:val="0"/>
          <w:sz w:val="32"/>
          <w:szCs w:val="32"/>
          <w:u w:val="single"/>
        </w:rPr>
        <w:t>Triple check</w:t>
      </w:r>
      <w:r w:rsidRPr="004546D5">
        <w:rPr>
          <w:snapToGrid w:val="0"/>
          <w:sz w:val="32"/>
          <w:szCs w:val="32"/>
        </w:rPr>
        <w:t xml:space="preserve"> your paper for grammatical and spelling errors because those elements will be considered, with content and originality, in the evaluation of the assignment.  </w:t>
      </w:r>
    </w:p>
    <w:p w:rsidR="008E364A" w:rsidRPr="004546D5" w:rsidRDefault="008E364A" w:rsidP="008E364A">
      <w:pPr>
        <w:rPr>
          <w:sz w:val="32"/>
          <w:szCs w:val="32"/>
        </w:rPr>
      </w:pPr>
    </w:p>
    <w:p w:rsidR="008E364A" w:rsidRPr="004546D5" w:rsidRDefault="008E364A" w:rsidP="008E364A">
      <w:pPr>
        <w:rPr>
          <w:sz w:val="32"/>
          <w:szCs w:val="32"/>
        </w:rPr>
      </w:pPr>
      <w:r w:rsidRPr="004546D5">
        <w:rPr>
          <w:sz w:val="32"/>
          <w:szCs w:val="32"/>
        </w:rPr>
        <w:t xml:space="preserve">5.  Due on the day before </w:t>
      </w:r>
      <w:r>
        <w:rPr>
          <w:sz w:val="32"/>
          <w:szCs w:val="32"/>
        </w:rPr>
        <w:t>Spring</w:t>
      </w:r>
      <w:r w:rsidRPr="004546D5">
        <w:rPr>
          <w:sz w:val="32"/>
          <w:szCs w:val="32"/>
        </w:rPr>
        <w:t xml:space="preserve"> break (those papers turned in early will receive more lenient grading).</w:t>
      </w:r>
    </w:p>
    <w:p w:rsidR="008E364A" w:rsidRPr="001E49C7" w:rsidRDefault="008E364A" w:rsidP="008E364A"/>
    <w:p w:rsidR="008E364A" w:rsidRPr="00FB27E3" w:rsidRDefault="008E364A" w:rsidP="008E364A">
      <w:pPr>
        <w:rPr>
          <w:rFonts w:ascii="Times New Roman" w:hAnsi="Times New Roman"/>
          <w:b/>
          <w:color w:val="000000"/>
          <w:u w:val="single"/>
        </w:rPr>
      </w:pPr>
      <w:r>
        <w:rPr>
          <w:sz w:val="32"/>
          <w:szCs w:val="32"/>
        </w:rPr>
        <w:t>6</w:t>
      </w:r>
      <w:r w:rsidRPr="004546D5">
        <w:rPr>
          <w:sz w:val="32"/>
          <w:szCs w:val="32"/>
        </w:rPr>
        <w:t xml:space="preserve">.  </w:t>
      </w:r>
      <w:r w:rsidRPr="00FB27E3">
        <w:rPr>
          <w:rFonts w:ascii="Times New Roman" w:hAnsi="Times New Roman"/>
          <w:b/>
          <w:color w:val="000000"/>
          <w:u w:val="single"/>
        </w:rPr>
        <w:t>The “P” Word</w:t>
      </w:r>
    </w:p>
    <w:p w:rsidR="008E364A" w:rsidRPr="00FB27E3" w:rsidRDefault="008E364A" w:rsidP="008E364A">
      <w:pPr>
        <w:rPr>
          <w:rFonts w:ascii="Times New Roman" w:hAnsi="Times New Roman"/>
          <w:b/>
          <w:color w:val="000000"/>
          <w:u w:val="single"/>
        </w:rPr>
      </w:pPr>
    </w:p>
    <w:p w:rsidR="008E364A" w:rsidRPr="00EC0AFA" w:rsidRDefault="008E364A" w:rsidP="008E364A">
      <w:pPr>
        <w:rPr>
          <w:rFonts w:ascii="Times New Roman" w:hAnsi="Times New Roman"/>
          <w:color w:val="000000"/>
        </w:rPr>
      </w:pPr>
      <w:r w:rsidRPr="00FB27E3">
        <w:rPr>
          <w:rFonts w:ascii="Times New Roman" w:hAnsi="Times New Roman"/>
          <w:color w:val="000000"/>
        </w:rPr>
        <w:t xml:space="preserve">Please note that </w:t>
      </w:r>
      <w:r w:rsidRPr="00FB27E3">
        <w:rPr>
          <w:rFonts w:ascii="Times New Roman" w:hAnsi="Times New Roman"/>
          <w:color w:val="000000"/>
          <w:u w:val="single"/>
        </w:rPr>
        <w:t>plagiarism</w:t>
      </w:r>
      <w:r w:rsidRPr="00FB27E3">
        <w:rPr>
          <w:rFonts w:ascii="Times New Roman" w:hAnsi="Times New Roman"/>
          <w:color w:val="000000"/>
        </w:rPr>
        <w:t xml:space="preserve"> is a violation of Reedley College policy.  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
    <w:p w:rsidR="008C7A63" w:rsidRDefault="008C7A63"/>
    <w:sectPr w:rsidR="008C7A63" w:rsidSect="00C07E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A"/>
    <w:rsid w:val="00711016"/>
    <w:rsid w:val="008C7A63"/>
    <w:rsid w:val="008E364A"/>
    <w:rsid w:val="00A6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96E349E"/>
  <w15:chartTrackingRefBased/>
  <w15:docId w15:val="{918B9479-F149-46C8-A5E6-661D3286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4A"/>
    <w:pPr>
      <w:spacing w:after="0" w:line="240" w:lineRule="auto"/>
    </w:pPr>
    <w:rPr>
      <w:rFonts w:ascii="Cambria" w:eastAsia="Times New Roman" w:hAnsi="Cambria" w:cs="Times New Roman"/>
      <w:sz w:val="24"/>
      <w:szCs w:val="24"/>
    </w:rPr>
  </w:style>
  <w:style w:type="paragraph" w:styleId="Heading2">
    <w:name w:val="heading 2"/>
    <w:basedOn w:val="Normal"/>
    <w:next w:val="Normal"/>
    <w:link w:val="Heading2Char"/>
    <w:unhideWhenUsed/>
    <w:qFormat/>
    <w:rsid w:val="008E364A"/>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364A"/>
    <w:rPr>
      <w:rFonts w:cs="Times New Roman"/>
      <w:color w:val="0000FF"/>
      <w:u w:val="single"/>
    </w:rPr>
  </w:style>
  <w:style w:type="paragraph" w:customStyle="1" w:styleId="1EnsStyle">
    <w:name w:val="1Ens Style"/>
    <w:uiPriority w:val="99"/>
    <w:rsid w:val="008E364A"/>
    <w:pPr>
      <w:tabs>
        <w:tab w:val="left" w:pos="720"/>
      </w:tabs>
      <w:spacing w:after="0" w:line="240" w:lineRule="auto"/>
      <w:ind w:left="720" w:hanging="72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E364A"/>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98D5-4754-4FA5-861F-A335834B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2017-01-08T01:43:00Z</dcterms:created>
  <dcterms:modified xsi:type="dcterms:W3CDTF">2017-01-08T01:55:00Z</dcterms:modified>
</cp:coreProperties>
</file>