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0543" cy="1342312"/>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t>Fall 201</w:t>
      </w:r>
      <w:r w:rsidR="00066852">
        <w:rPr>
          <w:rFonts w:asciiTheme="majorHAnsi" w:hAnsiTheme="majorHAnsi"/>
          <w:i/>
          <w:sz w:val="24"/>
          <w:szCs w:val="24"/>
        </w:rPr>
        <w:t>7</w:t>
      </w:r>
    </w:p>
    <w:p w:rsidR="00123745" w:rsidRPr="0064592A" w:rsidRDefault="0070793D" w:rsidP="00EA54AE">
      <w:pPr>
        <w:pStyle w:val="Heading3"/>
        <w:spacing w:before="0" w:after="0"/>
        <w:jc w:val="center"/>
        <w:rPr>
          <w:rFonts w:ascii="Garamond" w:hAnsi="Garamond"/>
          <w:sz w:val="24"/>
          <w:szCs w:val="24"/>
        </w:rPr>
      </w:pPr>
      <w:r w:rsidRPr="0064592A">
        <w:rPr>
          <w:rFonts w:ascii="Garamond" w:hAnsi="Garamond"/>
          <w:sz w:val="24"/>
          <w:szCs w:val="24"/>
        </w:rPr>
        <w:t>EH 43</w:t>
      </w:r>
    </w:p>
    <w:p w:rsidR="00123745" w:rsidRPr="0064592A" w:rsidRDefault="002B5BC5" w:rsidP="000F0278">
      <w:pPr>
        <w:pStyle w:val="Heading3"/>
        <w:spacing w:before="0" w:after="0"/>
        <w:jc w:val="center"/>
        <w:rPr>
          <w:rFonts w:ascii="Garamond" w:hAnsi="Garamond"/>
          <w:sz w:val="24"/>
          <w:szCs w:val="24"/>
        </w:rPr>
      </w:pPr>
      <w:r w:rsidRPr="0064592A">
        <w:rPr>
          <w:rFonts w:ascii="Garamond" w:hAnsi="Garamond"/>
          <w:sz w:val="24"/>
          <w:szCs w:val="24"/>
        </w:rPr>
        <w:t>Plant Propagation/Production</w:t>
      </w:r>
    </w:p>
    <w:p w:rsidR="00123745" w:rsidRPr="0064592A" w:rsidRDefault="00123745" w:rsidP="000F0278">
      <w:pPr>
        <w:pStyle w:val="Heading3"/>
        <w:spacing w:before="0" w:after="0"/>
        <w:jc w:val="center"/>
        <w:rPr>
          <w:rFonts w:ascii="Garamond" w:hAnsi="Garamond"/>
          <w:sz w:val="24"/>
          <w:szCs w:val="24"/>
        </w:rPr>
      </w:pPr>
      <w:r w:rsidRPr="0064592A">
        <w:rPr>
          <w:rFonts w:ascii="Garamond" w:hAnsi="Garamond"/>
          <w:sz w:val="24"/>
          <w:szCs w:val="24"/>
        </w:rPr>
        <w:t>Syllabus</w:t>
      </w:r>
    </w:p>
    <w:p w:rsidR="00123745" w:rsidRPr="0064592A" w:rsidRDefault="00123745" w:rsidP="00733937">
      <w:pPr>
        <w:rPr>
          <w:rFonts w:ascii="Garamond" w:hAnsi="Garamond"/>
          <w:b/>
        </w:rPr>
      </w:pPr>
    </w:p>
    <w:p w:rsidR="009D6097" w:rsidRPr="0064592A" w:rsidRDefault="009D6097" w:rsidP="009D6097">
      <w:pPr>
        <w:rPr>
          <w:rFonts w:ascii="Garamond" w:hAnsi="Garamond"/>
        </w:rPr>
      </w:pPr>
      <w:r w:rsidRPr="0064592A">
        <w:rPr>
          <w:rFonts w:ascii="Garamond" w:hAnsi="Garamond"/>
          <w:b/>
        </w:rPr>
        <w:t>Instructor:</w:t>
      </w:r>
      <w:r w:rsidRPr="0064592A">
        <w:rPr>
          <w:rFonts w:ascii="Garamond" w:hAnsi="Garamond"/>
        </w:rPr>
        <w:t xml:space="preserve">  </w:t>
      </w:r>
      <w:r w:rsidR="00825A83">
        <w:rPr>
          <w:rFonts w:ascii="Garamond" w:hAnsi="Garamond"/>
        </w:rPr>
        <w:t>Audrey Bonomi</w:t>
      </w:r>
    </w:p>
    <w:p w:rsidR="009D6097" w:rsidRPr="00825A83" w:rsidRDefault="009D6097" w:rsidP="009D6097">
      <w:pPr>
        <w:rPr>
          <w:rFonts w:ascii="Garamond" w:hAnsi="Garamond"/>
          <w:b/>
        </w:rPr>
      </w:pPr>
      <w:r w:rsidRPr="0064592A">
        <w:rPr>
          <w:rFonts w:ascii="Garamond" w:hAnsi="Garamond"/>
          <w:b/>
        </w:rPr>
        <w:t xml:space="preserve">E-mail: </w:t>
      </w:r>
      <w:r w:rsidR="002B5BC5" w:rsidRPr="0064592A">
        <w:rPr>
          <w:rFonts w:ascii="Garamond" w:hAnsi="Garamond"/>
          <w:b/>
        </w:rPr>
        <w:t>audrey_bonomi</w:t>
      </w:r>
      <w:r w:rsidR="00F7319E" w:rsidRPr="0064592A">
        <w:rPr>
          <w:rFonts w:ascii="Garamond" w:hAnsi="Garamond"/>
          <w:b/>
        </w:rPr>
        <w:t>@sanger.k12.ca.us</w:t>
      </w:r>
    </w:p>
    <w:p w:rsidR="00F1589A" w:rsidRPr="0064592A" w:rsidRDefault="009D6097" w:rsidP="009D6097">
      <w:pPr>
        <w:rPr>
          <w:rFonts w:ascii="Garamond" w:hAnsi="Garamond"/>
          <w:b/>
        </w:rPr>
      </w:pPr>
      <w:r w:rsidRPr="0064592A">
        <w:rPr>
          <w:rFonts w:ascii="Garamond" w:hAnsi="Garamond"/>
          <w:b/>
        </w:rPr>
        <w:t xml:space="preserve">Class Meeting:  </w:t>
      </w:r>
    </w:p>
    <w:p w:rsidR="009D6097" w:rsidRPr="0064592A" w:rsidRDefault="00F1589A" w:rsidP="009D6097">
      <w:pPr>
        <w:rPr>
          <w:rFonts w:ascii="Garamond" w:hAnsi="Garamond"/>
        </w:rPr>
      </w:pPr>
      <w:r w:rsidRPr="0064592A">
        <w:rPr>
          <w:rFonts w:ascii="Garamond" w:hAnsi="Garamond"/>
          <w:b/>
        </w:rPr>
        <w:t xml:space="preserve">Period 5: </w:t>
      </w:r>
      <w:r w:rsidR="00F7319E" w:rsidRPr="0064592A">
        <w:rPr>
          <w:rFonts w:ascii="Garamond" w:hAnsi="Garamond"/>
        </w:rPr>
        <w:t xml:space="preserve">Monday, Tuesday, Friday </w:t>
      </w:r>
      <w:r w:rsidR="00066852">
        <w:rPr>
          <w:rFonts w:ascii="Garamond" w:hAnsi="Garamond"/>
        </w:rPr>
        <w:t>1:08-2:06</w:t>
      </w:r>
      <w:r w:rsidRPr="0064592A">
        <w:rPr>
          <w:rFonts w:ascii="Garamond" w:hAnsi="Garamond"/>
        </w:rPr>
        <w:t>p</w:t>
      </w:r>
      <w:r w:rsidR="00DF4CB0" w:rsidRPr="0064592A">
        <w:rPr>
          <w:rFonts w:ascii="Garamond" w:hAnsi="Garamond"/>
        </w:rPr>
        <w:t>m</w:t>
      </w:r>
    </w:p>
    <w:p w:rsidR="00DF4CB0" w:rsidRPr="0064592A" w:rsidRDefault="00066852" w:rsidP="009D6097">
      <w:pPr>
        <w:rPr>
          <w:rFonts w:ascii="Garamond" w:hAnsi="Garamond"/>
        </w:rPr>
      </w:pPr>
      <w:r>
        <w:rPr>
          <w:rFonts w:ascii="Garamond" w:hAnsi="Garamond"/>
        </w:rPr>
        <w:t>Wednesday Block 1:20-3:10, Thursday Block 1:31-3:10</w:t>
      </w:r>
      <w:r w:rsidR="00F1589A" w:rsidRPr="0064592A">
        <w:rPr>
          <w:rFonts w:ascii="Garamond" w:hAnsi="Garamond"/>
        </w:rPr>
        <w:t>p</w:t>
      </w:r>
      <w:r w:rsidR="00DF4CB0" w:rsidRPr="0064592A">
        <w:rPr>
          <w:rFonts w:ascii="Garamond" w:hAnsi="Garamond"/>
        </w:rPr>
        <w:t>m</w:t>
      </w:r>
    </w:p>
    <w:p w:rsidR="00F1589A" w:rsidRPr="0064592A" w:rsidRDefault="00F1589A" w:rsidP="00F1589A">
      <w:pPr>
        <w:rPr>
          <w:rFonts w:ascii="Garamond" w:hAnsi="Garamond"/>
        </w:rPr>
      </w:pPr>
      <w:r w:rsidRPr="0064592A">
        <w:rPr>
          <w:rFonts w:ascii="Garamond" w:hAnsi="Garamond"/>
          <w:b/>
        </w:rPr>
        <w:t>Period 6:</w:t>
      </w:r>
      <w:r w:rsidR="00066852">
        <w:rPr>
          <w:rFonts w:ascii="Garamond" w:hAnsi="Garamond"/>
        </w:rPr>
        <w:t xml:space="preserve"> Monday, Tuesday, Friday 2:12-3:10</w:t>
      </w:r>
      <w:r w:rsidRPr="0064592A">
        <w:rPr>
          <w:rFonts w:ascii="Garamond" w:hAnsi="Garamond"/>
        </w:rPr>
        <w:t>pm</w:t>
      </w:r>
    </w:p>
    <w:p w:rsidR="00CD04E1" w:rsidRPr="0064592A" w:rsidRDefault="00066852" w:rsidP="00F1589A">
      <w:pPr>
        <w:rPr>
          <w:rFonts w:ascii="Garamond" w:hAnsi="Garamond"/>
        </w:rPr>
      </w:pPr>
      <w:r>
        <w:rPr>
          <w:rFonts w:ascii="Garamond" w:hAnsi="Garamond"/>
        </w:rPr>
        <w:t>Wednesday Block 1:31-3:10, Thursday Block 1:31-3:10</w:t>
      </w:r>
      <w:r w:rsidR="00F1589A" w:rsidRPr="0064592A">
        <w:rPr>
          <w:rFonts w:ascii="Garamond" w:hAnsi="Garamond"/>
        </w:rPr>
        <w:t>pm</w:t>
      </w:r>
    </w:p>
    <w:p w:rsidR="009D6097" w:rsidRPr="0064592A" w:rsidRDefault="00CD04E1" w:rsidP="009D6097">
      <w:pPr>
        <w:rPr>
          <w:rFonts w:ascii="Garamond" w:hAnsi="Garamond"/>
        </w:rPr>
      </w:pPr>
      <w:r w:rsidRPr="0064592A">
        <w:rPr>
          <w:rFonts w:ascii="Garamond" w:hAnsi="Garamond"/>
          <w:b/>
        </w:rPr>
        <w:t>Room</w:t>
      </w:r>
      <w:r w:rsidRPr="0064592A">
        <w:rPr>
          <w:rFonts w:ascii="Garamond" w:hAnsi="Garamond"/>
        </w:rPr>
        <w:t>: 1000</w:t>
      </w:r>
    </w:p>
    <w:p w:rsidR="00484F06" w:rsidRPr="0064592A" w:rsidRDefault="009D6097" w:rsidP="009D6097">
      <w:pPr>
        <w:rPr>
          <w:rFonts w:ascii="Garamond" w:hAnsi="Garamond"/>
        </w:rPr>
      </w:pPr>
      <w:r w:rsidRPr="0064592A">
        <w:rPr>
          <w:rFonts w:ascii="Garamond" w:hAnsi="Garamond"/>
          <w:b/>
        </w:rPr>
        <w:t>Units:</w:t>
      </w:r>
      <w:r w:rsidRPr="0064592A">
        <w:rPr>
          <w:rFonts w:ascii="Garamond" w:hAnsi="Garamond"/>
        </w:rPr>
        <w:t xml:space="preserve"> 03</w:t>
      </w:r>
    </w:p>
    <w:p w:rsidR="00484F06" w:rsidRPr="0064592A" w:rsidRDefault="0064592A" w:rsidP="009D6097">
      <w:pPr>
        <w:rPr>
          <w:rFonts w:ascii="Garamond" w:hAnsi="Garamond"/>
        </w:rPr>
      </w:pPr>
      <w:r w:rsidRPr="0064592A">
        <w:rPr>
          <w:rFonts w:ascii="Garamond" w:hAnsi="Garamond"/>
          <w:b/>
        </w:rPr>
        <w:t>Prerequisites</w:t>
      </w:r>
      <w:r w:rsidR="00484F06" w:rsidRPr="0064592A">
        <w:rPr>
          <w:rFonts w:ascii="Garamond" w:hAnsi="Garamond"/>
          <w:b/>
        </w:rPr>
        <w:t xml:space="preserve">: </w:t>
      </w:r>
      <w:r w:rsidR="00484F06" w:rsidRPr="0064592A">
        <w:rPr>
          <w:rFonts w:ascii="Garamond" w:hAnsi="Garamond"/>
        </w:rPr>
        <w:t>None</w:t>
      </w:r>
    </w:p>
    <w:p w:rsidR="009D6097" w:rsidRPr="0064592A" w:rsidRDefault="009D6097" w:rsidP="009D6097">
      <w:pPr>
        <w:rPr>
          <w:rFonts w:ascii="Garamond" w:hAnsi="Garamond"/>
        </w:rPr>
      </w:pPr>
    </w:p>
    <w:p w:rsidR="00CD04E1" w:rsidRPr="0064592A" w:rsidRDefault="00733937" w:rsidP="00733937">
      <w:pPr>
        <w:rPr>
          <w:rFonts w:ascii="Garamond" w:hAnsi="Garamond"/>
          <w:b/>
        </w:rPr>
      </w:pPr>
      <w:r w:rsidRPr="0064592A">
        <w:rPr>
          <w:rFonts w:ascii="Garamond" w:hAnsi="Garamond"/>
          <w:b/>
        </w:rPr>
        <w:t>Course Description</w:t>
      </w:r>
      <w:r w:rsidR="00464E64" w:rsidRPr="0064592A">
        <w:rPr>
          <w:rFonts w:ascii="Garamond" w:hAnsi="Garamond"/>
          <w:b/>
        </w:rPr>
        <w:t>:</w:t>
      </w:r>
    </w:p>
    <w:p w:rsidR="00FC0CCE" w:rsidRPr="0064592A" w:rsidRDefault="00CD04E1" w:rsidP="00733937">
      <w:pPr>
        <w:rPr>
          <w:rFonts w:ascii="Garamond" w:hAnsi="Garamond"/>
        </w:rPr>
      </w:pPr>
      <w:r w:rsidRPr="0064592A">
        <w:rPr>
          <w:rFonts w:ascii="Garamond" w:hAnsi="Garamond"/>
        </w:rPr>
        <w:t xml:space="preserve">Plant propagation and production Practices with emphasis on nursery operations including sexual and asexual reproduction, planting, transplanting, fertilizing ,plant pest and disease control, structures and site layout.  Preparation and use of propagating and planting </w:t>
      </w:r>
      <w:r w:rsidR="0015385F" w:rsidRPr="0064592A">
        <w:rPr>
          <w:rFonts w:ascii="Garamond" w:hAnsi="Garamond"/>
        </w:rPr>
        <w:t>mediums,</w:t>
      </w:r>
      <w:r w:rsidRPr="0064592A">
        <w:rPr>
          <w:rFonts w:ascii="Garamond" w:hAnsi="Garamond"/>
        </w:rPr>
        <w:t xml:space="preserve"> </w:t>
      </w:r>
      <w:r w:rsidR="0015385F">
        <w:rPr>
          <w:rFonts w:ascii="Garamond" w:hAnsi="Garamond"/>
        </w:rPr>
        <w:t xml:space="preserve"> </w:t>
      </w:r>
      <w:r w:rsidR="00ED001A">
        <w:rPr>
          <w:rFonts w:ascii="Garamond" w:hAnsi="Garamond"/>
        </w:rPr>
        <w:t xml:space="preserve">the </w:t>
      </w:r>
      <w:r w:rsidRPr="0064592A">
        <w:rPr>
          <w:rFonts w:ascii="Garamond" w:hAnsi="Garamond"/>
        </w:rPr>
        <w:t>use and maintenance of common tools and equipment and regulations pertaining to plant production.</w:t>
      </w:r>
    </w:p>
    <w:p w:rsidR="00123745" w:rsidRPr="0064592A" w:rsidRDefault="00123745" w:rsidP="00123745">
      <w:pPr>
        <w:rPr>
          <w:rFonts w:ascii="Garamond" w:hAnsi="Garamond"/>
        </w:rPr>
      </w:pPr>
      <w:r w:rsidRPr="0064592A">
        <w:rPr>
          <w:rFonts w:ascii="Garamond" w:hAnsi="Garamond"/>
          <w:b/>
        </w:rPr>
        <w:t>Course Goals:</w:t>
      </w:r>
      <w:r w:rsidRPr="0064592A">
        <w:rPr>
          <w:rFonts w:ascii="Garamond" w:hAnsi="Garamond"/>
        </w:rPr>
        <w:t xml:space="preserve"> </w:t>
      </w:r>
    </w:p>
    <w:p w:rsidR="004B493C"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Demonstrate the ability to grow plants from propagation to market size.</w:t>
      </w:r>
    </w:p>
    <w:p w:rsidR="001C6872"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Practice the procedures of plant propagation including seed, cuttings, budding,</w:t>
      </w:r>
      <w:r w:rsidR="001C6872" w:rsidRPr="0064592A">
        <w:rPr>
          <w:rFonts w:ascii="Garamond" w:hAnsi="Garamond" w:cs="TimesNewRomanPSMT"/>
          <w:sz w:val="24"/>
          <w:szCs w:val="24"/>
        </w:rPr>
        <w:t xml:space="preserve"> </w:t>
      </w:r>
      <w:r w:rsidRPr="0064592A">
        <w:rPr>
          <w:rFonts w:ascii="Garamond" w:hAnsi="Garamond" w:cs="TimesNewRomanPSMT"/>
          <w:sz w:val="24"/>
          <w:szCs w:val="24"/>
        </w:rPr>
        <w:t>grafting, layering, and division.</w:t>
      </w:r>
      <w:r w:rsidR="001C6872" w:rsidRPr="0064592A">
        <w:rPr>
          <w:rFonts w:ascii="Garamond" w:hAnsi="Garamond" w:cs="TimesNewRomanPSMT"/>
          <w:sz w:val="24"/>
          <w:szCs w:val="24"/>
        </w:rPr>
        <w:t xml:space="preserve"> </w:t>
      </w:r>
    </w:p>
    <w:p w:rsidR="002775F2" w:rsidRPr="0064592A" w:rsidRDefault="004B493C" w:rsidP="001C6872">
      <w:pPr>
        <w:pStyle w:val="ListParagraph"/>
        <w:numPr>
          <w:ilvl w:val="0"/>
          <w:numId w:val="30"/>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Determine the proper timing for the various propagation and production</w:t>
      </w:r>
      <w:r w:rsidR="001C6872" w:rsidRPr="0064592A">
        <w:rPr>
          <w:rFonts w:ascii="Garamond" w:hAnsi="Garamond" w:cs="TimesNewRomanPSMT"/>
          <w:sz w:val="24"/>
          <w:szCs w:val="24"/>
        </w:rPr>
        <w:t xml:space="preserve"> </w:t>
      </w:r>
      <w:r w:rsidRPr="0064592A">
        <w:rPr>
          <w:rFonts w:ascii="Garamond" w:hAnsi="Garamond" w:cs="TimesNewRomanPSMT"/>
          <w:sz w:val="24"/>
          <w:szCs w:val="24"/>
        </w:rPr>
        <w:t>techniques appropriate to the plant species and</w:t>
      </w:r>
      <w:r w:rsidR="002775F2" w:rsidRPr="0064592A">
        <w:rPr>
          <w:rFonts w:ascii="Garamond" w:hAnsi="Garamond" w:cs="TimesNewRomanPSMT"/>
          <w:sz w:val="24"/>
          <w:szCs w:val="24"/>
        </w:rPr>
        <w:t xml:space="preserve"> </w:t>
      </w:r>
      <w:r w:rsidRPr="0064592A">
        <w:rPr>
          <w:rFonts w:ascii="Garamond" w:hAnsi="Garamond" w:cs="TimesNewRomanPSMT"/>
          <w:sz w:val="24"/>
          <w:szCs w:val="24"/>
        </w:rPr>
        <w:t>propagation method</w:t>
      </w:r>
    </w:p>
    <w:p w:rsidR="008D283E" w:rsidRPr="0064592A" w:rsidRDefault="00FB6261" w:rsidP="001C6872">
      <w:pPr>
        <w:rPr>
          <w:rFonts w:ascii="Garamond" w:hAnsi="Garamond"/>
        </w:rPr>
      </w:pPr>
      <w:r w:rsidRPr="0064592A">
        <w:rPr>
          <w:rFonts w:ascii="Garamond" w:hAnsi="Garamond"/>
          <w:b/>
        </w:rPr>
        <w:t>Primary Learning Outcomes:</w:t>
      </w:r>
    </w:p>
    <w:p w:rsidR="00D1471E" w:rsidRPr="0064592A" w:rsidRDefault="007E2CB0" w:rsidP="00733937">
      <w:pPr>
        <w:rPr>
          <w:rFonts w:ascii="Garamond" w:hAnsi="Garamond"/>
        </w:rPr>
      </w:pPr>
      <w:r w:rsidRPr="0064592A">
        <w:rPr>
          <w:rFonts w:ascii="Garamond" w:hAnsi="Garamond"/>
        </w:rPr>
        <w:t>The student will:</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Explain the effect of temperature, water, humidity, and fertility on plant growth</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the principles of plant reproduction, sexual and asexual</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Exhibit the personal skills (attitude, work habits, etc.) For successful employment in the wholesale and retail nursery business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Discuss control procedures for common garden, landscape, and greenhouse pests</w:t>
      </w:r>
    </w:p>
    <w:p w:rsidR="0064592A" w:rsidRPr="00825A83" w:rsidRDefault="002775F2" w:rsidP="00825A83">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Demonstrate proper merchandising techniques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Identify, use, and maintain common propagation, nursery and landscape tools and equipment</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Plan and design a nursery layout</w:t>
      </w:r>
    </w:p>
    <w:p w:rsidR="001C6872"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Construct nursery facilities</w:t>
      </w:r>
    </w:p>
    <w:p w:rsidR="00825A83" w:rsidRPr="00825A83" w:rsidRDefault="00825A83" w:rsidP="00825A83">
      <w:pPr>
        <w:autoSpaceDE w:val="0"/>
        <w:autoSpaceDN w:val="0"/>
        <w:adjustRightInd w:val="0"/>
        <w:rPr>
          <w:rFonts w:ascii="Garamond" w:hAnsi="Garamond" w:cs="TimesNewRomanPSMT"/>
        </w:rPr>
      </w:pPr>
    </w:p>
    <w:p w:rsidR="002775F2" w:rsidRPr="00825A83" w:rsidRDefault="002775F2" w:rsidP="00825A83">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and present a propagation method demonstration</w:t>
      </w:r>
      <w:r w:rsidR="00F161CC">
        <w:rPr>
          <w:rFonts w:ascii="Garamond" w:hAnsi="Garamond" w:cs="TimesNewRomanPSMT"/>
          <w:sz w:val="24"/>
          <w:szCs w:val="24"/>
        </w:rPr>
        <w:t xml:space="preserve">. </w:t>
      </w:r>
      <w:bookmarkStart w:id="0" w:name="_GoBack"/>
      <w:bookmarkEnd w:id="0"/>
      <w:r w:rsidRPr="00825A83">
        <w:rPr>
          <w:rFonts w:ascii="Garamond" w:hAnsi="Garamond" w:cs="TimesNewRomanPSMT"/>
          <w:sz w:val="24"/>
          <w:szCs w:val="24"/>
        </w:rPr>
        <w:t>Describe the various types of wholesale plant production industries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Students identify, organize, plan and allocate resources</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Plan and design a wholesale nursery layout</w:t>
      </w:r>
    </w:p>
    <w:p w:rsidR="002775F2" w:rsidRPr="0064592A" w:rsidRDefault="001C687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w:t>
      </w:r>
      <w:r w:rsidR="002775F2" w:rsidRPr="0064592A">
        <w:rPr>
          <w:rFonts w:ascii="Garamond" w:hAnsi="Garamond" w:cs="TimesNewRomanPSMT"/>
          <w:sz w:val="24"/>
          <w:szCs w:val="24"/>
        </w:rPr>
        <w:t>Interpersonal skills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Develop a group presentation on a propagation method</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In the laboratory setting, students work cooperatively in meeting various objectives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Acquires and uses information</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Identify common plants of landscape value in the area</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Discuss control procedures for common garden, landscape, and greenhouse pests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Understands complex interrelationships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the principles of plant reproduction, sexual and asexual</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Describe and differentiate the processes of osmosis, transpiration, respiration, photosynthesis</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Explain the effect of temperature, water, humidity, and fertility on plant growth</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Works with a variety of technologies</w:t>
      </w:r>
    </w:p>
    <w:p w:rsidR="002775F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Practice the procedures of plant propagation including seed, cuttings, budding, layering, grafting, division</w:t>
      </w:r>
    </w:p>
    <w:p w:rsidR="001C6872"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Formulate planting and propagating media</w:t>
      </w:r>
    </w:p>
    <w:p w:rsidR="007E2CB0" w:rsidRPr="0064592A" w:rsidRDefault="002775F2" w:rsidP="001C6872">
      <w:pPr>
        <w:pStyle w:val="ListParagraph"/>
        <w:numPr>
          <w:ilvl w:val="0"/>
          <w:numId w:val="23"/>
        </w:numPr>
        <w:autoSpaceDE w:val="0"/>
        <w:autoSpaceDN w:val="0"/>
        <w:adjustRightInd w:val="0"/>
        <w:rPr>
          <w:rFonts w:ascii="Garamond" w:hAnsi="Garamond" w:cs="TimesNewRomanPSMT"/>
          <w:sz w:val="24"/>
          <w:szCs w:val="24"/>
        </w:rPr>
      </w:pPr>
      <w:r w:rsidRPr="0064592A">
        <w:rPr>
          <w:rFonts w:ascii="Garamond" w:hAnsi="Garamond" w:cs="TimesNewRomanPSMT"/>
          <w:sz w:val="24"/>
          <w:szCs w:val="24"/>
        </w:rPr>
        <w:t xml:space="preserve"> Measure and mix fertilizers and apply them</w:t>
      </w:r>
    </w:p>
    <w:p w:rsidR="007E2CB0" w:rsidRPr="0064592A" w:rsidRDefault="007E2CB0" w:rsidP="00472BE9">
      <w:pPr>
        <w:rPr>
          <w:rFonts w:ascii="Garamond" w:hAnsi="Garamond"/>
          <w:b/>
        </w:rPr>
      </w:pPr>
    </w:p>
    <w:p w:rsidR="00C679A9" w:rsidRPr="0064592A" w:rsidRDefault="00472BE9" w:rsidP="00472BE9">
      <w:pPr>
        <w:rPr>
          <w:rFonts w:ascii="Garamond" w:hAnsi="Garamond"/>
        </w:rPr>
      </w:pPr>
      <w:r w:rsidRPr="0064592A">
        <w:rPr>
          <w:rFonts w:ascii="Garamond" w:hAnsi="Garamond"/>
          <w:b/>
        </w:rPr>
        <w:t xml:space="preserve">Lab Dress:  </w:t>
      </w:r>
      <w:r w:rsidRPr="0064592A">
        <w:rPr>
          <w:rFonts w:ascii="Garamond" w:hAnsi="Garamond"/>
        </w:rPr>
        <w:t>Work clothes</w:t>
      </w:r>
      <w:r w:rsidR="00CF6A5E" w:rsidRPr="0064592A">
        <w:rPr>
          <w:rFonts w:ascii="Garamond" w:hAnsi="Garamond"/>
        </w:rPr>
        <w:t xml:space="preserve">, </w:t>
      </w:r>
      <w:r w:rsidR="00111C7A" w:rsidRPr="0064592A">
        <w:rPr>
          <w:rFonts w:ascii="Garamond" w:hAnsi="Garamond"/>
        </w:rPr>
        <w:t xml:space="preserve">or coveralls.  No loose clothing.  Long hair must </w:t>
      </w:r>
      <w:r w:rsidR="007E2CB0" w:rsidRPr="0064592A">
        <w:rPr>
          <w:rFonts w:ascii="Garamond" w:hAnsi="Garamond"/>
        </w:rPr>
        <w:t>b</w:t>
      </w:r>
      <w:r w:rsidR="00111C7A" w:rsidRPr="0064592A">
        <w:rPr>
          <w:rFonts w:ascii="Garamond" w:hAnsi="Garamond"/>
        </w:rPr>
        <w:t>e restrained.  Closed toe shoes</w:t>
      </w:r>
      <w:r w:rsidR="00DF4CB0" w:rsidRPr="0064592A">
        <w:rPr>
          <w:rFonts w:ascii="Garamond" w:hAnsi="Garamond"/>
        </w:rPr>
        <w:t xml:space="preserve"> and pants</w:t>
      </w:r>
      <w:r w:rsidR="00111C7A" w:rsidRPr="0064592A">
        <w:rPr>
          <w:rFonts w:ascii="Garamond" w:hAnsi="Garamond"/>
        </w:rPr>
        <w:t xml:space="preserve"> are required.  Safety glasses will be worn</w:t>
      </w:r>
      <w:r w:rsidR="00C679A9" w:rsidRPr="0064592A">
        <w:rPr>
          <w:rFonts w:ascii="Garamond" w:hAnsi="Garamond"/>
        </w:rPr>
        <w:t xml:space="preserve"> </w:t>
      </w:r>
      <w:r w:rsidR="00CF6A5E" w:rsidRPr="0064592A">
        <w:rPr>
          <w:rFonts w:ascii="Garamond" w:hAnsi="Garamond"/>
        </w:rPr>
        <w:t>at all times when in a lab situation and teacher requires</w:t>
      </w:r>
      <w:r w:rsidR="0064592A">
        <w:rPr>
          <w:rFonts w:ascii="Garamond" w:hAnsi="Garamond"/>
        </w:rPr>
        <w:t xml:space="preserve">. You may get dirty in class so please dress appropriate. </w:t>
      </w:r>
    </w:p>
    <w:p w:rsidR="00B61C98" w:rsidRPr="0064592A" w:rsidRDefault="00B61C98" w:rsidP="00D1016D">
      <w:pPr>
        <w:rPr>
          <w:rFonts w:ascii="Garamond" w:hAnsi="Garamond"/>
          <w:b/>
        </w:rPr>
      </w:pPr>
    </w:p>
    <w:p w:rsidR="00282BAA" w:rsidRPr="0064592A" w:rsidRDefault="008226B0" w:rsidP="00D1016D">
      <w:pPr>
        <w:rPr>
          <w:rFonts w:ascii="Garamond" w:hAnsi="Garamond"/>
          <w:b/>
        </w:rPr>
      </w:pPr>
      <w:r w:rsidRPr="0064592A">
        <w:rPr>
          <w:rFonts w:ascii="Garamond" w:hAnsi="Garamond"/>
          <w:b/>
        </w:rPr>
        <w:t>Required Text:</w:t>
      </w:r>
    </w:p>
    <w:p w:rsidR="00CF6A5E" w:rsidRPr="0064592A" w:rsidRDefault="00CF6A5E" w:rsidP="00CF6A5E">
      <w:pPr>
        <w:autoSpaceDE w:val="0"/>
        <w:autoSpaceDN w:val="0"/>
        <w:adjustRightInd w:val="0"/>
        <w:rPr>
          <w:rFonts w:ascii="Garamond" w:hAnsi="Garamond" w:cs="TimesNewRomanPS-ItalicMT"/>
          <w:i/>
          <w:iCs/>
        </w:rPr>
      </w:pPr>
      <w:r w:rsidRPr="0064592A">
        <w:rPr>
          <w:rFonts w:ascii="Garamond" w:hAnsi="Garamond" w:cs="TimesNewRomanPSMT"/>
        </w:rPr>
        <w:t xml:space="preserve">Hartman, H.T., Kester, D.E., Davies, F.T. and Geneve, R.L. </w:t>
      </w:r>
      <w:r w:rsidRPr="0064592A">
        <w:rPr>
          <w:rFonts w:ascii="Garamond" w:hAnsi="Garamond" w:cs="TimesNewRomanPS-ItalicMT"/>
          <w:i/>
          <w:iCs/>
        </w:rPr>
        <w:t>Hartmann and Kester’s Plant</w:t>
      </w:r>
    </w:p>
    <w:p w:rsidR="00CF6A5E" w:rsidRPr="0064592A" w:rsidRDefault="00CF6A5E" w:rsidP="00CF6A5E">
      <w:pPr>
        <w:rPr>
          <w:rFonts w:ascii="Garamond" w:hAnsi="Garamond"/>
          <w:b/>
        </w:rPr>
      </w:pPr>
      <w:r w:rsidRPr="0064592A">
        <w:rPr>
          <w:rFonts w:ascii="Garamond" w:hAnsi="Garamond" w:cs="TimesNewRomanPS-ItalicMT"/>
          <w:i/>
          <w:iCs/>
        </w:rPr>
        <w:t xml:space="preserve">Propagation: Principles and Practices, </w:t>
      </w:r>
      <w:r w:rsidRPr="0064592A">
        <w:rPr>
          <w:rFonts w:ascii="Garamond" w:hAnsi="Garamond" w:cs="TimesNewRomanPSMT"/>
        </w:rPr>
        <w:t>ed. 8th Prentice-Hall, Saddle River, NJ, 2011</w:t>
      </w:r>
      <w:r w:rsidR="0076174E" w:rsidRPr="0064592A">
        <w:rPr>
          <w:rFonts w:ascii="Garamond" w:hAnsi="Garamond"/>
        </w:rPr>
        <w:t>.</w:t>
      </w:r>
      <w:r w:rsidR="008226B0" w:rsidRPr="0064592A">
        <w:rPr>
          <w:rFonts w:ascii="Garamond" w:hAnsi="Garamond"/>
          <w:b/>
        </w:rPr>
        <w:t xml:space="preserve"> </w:t>
      </w:r>
    </w:p>
    <w:p w:rsidR="003D44D1" w:rsidRPr="0064592A" w:rsidRDefault="0076174E" w:rsidP="00CF6A5E">
      <w:pPr>
        <w:rPr>
          <w:rFonts w:ascii="Garamond" w:hAnsi="Garamond"/>
          <w:b/>
        </w:rPr>
      </w:pPr>
      <w:r w:rsidRPr="0064592A">
        <w:rPr>
          <w:rFonts w:ascii="Garamond" w:hAnsi="Garamond"/>
        </w:rPr>
        <w:t xml:space="preserve">Students are expected to have read the assigned reading before lecture. </w:t>
      </w:r>
    </w:p>
    <w:p w:rsidR="003D44D1" w:rsidRPr="0064592A" w:rsidRDefault="003D44D1" w:rsidP="00D1016D">
      <w:pPr>
        <w:rPr>
          <w:rFonts w:ascii="Garamond" w:hAnsi="Garamond"/>
          <w:b/>
        </w:rPr>
      </w:pPr>
    </w:p>
    <w:p w:rsidR="003D078B" w:rsidRPr="0064592A" w:rsidRDefault="00282BAA" w:rsidP="00D1016D">
      <w:pPr>
        <w:rPr>
          <w:rFonts w:ascii="Garamond" w:hAnsi="Garamond"/>
        </w:rPr>
      </w:pPr>
      <w:r w:rsidRPr="0064592A">
        <w:rPr>
          <w:rFonts w:ascii="Garamond" w:hAnsi="Garamond"/>
          <w:b/>
        </w:rPr>
        <w:t>Students Responsibility</w:t>
      </w:r>
      <w:r w:rsidR="003D078B" w:rsidRPr="0064592A">
        <w:rPr>
          <w:rFonts w:ascii="Garamond" w:hAnsi="Garamond"/>
          <w:b/>
        </w:rPr>
        <w:t>:</w:t>
      </w:r>
      <w:r w:rsidR="003D078B" w:rsidRPr="0064592A">
        <w:rPr>
          <w:rFonts w:ascii="Garamond" w:hAnsi="Garamond"/>
        </w:rPr>
        <w:t xml:space="preserve">  </w:t>
      </w:r>
    </w:p>
    <w:p w:rsidR="001A7106" w:rsidRPr="0064592A" w:rsidRDefault="003D078B" w:rsidP="00FB22E7">
      <w:pPr>
        <w:numPr>
          <w:ilvl w:val="0"/>
          <w:numId w:val="22"/>
        </w:numPr>
        <w:rPr>
          <w:rFonts w:ascii="Garamond" w:hAnsi="Garamond"/>
        </w:rPr>
      </w:pPr>
      <w:r w:rsidRPr="0064592A">
        <w:rPr>
          <w:rFonts w:ascii="Garamond" w:hAnsi="Garamond"/>
        </w:rPr>
        <w:t xml:space="preserve">Students are strongly advised not to miss labs since this time may be difficult or impossible to make </w:t>
      </w:r>
      <w:r w:rsidR="00817A5E" w:rsidRPr="0064592A">
        <w:rPr>
          <w:rFonts w:ascii="Garamond" w:hAnsi="Garamond"/>
        </w:rPr>
        <w:t xml:space="preserve">them </w:t>
      </w:r>
      <w:r w:rsidRPr="0064592A">
        <w:rPr>
          <w:rFonts w:ascii="Garamond" w:hAnsi="Garamond"/>
        </w:rPr>
        <w:t>up.</w:t>
      </w:r>
    </w:p>
    <w:p w:rsidR="003D078B" w:rsidRPr="0064592A" w:rsidRDefault="003D078B" w:rsidP="00FB22E7">
      <w:pPr>
        <w:numPr>
          <w:ilvl w:val="0"/>
          <w:numId w:val="22"/>
        </w:numPr>
        <w:rPr>
          <w:rFonts w:ascii="Garamond" w:hAnsi="Garamond"/>
        </w:rPr>
      </w:pPr>
      <w:r w:rsidRPr="0064592A">
        <w:rPr>
          <w:rFonts w:ascii="Garamond" w:hAnsi="Garamond"/>
        </w:rPr>
        <w:t>No makeup’s will be allowed unless by prior permission of the instructor.</w:t>
      </w:r>
    </w:p>
    <w:p w:rsidR="003D078B" w:rsidRPr="0064592A" w:rsidRDefault="003D078B" w:rsidP="00FB22E7">
      <w:pPr>
        <w:numPr>
          <w:ilvl w:val="0"/>
          <w:numId w:val="22"/>
        </w:numPr>
        <w:rPr>
          <w:rFonts w:ascii="Garamond" w:hAnsi="Garamond"/>
        </w:rPr>
      </w:pPr>
      <w:r w:rsidRPr="0064592A">
        <w:rPr>
          <w:rFonts w:ascii="Garamond" w:hAnsi="Garamond"/>
        </w:rPr>
        <w:t xml:space="preserve">Cleanup of the shop is part of the laboratory </w:t>
      </w:r>
      <w:r w:rsidR="001A5901" w:rsidRPr="0064592A">
        <w:rPr>
          <w:rFonts w:ascii="Garamond" w:hAnsi="Garamond"/>
        </w:rPr>
        <w:t>exercise.  Students not participating in shop cleanup will have points deducted from their project grades.</w:t>
      </w:r>
    </w:p>
    <w:p w:rsidR="001A5901" w:rsidRPr="0064592A" w:rsidRDefault="001A5901" w:rsidP="00FB22E7">
      <w:pPr>
        <w:numPr>
          <w:ilvl w:val="0"/>
          <w:numId w:val="22"/>
        </w:numPr>
        <w:rPr>
          <w:rFonts w:ascii="Garamond" w:hAnsi="Garamond"/>
        </w:rPr>
      </w:pPr>
      <w:r w:rsidRPr="0064592A">
        <w:rPr>
          <w:rFonts w:ascii="Garamond" w:hAnsi="Garamond"/>
        </w:rPr>
        <w:t xml:space="preserve"> Late assignments are subject to a 20% penalty.  No lab projects will be accepted after the final exam.</w:t>
      </w:r>
    </w:p>
    <w:p w:rsidR="00B61C98" w:rsidRDefault="008D7F1F" w:rsidP="00FB22E7">
      <w:pPr>
        <w:numPr>
          <w:ilvl w:val="0"/>
          <w:numId w:val="22"/>
        </w:numPr>
        <w:rPr>
          <w:rFonts w:ascii="Garamond" w:hAnsi="Garamond"/>
        </w:rPr>
      </w:pPr>
      <w:r w:rsidRPr="0064592A">
        <w:rPr>
          <w:rFonts w:ascii="Garamond" w:hAnsi="Garamond"/>
        </w:rPr>
        <w:t>Handouts</w:t>
      </w:r>
      <w:r w:rsidR="00CF6A5E" w:rsidRPr="0064592A">
        <w:rPr>
          <w:rFonts w:ascii="Garamond" w:hAnsi="Garamond"/>
        </w:rPr>
        <w:t>/Google Classroom Assignments will be given in</w:t>
      </w:r>
      <w:r w:rsidRPr="0064592A">
        <w:rPr>
          <w:rFonts w:ascii="Garamond" w:hAnsi="Garamond"/>
        </w:rPr>
        <w:t xml:space="preserve"> every class or laboratory. </w:t>
      </w:r>
      <w:r w:rsidR="00B61C98" w:rsidRPr="0064592A">
        <w:rPr>
          <w:rFonts w:ascii="Garamond" w:hAnsi="Garamond"/>
        </w:rPr>
        <w:t xml:space="preserve"> </w:t>
      </w:r>
    </w:p>
    <w:p w:rsidR="00825A83" w:rsidRDefault="00825A83" w:rsidP="00825A83">
      <w:pPr>
        <w:rPr>
          <w:rFonts w:ascii="Garamond" w:hAnsi="Garamond"/>
        </w:rPr>
      </w:pPr>
    </w:p>
    <w:p w:rsidR="00825A83" w:rsidRDefault="00825A83" w:rsidP="00825A83">
      <w:pPr>
        <w:rPr>
          <w:rFonts w:ascii="Garamond" w:hAnsi="Garamond"/>
        </w:rPr>
      </w:pPr>
    </w:p>
    <w:p w:rsidR="00825A83" w:rsidRDefault="00825A83" w:rsidP="00825A83">
      <w:pPr>
        <w:rPr>
          <w:rFonts w:ascii="Garamond" w:hAnsi="Garamond"/>
        </w:rPr>
      </w:pPr>
    </w:p>
    <w:p w:rsidR="00825A83" w:rsidRDefault="00825A83" w:rsidP="00825A83">
      <w:pPr>
        <w:rPr>
          <w:rFonts w:ascii="Garamond" w:hAnsi="Garamond"/>
        </w:rPr>
      </w:pPr>
    </w:p>
    <w:p w:rsidR="00825A83" w:rsidRDefault="00825A83" w:rsidP="00825A83">
      <w:pPr>
        <w:rPr>
          <w:rFonts w:ascii="Garamond" w:hAnsi="Garamond"/>
        </w:rPr>
      </w:pPr>
    </w:p>
    <w:p w:rsidR="00825A83" w:rsidRDefault="00825A83" w:rsidP="00825A83">
      <w:pPr>
        <w:rPr>
          <w:rFonts w:ascii="Garamond" w:hAnsi="Garamond"/>
        </w:rPr>
      </w:pPr>
    </w:p>
    <w:p w:rsidR="00825A83" w:rsidRDefault="00825A83" w:rsidP="00825A83">
      <w:pPr>
        <w:rPr>
          <w:rFonts w:ascii="Garamond" w:hAnsi="Garamond"/>
        </w:rPr>
      </w:pPr>
    </w:p>
    <w:p w:rsidR="00825A83" w:rsidRPr="0064592A" w:rsidRDefault="00825A83" w:rsidP="00825A83">
      <w:pPr>
        <w:rPr>
          <w:rFonts w:ascii="Garamond" w:hAnsi="Garamond"/>
        </w:rPr>
      </w:pPr>
    </w:p>
    <w:p w:rsidR="00B61C98" w:rsidRPr="0064592A" w:rsidRDefault="00B61C98" w:rsidP="00B61C98">
      <w:pPr>
        <w:ind w:left="360"/>
        <w:rPr>
          <w:rFonts w:ascii="Garamond" w:hAnsi="Garamond"/>
        </w:rPr>
      </w:pPr>
    </w:p>
    <w:p w:rsidR="00282BAA" w:rsidRPr="0064592A" w:rsidRDefault="00282BAA" w:rsidP="00282BAA">
      <w:pPr>
        <w:rPr>
          <w:rFonts w:ascii="Garamond" w:hAnsi="Garamond"/>
          <w:b/>
        </w:rPr>
      </w:pPr>
      <w:r w:rsidRPr="0064592A">
        <w:rPr>
          <w:rFonts w:ascii="Garamond" w:hAnsi="Garamond"/>
          <w:b/>
        </w:rPr>
        <w:t>Tentative Schedule:</w:t>
      </w:r>
    </w:p>
    <w:p w:rsidR="00282BAA" w:rsidRPr="0064592A" w:rsidRDefault="00282BAA" w:rsidP="00282BAA">
      <w:pPr>
        <w:rPr>
          <w:rFonts w:ascii="Garamond" w:hAnsi="Garamond"/>
          <w:b/>
        </w:rPr>
      </w:pPr>
    </w:p>
    <w:p w:rsidR="00E603D2" w:rsidRPr="0064592A" w:rsidRDefault="00E603D2" w:rsidP="00282BAA">
      <w:pPr>
        <w:jc w:val="center"/>
        <w:rPr>
          <w:rFonts w:ascii="Garamond" w:hAnsi="Garamond"/>
          <w:b/>
        </w:rPr>
      </w:pPr>
    </w:p>
    <w:tbl>
      <w:tblPr>
        <w:tblStyle w:val="TableGrid"/>
        <w:tblW w:w="6744" w:type="dxa"/>
        <w:jc w:val="center"/>
        <w:tblLook w:val="04A0" w:firstRow="1" w:lastRow="0" w:firstColumn="1" w:lastColumn="0" w:noHBand="0" w:noVBand="1"/>
      </w:tblPr>
      <w:tblGrid>
        <w:gridCol w:w="1908"/>
        <w:gridCol w:w="1530"/>
        <w:gridCol w:w="3306"/>
      </w:tblGrid>
      <w:tr w:rsidR="00E603D2" w:rsidTr="00E603D2">
        <w:trPr>
          <w:jc w:val="center"/>
        </w:trPr>
        <w:tc>
          <w:tcPr>
            <w:tcW w:w="1908" w:type="dxa"/>
          </w:tcPr>
          <w:p w:rsidR="00E603D2" w:rsidRDefault="00E603D2" w:rsidP="00180449">
            <w:pPr>
              <w:jc w:val="center"/>
              <w:rPr>
                <w:rFonts w:ascii="Garamond" w:hAnsi="Garamond"/>
                <w:b/>
              </w:rPr>
            </w:pPr>
            <w:r>
              <w:rPr>
                <w:rFonts w:ascii="Garamond" w:hAnsi="Garamond"/>
                <w:b/>
              </w:rPr>
              <w:t>Week/Date</w:t>
            </w:r>
          </w:p>
        </w:tc>
        <w:tc>
          <w:tcPr>
            <w:tcW w:w="1530" w:type="dxa"/>
          </w:tcPr>
          <w:p w:rsidR="00E603D2" w:rsidRDefault="00E603D2" w:rsidP="00180449">
            <w:pPr>
              <w:jc w:val="center"/>
              <w:rPr>
                <w:rFonts w:ascii="Garamond" w:hAnsi="Garamond"/>
                <w:b/>
              </w:rPr>
            </w:pPr>
            <w:r>
              <w:rPr>
                <w:rFonts w:ascii="Garamond" w:hAnsi="Garamond"/>
                <w:b/>
              </w:rPr>
              <w:t>Chapter</w:t>
            </w:r>
          </w:p>
        </w:tc>
        <w:tc>
          <w:tcPr>
            <w:tcW w:w="3306" w:type="dxa"/>
          </w:tcPr>
          <w:p w:rsidR="00E603D2" w:rsidRDefault="00EC21F9" w:rsidP="00180449">
            <w:pPr>
              <w:jc w:val="center"/>
              <w:rPr>
                <w:rFonts w:ascii="Garamond" w:hAnsi="Garamond"/>
                <w:b/>
              </w:rPr>
            </w:pPr>
            <w:r>
              <w:rPr>
                <w:rFonts w:ascii="Garamond" w:hAnsi="Garamond"/>
                <w:b/>
              </w:rPr>
              <w:t>Unit/Topic</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 xml:space="preserve"> Week 1</w:t>
            </w:r>
          </w:p>
          <w:p w:rsidR="00E603D2" w:rsidRDefault="00E603D2" w:rsidP="009705B1">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3</w:t>
            </w:r>
          </w:p>
        </w:tc>
        <w:tc>
          <w:tcPr>
            <w:tcW w:w="3306" w:type="dxa"/>
          </w:tcPr>
          <w:p w:rsidR="00E603D2" w:rsidRDefault="00537108" w:rsidP="00537108">
            <w:pPr>
              <w:jc w:val="center"/>
              <w:rPr>
                <w:rFonts w:ascii="Garamond" w:hAnsi="Garamond"/>
                <w:b/>
              </w:rPr>
            </w:pPr>
            <w:r>
              <w:rPr>
                <w:rFonts w:ascii="Garamond" w:hAnsi="Garamond"/>
                <w:b/>
              </w:rPr>
              <w:t>Plant environment</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2</w:t>
            </w:r>
          </w:p>
          <w:p w:rsidR="00E603D2" w:rsidRDefault="00E603D2" w:rsidP="00537108">
            <w:pPr>
              <w:rPr>
                <w:rFonts w:ascii="Garamond" w:hAnsi="Garamond"/>
                <w:b/>
              </w:rPr>
            </w:pPr>
          </w:p>
        </w:tc>
        <w:tc>
          <w:tcPr>
            <w:tcW w:w="1530" w:type="dxa"/>
          </w:tcPr>
          <w:p w:rsidR="00E603D2" w:rsidRDefault="00537108" w:rsidP="00C01AB7">
            <w:pPr>
              <w:jc w:val="center"/>
              <w:rPr>
                <w:rFonts w:ascii="Garamond" w:hAnsi="Garamond"/>
                <w:b/>
              </w:rPr>
            </w:pPr>
            <w:r>
              <w:rPr>
                <w:rFonts w:ascii="Garamond" w:hAnsi="Garamond"/>
                <w:b/>
              </w:rPr>
              <w:t>3</w:t>
            </w:r>
          </w:p>
        </w:tc>
        <w:tc>
          <w:tcPr>
            <w:tcW w:w="3306" w:type="dxa"/>
          </w:tcPr>
          <w:p w:rsidR="00537108" w:rsidRDefault="00537108" w:rsidP="00C01AB7">
            <w:pPr>
              <w:jc w:val="center"/>
              <w:rPr>
                <w:rFonts w:ascii="Garamond" w:hAnsi="Garamond"/>
                <w:b/>
              </w:rPr>
            </w:pPr>
            <w:r>
              <w:rPr>
                <w:rFonts w:ascii="Garamond" w:hAnsi="Garamond"/>
                <w:b/>
              </w:rPr>
              <w:t>The Nursery Industry</w:t>
            </w:r>
            <w:r w:rsidR="00E603D2">
              <w:rPr>
                <w:rFonts w:ascii="Garamond" w:hAnsi="Garamond"/>
                <w:b/>
              </w:rPr>
              <w:t xml:space="preserve"> </w:t>
            </w:r>
          </w:p>
          <w:p w:rsidR="00E603D2" w:rsidRDefault="00E603D2" w:rsidP="00C01AB7">
            <w:pPr>
              <w:jc w:val="center"/>
              <w:rPr>
                <w:rFonts w:ascii="Garamond" w:hAnsi="Garamond"/>
                <w:b/>
              </w:rPr>
            </w:pPr>
            <w:r>
              <w:rPr>
                <w:rFonts w:ascii="Garamond" w:hAnsi="Garamond"/>
                <w:b/>
              </w:rPr>
              <w:t>G</w:t>
            </w:r>
            <w:r w:rsidR="00537108">
              <w:rPr>
                <w:rFonts w:ascii="Garamond" w:hAnsi="Garamond"/>
                <w:b/>
              </w:rPr>
              <w:t>reenhouse and Facilities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 xml:space="preserve"> Week 3</w:t>
            </w:r>
          </w:p>
          <w:p w:rsidR="00E603D2" w:rsidRDefault="00E603D2" w:rsidP="003C4E43">
            <w:pPr>
              <w:jc w:val="center"/>
              <w:rPr>
                <w:rFonts w:ascii="Garamond" w:hAnsi="Garamond"/>
                <w:b/>
              </w:rPr>
            </w:pPr>
          </w:p>
        </w:tc>
        <w:tc>
          <w:tcPr>
            <w:tcW w:w="1530" w:type="dxa"/>
          </w:tcPr>
          <w:p w:rsidR="00E603D2" w:rsidRDefault="00537108" w:rsidP="00C01AB7">
            <w:pPr>
              <w:jc w:val="center"/>
              <w:rPr>
                <w:rFonts w:ascii="Garamond" w:hAnsi="Garamond"/>
                <w:b/>
              </w:rPr>
            </w:pPr>
            <w:r>
              <w:rPr>
                <w:rFonts w:ascii="Garamond" w:hAnsi="Garamond"/>
                <w:b/>
              </w:rPr>
              <w:t>3</w:t>
            </w:r>
          </w:p>
        </w:tc>
        <w:tc>
          <w:tcPr>
            <w:tcW w:w="3306" w:type="dxa"/>
          </w:tcPr>
          <w:p w:rsidR="00E603D2" w:rsidRDefault="00537108" w:rsidP="00C01AB7">
            <w:pPr>
              <w:jc w:val="center"/>
              <w:rPr>
                <w:rFonts w:ascii="Garamond" w:hAnsi="Garamond"/>
                <w:b/>
              </w:rPr>
            </w:pPr>
            <w:r>
              <w:rPr>
                <w:rFonts w:ascii="Garamond" w:hAnsi="Garamond"/>
                <w:b/>
              </w:rPr>
              <w:t xml:space="preserve">The Nursery Industry </w:t>
            </w:r>
          </w:p>
          <w:p w:rsidR="00537108" w:rsidRDefault="00537108" w:rsidP="00C01AB7">
            <w:pPr>
              <w:jc w:val="center"/>
              <w:rPr>
                <w:rFonts w:ascii="Garamond" w:hAnsi="Garamond"/>
                <w:b/>
              </w:rPr>
            </w:pPr>
            <w:r>
              <w:rPr>
                <w:rFonts w:ascii="Garamond" w:hAnsi="Garamond"/>
                <w:b/>
              </w:rPr>
              <w:t>Nursery Stock and Business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4</w:t>
            </w:r>
          </w:p>
          <w:p w:rsidR="00E603D2" w:rsidRDefault="00E603D2" w:rsidP="00015D2B">
            <w:pPr>
              <w:jc w:val="center"/>
              <w:rPr>
                <w:rFonts w:ascii="Garamond" w:hAnsi="Garamond"/>
                <w:b/>
              </w:rPr>
            </w:pPr>
          </w:p>
        </w:tc>
        <w:tc>
          <w:tcPr>
            <w:tcW w:w="1530" w:type="dxa"/>
          </w:tcPr>
          <w:p w:rsidR="00E603D2" w:rsidRDefault="00714C05" w:rsidP="00C01AB7">
            <w:pPr>
              <w:jc w:val="center"/>
              <w:rPr>
                <w:rFonts w:ascii="Garamond" w:hAnsi="Garamond"/>
                <w:b/>
              </w:rPr>
            </w:pPr>
            <w:r>
              <w:rPr>
                <w:rFonts w:ascii="Garamond" w:hAnsi="Garamond"/>
                <w:b/>
              </w:rPr>
              <w:t>3</w:t>
            </w:r>
          </w:p>
        </w:tc>
        <w:tc>
          <w:tcPr>
            <w:tcW w:w="3306" w:type="dxa"/>
          </w:tcPr>
          <w:p w:rsidR="00E603D2" w:rsidRDefault="00537108" w:rsidP="00537108">
            <w:pPr>
              <w:jc w:val="center"/>
              <w:rPr>
                <w:rFonts w:ascii="Garamond" w:hAnsi="Garamond"/>
                <w:b/>
              </w:rPr>
            </w:pPr>
            <w:r>
              <w:rPr>
                <w:rFonts w:ascii="Garamond" w:hAnsi="Garamond"/>
                <w:b/>
              </w:rPr>
              <w:t>Nursery Management</w:t>
            </w:r>
          </w:p>
          <w:p w:rsidR="00537108" w:rsidRDefault="00537108" w:rsidP="00537108">
            <w:pPr>
              <w:jc w:val="center"/>
              <w:rPr>
                <w:rFonts w:ascii="Garamond" w:hAnsi="Garamond"/>
                <w:b/>
              </w:rPr>
            </w:pPr>
            <w:r>
              <w:rPr>
                <w:rFonts w:ascii="Garamond" w:hAnsi="Garamond"/>
                <w:b/>
              </w:rPr>
              <w:t>Prepping, media and Stock</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5</w:t>
            </w: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p>
        </w:tc>
        <w:tc>
          <w:tcPr>
            <w:tcW w:w="3306" w:type="dxa"/>
          </w:tcPr>
          <w:p w:rsidR="00537108" w:rsidRDefault="00537108" w:rsidP="00537108">
            <w:pPr>
              <w:jc w:val="center"/>
              <w:rPr>
                <w:rFonts w:ascii="Garamond" w:hAnsi="Garamond"/>
                <w:b/>
              </w:rPr>
            </w:pPr>
            <w:r>
              <w:rPr>
                <w:rFonts w:ascii="Garamond" w:hAnsi="Garamond"/>
                <w:b/>
              </w:rPr>
              <w:t xml:space="preserve">Plant </w:t>
            </w:r>
            <w:r w:rsidR="00714C05">
              <w:rPr>
                <w:rFonts w:ascii="Garamond" w:hAnsi="Garamond"/>
                <w:b/>
              </w:rPr>
              <w:t>Propagation</w:t>
            </w:r>
            <w:r>
              <w:rPr>
                <w:rFonts w:ascii="Garamond" w:hAnsi="Garamond"/>
                <w:b/>
              </w:rPr>
              <w:t xml:space="preserve"> methods and reproduction</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6</w:t>
            </w:r>
          </w:p>
          <w:p w:rsidR="00E603D2" w:rsidRDefault="00E603D2" w:rsidP="00015D2B">
            <w:pPr>
              <w:jc w:val="center"/>
              <w:rPr>
                <w:rFonts w:ascii="Garamond" w:hAnsi="Garamond"/>
                <w:b/>
              </w:rPr>
            </w:pPr>
          </w:p>
        </w:tc>
        <w:tc>
          <w:tcPr>
            <w:tcW w:w="1530" w:type="dxa"/>
          </w:tcPr>
          <w:p w:rsidR="00E603D2" w:rsidRDefault="00E603D2" w:rsidP="00C01AB7">
            <w:pPr>
              <w:jc w:val="center"/>
              <w:rPr>
                <w:rFonts w:ascii="Garamond" w:hAnsi="Garamond"/>
                <w:b/>
              </w:rPr>
            </w:pPr>
          </w:p>
        </w:tc>
        <w:tc>
          <w:tcPr>
            <w:tcW w:w="3306" w:type="dxa"/>
          </w:tcPr>
          <w:p w:rsidR="00E603D2" w:rsidRDefault="00537108" w:rsidP="00015D2B">
            <w:pPr>
              <w:jc w:val="center"/>
              <w:rPr>
                <w:rFonts w:ascii="Garamond" w:hAnsi="Garamond"/>
                <w:b/>
              </w:rPr>
            </w:pPr>
            <w:r>
              <w:rPr>
                <w:rFonts w:ascii="Garamond" w:hAnsi="Garamond"/>
                <w:b/>
              </w:rPr>
              <w:t xml:space="preserve">Plant </w:t>
            </w:r>
            <w:r w:rsidR="00E603D2">
              <w:rPr>
                <w:rFonts w:ascii="Garamond" w:hAnsi="Garamond"/>
                <w:b/>
              </w:rPr>
              <w:t xml:space="preserve">Propagation </w:t>
            </w:r>
          </w:p>
          <w:p w:rsidR="00537108" w:rsidRDefault="00537108" w:rsidP="00015D2B">
            <w:pPr>
              <w:jc w:val="center"/>
              <w:rPr>
                <w:rFonts w:ascii="Garamond" w:hAnsi="Garamond"/>
                <w:b/>
              </w:rPr>
            </w:pPr>
            <w:r>
              <w:rPr>
                <w:rFonts w:ascii="Garamond" w:hAnsi="Garamond"/>
                <w:b/>
              </w:rPr>
              <w:t>Tools and Equipment</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7</w:t>
            </w:r>
          </w:p>
          <w:p w:rsidR="00E603D2" w:rsidRDefault="00E603D2" w:rsidP="00015D2B">
            <w:pPr>
              <w:jc w:val="center"/>
              <w:rPr>
                <w:rFonts w:ascii="Garamond" w:hAnsi="Garamond"/>
                <w:b/>
              </w:rPr>
            </w:pPr>
          </w:p>
        </w:tc>
        <w:tc>
          <w:tcPr>
            <w:tcW w:w="1530" w:type="dxa"/>
          </w:tcPr>
          <w:p w:rsidR="00E603D2" w:rsidRDefault="00714C05" w:rsidP="00C01AB7">
            <w:pPr>
              <w:jc w:val="center"/>
              <w:rPr>
                <w:rFonts w:ascii="Garamond" w:hAnsi="Garamond"/>
                <w:b/>
              </w:rPr>
            </w:pPr>
            <w:r>
              <w:rPr>
                <w:rFonts w:ascii="Garamond" w:hAnsi="Garamond"/>
                <w:b/>
              </w:rPr>
              <w:t>4</w:t>
            </w:r>
          </w:p>
        </w:tc>
        <w:tc>
          <w:tcPr>
            <w:tcW w:w="3306" w:type="dxa"/>
          </w:tcPr>
          <w:p w:rsidR="00537108" w:rsidRDefault="00537108" w:rsidP="00C01AB7">
            <w:pPr>
              <w:jc w:val="center"/>
              <w:rPr>
                <w:rFonts w:ascii="Garamond" w:hAnsi="Garamond"/>
                <w:b/>
              </w:rPr>
            </w:pPr>
            <w:r>
              <w:rPr>
                <w:rFonts w:ascii="Garamond" w:hAnsi="Garamond"/>
                <w:b/>
              </w:rPr>
              <w:t>Sexual Reproduction</w:t>
            </w:r>
          </w:p>
          <w:p w:rsidR="00E603D2" w:rsidRDefault="00537108" w:rsidP="00C01AB7">
            <w:pPr>
              <w:jc w:val="center"/>
              <w:rPr>
                <w:rFonts w:ascii="Garamond" w:hAnsi="Garamond"/>
                <w:b/>
              </w:rPr>
            </w:pPr>
            <w:r>
              <w:rPr>
                <w:rFonts w:ascii="Garamond" w:hAnsi="Garamond"/>
                <w:b/>
              </w:rPr>
              <w:t>Flowers, seeds</w:t>
            </w:r>
            <w:r w:rsidR="00E603D2">
              <w:rPr>
                <w:rFonts w:ascii="Garamond" w:hAnsi="Garamond"/>
                <w:b/>
              </w:rPr>
              <w:t xml:space="preserve"> </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8</w:t>
            </w:r>
          </w:p>
          <w:p w:rsidR="00E603D2" w:rsidRDefault="00E603D2" w:rsidP="00015D2B">
            <w:pPr>
              <w:jc w:val="center"/>
              <w:rPr>
                <w:rFonts w:ascii="Garamond" w:hAnsi="Garamond"/>
                <w:b/>
              </w:rPr>
            </w:pPr>
          </w:p>
        </w:tc>
        <w:tc>
          <w:tcPr>
            <w:tcW w:w="1530" w:type="dxa"/>
          </w:tcPr>
          <w:p w:rsidR="00E603D2" w:rsidRDefault="00714C05" w:rsidP="00C01AB7">
            <w:pPr>
              <w:jc w:val="center"/>
              <w:rPr>
                <w:rFonts w:ascii="Garamond" w:hAnsi="Garamond"/>
                <w:b/>
              </w:rPr>
            </w:pPr>
            <w:r>
              <w:rPr>
                <w:rFonts w:ascii="Garamond" w:hAnsi="Garamond"/>
                <w:b/>
              </w:rPr>
              <w:t>4</w:t>
            </w:r>
          </w:p>
        </w:tc>
        <w:tc>
          <w:tcPr>
            <w:tcW w:w="3306" w:type="dxa"/>
          </w:tcPr>
          <w:p w:rsidR="00537108" w:rsidRDefault="00537108" w:rsidP="00537108">
            <w:pPr>
              <w:jc w:val="center"/>
              <w:rPr>
                <w:rFonts w:ascii="Garamond" w:hAnsi="Garamond"/>
                <w:b/>
              </w:rPr>
            </w:pPr>
            <w:r>
              <w:rPr>
                <w:rFonts w:ascii="Garamond" w:hAnsi="Garamond"/>
                <w:b/>
              </w:rPr>
              <w:t xml:space="preserve">Sexual Reproduction </w:t>
            </w:r>
          </w:p>
          <w:p w:rsidR="00537108" w:rsidRDefault="00537108" w:rsidP="00537108">
            <w:pPr>
              <w:jc w:val="center"/>
              <w:rPr>
                <w:rFonts w:ascii="Garamond" w:hAnsi="Garamond"/>
                <w:b/>
              </w:rPr>
            </w:pPr>
            <w:r>
              <w:rPr>
                <w:rFonts w:ascii="Garamond" w:hAnsi="Garamond"/>
                <w:b/>
              </w:rPr>
              <w:t>Seeds and Pl</w:t>
            </w:r>
            <w:r w:rsidR="00714C05">
              <w:rPr>
                <w:rFonts w:ascii="Garamond" w:hAnsi="Garamond"/>
                <w:b/>
              </w:rPr>
              <w:t>ug</w:t>
            </w:r>
            <w:r>
              <w:rPr>
                <w:rFonts w:ascii="Garamond" w:hAnsi="Garamond"/>
                <w:b/>
              </w:rPr>
              <w:t xml:space="preserve"> Production</w:t>
            </w:r>
          </w:p>
          <w:p w:rsidR="00E603D2" w:rsidRDefault="00E603D2" w:rsidP="00537108">
            <w:pPr>
              <w:jc w:val="center"/>
              <w:rPr>
                <w:rFonts w:ascii="Garamond" w:hAnsi="Garamond"/>
                <w:b/>
              </w:rPr>
            </w:pP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9</w:t>
            </w:r>
          </w:p>
          <w:p w:rsidR="00E603D2" w:rsidRDefault="00E603D2" w:rsidP="003C4E43">
            <w:pPr>
              <w:jc w:val="center"/>
              <w:rPr>
                <w:rFonts w:ascii="Garamond" w:hAnsi="Garamond"/>
                <w:b/>
              </w:rPr>
            </w:pPr>
          </w:p>
        </w:tc>
        <w:tc>
          <w:tcPr>
            <w:tcW w:w="1530" w:type="dxa"/>
          </w:tcPr>
          <w:p w:rsidR="00E603D2" w:rsidRDefault="00714C05" w:rsidP="00C01AB7">
            <w:pPr>
              <w:jc w:val="center"/>
              <w:rPr>
                <w:rFonts w:ascii="Garamond" w:hAnsi="Garamond"/>
                <w:b/>
              </w:rPr>
            </w:pPr>
            <w:r>
              <w:rPr>
                <w:rFonts w:ascii="Garamond" w:hAnsi="Garamond"/>
                <w:b/>
              </w:rPr>
              <w:t>3</w:t>
            </w:r>
          </w:p>
        </w:tc>
        <w:tc>
          <w:tcPr>
            <w:tcW w:w="3306" w:type="dxa"/>
          </w:tcPr>
          <w:p w:rsidR="00E62E3C" w:rsidRDefault="00E62E3C" w:rsidP="00E62E3C">
            <w:pPr>
              <w:jc w:val="center"/>
              <w:rPr>
                <w:rFonts w:ascii="Garamond" w:hAnsi="Garamond"/>
                <w:b/>
              </w:rPr>
            </w:pPr>
            <w:r>
              <w:rPr>
                <w:rFonts w:ascii="Garamond" w:hAnsi="Garamond"/>
                <w:b/>
              </w:rPr>
              <w:t>Nursery Management</w:t>
            </w:r>
          </w:p>
          <w:p w:rsidR="00E62E3C" w:rsidRDefault="00E62E3C" w:rsidP="00E62E3C">
            <w:pPr>
              <w:jc w:val="center"/>
              <w:rPr>
                <w:rFonts w:ascii="Garamond" w:hAnsi="Garamond"/>
                <w:b/>
              </w:rPr>
            </w:pPr>
            <w:r>
              <w:rPr>
                <w:rFonts w:ascii="Garamond" w:hAnsi="Garamond"/>
                <w:b/>
              </w:rPr>
              <w:t xml:space="preserve">Prepping, media and Stock </w:t>
            </w:r>
          </w:p>
          <w:p w:rsidR="00E603D2" w:rsidRDefault="00E603D2" w:rsidP="00C01AB7">
            <w:pPr>
              <w:jc w:val="center"/>
              <w:rPr>
                <w:rFonts w:ascii="Garamond" w:hAnsi="Garamond"/>
                <w:b/>
              </w:rPr>
            </w:pP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10</w:t>
            </w:r>
          </w:p>
          <w:p w:rsidR="00E603D2" w:rsidRDefault="00E603D2" w:rsidP="00015D2B">
            <w:pPr>
              <w:jc w:val="center"/>
              <w:rPr>
                <w:rFonts w:ascii="Garamond" w:hAnsi="Garamond"/>
                <w:b/>
              </w:rPr>
            </w:pPr>
          </w:p>
        </w:tc>
        <w:tc>
          <w:tcPr>
            <w:tcW w:w="1530" w:type="dxa"/>
          </w:tcPr>
          <w:p w:rsidR="00E603D2" w:rsidRDefault="004C75B0" w:rsidP="00C01AB7">
            <w:pPr>
              <w:jc w:val="center"/>
              <w:rPr>
                <w:rFonts w:ascii="Garamond" w:hAnsi="Garamond"/>
                <w:b/>
              </w:rPr>
            </w:pPr>
            <w:r>
              <w:rPr>
                <w:rFonts w:ascii="Garamond" w:hAnsi="Garamond"/>
                <w:b/>
              </w:rPr>
              <w:t>3</w:t>
            </w:r>
          </w:p>
        </w:tc>
        <w:tc>
          <w:tcPr>
            <w:tcW w:w="3306" w:type="dxa"/>
          </w:tcPr>
          <w:p w:rsidR="004C75B0" w:rsidRDefault="004C75B0" w:rsidP="004C75B0">
            <w:pPr>
              <w:jc w:val="center"/>
              <w:rPr>
                <w:rFonts w:ascii="Garamond" w:hAnsi="Garamond"/>
                <w:b/>
              </w:rPr>
            </w:pPr>
            <w:r>
              <w:rPr>
                <w:rFonts w:ascii="Garamond" w:hAnsi="Garamond"/>
                <w:b/>
              </w:rPr>
              <w:t>Nursery Management</w:t>
            </w:r>
          </w:p>
          <w:p w:rsidR="00E603D2" w:rsidRDefault="004C75B0" w:rsidP="004C75B0">
            <w:pPr>
              <w:jc w:val="center"/>
              <w:rPr>
                <w:rFonts w:ascii="Garamond" w:hAnsi="Garamond"/>
                <w:b/>
              </w:rPr>
            </w:pPr>
            <w:r>
              <w:rPr>
                <w:rFonts w:ascii="Garamond" w:hAnsi="Garamond"/>
                <w:b/>
              </w:rPr>
              <w:t>Transplanting, Disease, Pruning</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11</w:t>
            </w:r>
          </w:p>
          <w:p w:rsidR="00E603D2" w:rsidRDefault="00E603D2" w:rsidP="003C4E43">
            <w:pPr>
              <w:jc w:val="center"/>
              <w:rPr>
                <w:rFonts w:ascii="Garamond" w:hAnsi="Garamond"/>
                <w:b/>
              </w:rPr>
            </w:pPr>
          </w:p>
        </w:tc>
        <w:tc>
          <w:tcPr>
            <w:tcW w:w="1530" w:type="dxa"/>
          </w:tcPr>
          <w:p w:rsidR="00E603D2" w:rsidRDefault="00F161CC" w:rsidP="00C01AB7">
            <w:pPr>
              <w:jc w:val="center"/>
              <w:rPr>
                <w:rFonts w:ascii="Garamond" w:hAnsi="Garamond"/>
                <w:b/>
              </w:rPr>
            </w:pPr>
            <w:r>
              <w:rPr>
                <w:rFonts w:ascii="Garamond" w:hAnsi="Garamond"/>
                <w:b/>
              </w:rPr>
              <w:t>9-10</w:t>
            </w:r>
          </w:p>
        </w:tc>
        <w:tc>
          <w:tcPr>
            <w:tcW w:w="3306" w:type="dxa"/>
          </w:tcPr>
          <w:p w:rsidR="00E603D2" w:rsidRDefault="005D6605" w:rsidP="00C01AB7">
            <w:pPr>
              <w:jc w:val="center"/>
              <w:rPr>
                <w:rFonts w:ascii="Garamond" w:hAnsi="Garamond"/>
                <w:b/>
              </w:rPr>
            </w:pPr>
            <w:r>
              <w:rPr>
                <w:rFonts w:ascii="Garamond" w:hAnsi="Garamond"/>
                <w:b/>
              </w:rPr>
              <w:t>Cuttings and Media</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12</w:t>
            </w:r>
          </w:p>
          <w:p w:rsidR="00E603D2" w:rsidRDefault="00E603D2" w:rsidP="004C75B0">
            <w:pPr>
              <w:rPr>
                <w:rFonts w:ascii="Garamond" w:hAnsi="Garamond"/>
                <w:b/>
              </w:rPr>
            </w:pPr>
          </w:p>
        </w:tc>
        <w:tc>
          <w:tcPr>
            <w:tcW w:w="1530" w:type="dxa"/>
          </w:tcPr>
          <w:p w:rsidR="00E603D2" w:rsidRDefault="00F161CC" w:rsidP="00C01AB7">
            <w:pPr>
              <w:jc w:val="center"/>
              <w:rPr>
                <w:rFonts w:ascii="Garamond" w:hAnsi="Garamond"/>
                <w:b/>
              </w:rPr>
            </w:pPr>
            <w:r>
              <w:rPr>
                <w:rFonts w:ascii="Garamond" w:hAnsi="Garamond"/>
                <w:b/>
              </w:rPr>
              <w:t>9-10</w:t>
            </w:r>
          </w:p>
        </w:tc>
        <w:tc>
          <w:tcPr>
            <w:tcW w:w="3306" w:type="dxa"/>
          </w:tcPr>
          <w:p w:rsidR="00E603D2" w:rsidRDefault="005D6605" w:rsidP="00C01AB7">
            <w:pPr>
              <w:jc w:val="center"/>
              <w:rPr>
                <w:rFonts w:ascii="Garamond" w:hAnsi="Garamond"/>
                <w:b/>
              </w:rPr>
            </w:pPr>
            <w:r>
              <w:rPr>
                <w:rFonts w:ascii="Garamond" w:hAnsi="Garamond"/>
                <w:b/>
              </w:rPr>
              <w:t>Cuttings and Types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13</w:t>
            </w:r>
          </w:p>
          <w:p w:rsidR="00E603D2" w:rsidRDefault="00E603D2" w:rsidP="004C75B0">
            <w:pPr>
              <w:rPr>
                <w:rFonts w:ascii="Garamond" w:hAnsi="Garamond"/>
                <w:b/>
              </w:rPr>
            </w:pPr>
          </w:p>
        </w:tc>
        <w:tc>
          <w:tcPr>
            <w:tcW w:w="1530" w:type="dxa"/>
          </w:tcPr>
          <w:p w:rsidR="00E603D2" w:rsidRDefault="00F161CC" w:rsidP="00C01AB7">
            <w:pPr>
              <w:jc w:val="center"/>
              <w:rPr>
                <w:rFonts w:ascii="Garamond" w:hAnsi="Garamond"/>
                <w:b/>
              </w:rPr>
            </w:pPr>
            <w:r>
              <w:rPr>
                <w:rFonts w:ascii="Garamond" w:hAnsi="Garamond"/>
                <w:b/>
              </w:rPr>
              <w:t>14-15</w:t>
            </w:r>
          </w:p>
        </w:tc>
        <w:tc>
          <w:tcPr>
            <w:tcW w:w="3306" w:type="dxa"/>
          </w:tcPr>
          <w:p w:rsidR="00E603D2" w:rsidRDefault="005D6605" w:rsidP="00C01AB7">
            <w:pPr>
              <w:jc w:val="center"/>
              <w:rPr>
                <w:rFonts w:ascii="Garamond" w:hAnsi="Garamond"/>
                <w:b/>
              </w:rPr>
            </w:pPr>
            <w:r>
              <w:rPr>
                <w:rFonts w:ascii="Garamond" w:hAnsi="Garamond"/>
                <w:b/>
              </w:rPr>
              <w:t>Propagation by Specialized Stems and Roots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14</w:t>
            </w:r>
          </w:p>
          <w:p w:rsidR="00E603D2" w:rsidRDefault="00E603D2" w:rsidP="004C75B0">
            <w:pPr>
              <w:rPr>
                <w:rFonts w:ascii="Garamond" w:hAnsi="Garamond"/>
                <w:b/>
              </w:rPr>
            </w:pP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17</w:t>
            </w:r>
            <w:r w:rsidR="00F161CC">
              <w:rPr>
                <w:rFonts w:ascii="Garamond" w:hAnsi="Garamond"/>
                <w:b/>
              </w:rPr>
              <w:t>-18</w:t>
            </w:r>
          </w:p>
        </w:tc>
        <w:tc>
          <w:tcPr>
            <w:tcW w:w="3306" w:type="dxa"/>
          </w:tcPr>
          <w:p w:rsidR="00E603D2" w:rsidRDefault="00E603D2" w:rsidP="00C01AB7">
            <w:pPr>
              <w:jc w:val="center"/>
              <w:rPr>
                <w:rFonts w:ascii="Garamond" w:hAnsi="Garamond"/>
                <w:b/>
              </w:rPr>
            </w:pPr>
            <w:r>
              <w:rPr>
                <w:rFonts w:ascii="Garamond" w:hAnsi="Garamond"/>
                <w:b/>
              </w:rPr>
              <w:t>Tissue Culture and Micro Propagation Technique</w:t>
            </w:r>
            <w:r w:rsidR="005D6605">
              <w:rPr>
                <w:rFonts w:ascii="Garamond" w:hAnsi="Garamond"/>
                <w:b/>
              </w:rPr>
              <w:t>s</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15</w:t>
            </w:r>
          </w:p>
          <w:p w:rsidR="00E603D2" w:rsidRDefault="00E603D2" w:rsidP="004C75B0">
            <w:pPr>
              <w:rPr>
                <w:rFonts w:ascii="Garamond" w:hAnsi="Garamond"/>
                <w:b/>
              </w:rPr>
            </w:pPr>
          </w:p>
          <w:p w:rsidR="00E603D2" w:rsidRDefault="00E603D2" w:rsidP="003C4E43">
            <w:pPr>
              <w:jc w:val="center"/>
              <w:rPr>
                <w:rFonts w:ascii="Garamond" w:hAnsi="Garamond"/>
                <w:b/>
              </w:rPr>
            </w:pPr>
          </w:p>
        </w:tc>
        <w:tc>
          <w:tcPr>
            <w:tcW w:w="1530" w:type="dxa"/>
          </w:tcPr>
          <w:p w:rsidR="00E603D2" w:rsidRDefault="00E603D2" w:rsidP="00C01AB7">
            <w:pPr>
              <w:jc w:val="center"/>
              <w:rPr>
                <w:rFonts w:ascii="Garamond" w:hAnsi="Garamond"/>
                <w:b/>
              </w:rPr>
            </w:pPr>
            <w:r>
              <w:rPr>
                <w:rFonts w:ascii="Garamond" w:hAnsi="Garamond"/>
                <w:b/>
              </w:rPr>
              <w:t>1</w:t>
            </w:r>
            <w:r w:rsidR="00F161CC">
              <w:rPr>
                <w:rFonts w:ascii="Garamond" w:hAnsi="Garamond"/>
                <w:b/>
              </w:rPr>
              <w:t>2-13</w:t>
            </w:r>
          </w:p>
        </w:tc>
        <w:tc>
          <w:tcPr>
            <w:tcW w:w="3306" w:type="dxa"/>
          </w:tcPr>
          <w:p w:rsidR="00E603D2" w:rsidRDefault="005D6605" w:rsidP="00C01AB7">
            <w:pPr>
              <w:jc w:val="center"/>
              <w:rPr>
                <w:rFonts w:ascii="Garamond" w:hAnsi="Garamond"/>
                <w:b/>
              </w:rPr>
            </w:pPr>
            <w:r>
              <w:rPr>
                <w:rFonts w:ascii="Garamond" w:hAnsi="Garamond"/>
                <w:b/>
              </w:rPr>
              <w:t>Grafting and Budding</w:t>
            </w:r>
          </w:p>
        </w:tc>
      </w:tr>
      <w:tr w:rsidR="00E603D2" w:rsidTr="00E603D2">
        <w:trPr>
          <w:jc w:val="center"/>
        </w:trPr>
        <w:tc>
          <w:tcPr>
            <w:tcW w:w="1908" w:type="dxa"/>
          </w:tcPr>
          <w:p w:rsidR="00E603D2" w:rsidRDefault="00E603D2" w:rsidP="003C4E43">
            <w:pPr>
              <w:jc w:val="center"/>
              <w:rPr>
                <w:rFonts w:ascii="Garamond" w:hAnsi="Garamond"/>
                <w:b/>
              </w:rPr>
            </w:pPr>
            <w:r>
              <w:rPr>
                <w:rFonts w:ascii="Garamond" w:hAnsi="Garamond"/>
                <w:b/>
              </w:rPr>
              <w:t>Week 16</w:t>
            </w:r>
          </w:p>
          <w:p w:rsidR="00E603D2" w:rsidRDefault="00E603D2" w:rsidP="004C75B0">
            <w:pPr>
              <w:rPr>
                <w:rFonts w:ascii="Garamond" w:hAnsi="Garamond"/>
                <w:b/>
              </w:rPr>
            </w:pPr>
          </w:p>
          <w:p w:rsidR="00E603D2" w:rsidRDefault="00E603D2" w:rsidP="003C4E43">
            <w:pPr>
              <w:jc w:val="center"/>
              <w:rPr>
                <w:rFonts w:ascii="Garamond" w:hAnsi="Garamond"/>
                <w:b/>
              </w:rPr>
            </w:pPr>
          </w:p>
        </w:tc>
        <w:tc>
          <w:tcPr>
            <w:tcW w:w="1530" w:type="dxa"/>
          </w:tcPr>
          <w:p w:rsidR="00E603D2" w:rsidRDefault="00F161CC" w:rsidP="00C01AB7">
            <w:pPr>
              <w:jc w:val="center"/>
              <w:rPr>
                <w:rFonts w:ascii="Garamond" w:hAnsi="Garamond"/>
                <w:b/>
              </w:rPr>
            </w:pPr>
            <w:r>
              <w:rPr>
                <w:rFonts w:ascii="Garamond" w:hAnsi="Garamond"/>
                <w:b/>
              </w:rPr>
              <w:t>12-13</w:t>
            </w:r>
          </w:p>
        </w:tc>
        <w:tc>
          <w:tcPr>
            <w:tcW w:w="3306" w:type="dxa"/>
          </w:tcPr>
          <w:p w:rsidR="00E603D2" w:rsidRDefault="005D6605" w:rsidP="00C01AB7">
            <w:pPr>
              <w:jc w:val="center"/>
              <w:rPr>
                <w:rFonts w:ascii="Garamond" w:hAnsi="Garamond"/>
                <w:b/>
              </w:rPr>
            </w:pPr>
            <w:r>
              <w:rPr>
                <w:rFonts w:ascii="Garamond" w:hAnsi="Garamond"/>
                <w:b/>
              </w:rPr>
              <w:t>Grafting and Budding</w:t>
            </w:r>
          </w:p>
        </w:tc>
      </w:tr>
    </w:tbl>
    <w:p w:rsidR="00282BAA" w:rsidRDefault="00282BAA"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9705B1" w:rsidRDefault="009705B1" w:rsidP="00862A7B">
      <w:pPr>
        <w:rPr>
          <w:rFonts w:ascii="Garamond" w:hAnsi="Garamond"/>
          <w:b/>
        </w:rPr>
      </w:pPr>
    </w:p>
    <w:p w:rsidR="00EF1FFB" w:rsidRDefault="00EF1FFB" w:rsidP="00862A7B">
      <w:pPr>
        <w:rPr>
          <w:rFonts w:ascii="Garamond" w:hAnsi="Garamond"/>
          <w:b/>
        </w:rPr>
      </w:pPr>
    </w:p>
    <w:p w:rsidR="00E603D2" w:rsidRDefault="00E603D2" w:rsidP="00391A35">
      <w:pPr>
        <w:rPr>
          <w:rFonts w:ascii="Garamond" w:hAnsi="Garamond"/>
          <w:b/>
        </w:rPr>
      </w:pPr>
    </w:p>
    <w:p w:rsidR="00E603D2" w:rsidRDefault="00E603D2" w:rsidP="00391A35">
      <w:pPr>
        <w:rPr>
          <w:rFonts w:ascii="Garamond" w:hAnsi="Garamond"/>
          <w:b/>
        </w:rPr>
      </w:pPr>
    </w:p>
    <w:p w:rsidR="00391A35" w:rsidRPr="0064592A" w:rsidRDefault="00391A35" w:rsidP="00391A35">
      <w:pPr>
        <w:rPr>
          <w:rFonts w:ascii="Garamond" w:hAnsi="Garamond"/>
          <w:b/>
        </w:rPr>
      </w:pPr>
      <w:r w:rsidRPr="0064592A">
        <w:rPr>
          <w:rFonts w:ascii="Garamond" w:hAnsi="Garamond"/>
          <w:b/>
        </w:rPr>
        <w:t>Subject to Change:</w:t>
      </w:r>
    </w:p>
    <w:p w:rsidR="0064592A" w:rsidRDefault="00391A35" w:rsidP="00391A35">
      <w:pPr>
        <w:rPr>
          <w:rFonts w:ascii="Garamond" w:hAnsi="Garamond"/>
        </w:rPr>
      </w:pPr>
      <w:r w:rsidRPr="0064592A">
        <w:rPr>
          <w:rFonts w:ascii="Garamond" w:hAnsi="Garamond"/>
        </w:rPr>
        <w:t xml:space="preserve"> This syllabus and schedule are subject to change. If you are absent from class, it is your responsibility to check on any changes made while you were absent.</w:t>
      </w:r>
    </w:p>
    <w:p w:rsidR="0064592A" w:rsidRPr="0064592A" w:rsidRDefault="0064592A" w:rsidP="00391A35">
      <w:pPr>
        <w:rPr>
          <w:rFonts w:ascii="Garamond" w:hAnsi="Garamond"/>
        </w:rPr>
      </w:pPr>
    </w:p>
    <w:p w:rsidR="003A5B20" w:rsidRPr="0064592A" w:rsidRDefault="001C2FE9" w:rsidP="00862A7B">
      <w:pPr>
        <w:rPr>
          <w:rFonts w:ascii="Garamond" w:hAnsi="Garamond"/>
          <w:b/>
        </w:rPr>
      </w:pPr>
      <w:r w:rsidRPr="0064592A">
        <w:rPr>
          <w:rFonts w:ascii="Garamond" w:hAnsi="Garamond"/>
          <w:b/>
        </w:rPr>
        <w:t>Evaluation</w:t>
      </w:r>
      <w:r w:rsidR="001F2225" w:rsidRPr="0064592A">
        <w:rPr>
          <w:rFonts w:ascii="Garamond" w:hAnsi="Garamond"/>
          <w:b/>
        </w:rPr>
        <w:t>:</w:t>
      </w:r>
    </w:p>
    <w:p w:rsidR="00862A7B" w:rsidRPr="0064592A" w:rsidRDefault="00825A83" w:rsidP="00862A7B">
      <w:pPr>
        <w:rPr>
          <w:rFonts w:ascii="Garamond" w:hAnsi="Garamond"/>
          <w:b/>
        </w:rPr>
      </w:pPr>
      <w:r w:rsidRPr="00825A83">
        <w:rPr>
          <w:rFonts w:ascii="Garamond" w:hAnsi="Garamond"/>
          <w:noProof/>
        </w:rPr>
        <mc:AlternateContent>
          <mc:Choice Requires="wps">
            <w:drawing>
              <wp:anchor distT="0" distB="0" distL="114300" distR="114300" simplePos="0" relativeHeight="251659264" behindDoc="0" locked="0" layoutInCell="1" allowOverlap="1" wp14:anchorId="3A96058C" wp14:editId="285F93B8">
                <wp:simplePos x="0" y="0"/>
                <wp:positionH relativeFrom="column">
                  <wp:posOffset>3571875</wp:posOffset>
                </wp:positionH>
                <wp:positionV relativeFrom="paragraph">
                  <wp:posOffset>485775</wp:posOffset>
                </wp:positionV>
                <wp:extent cx="2314575" cy="1457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57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25A83" w:rsidRDefault="00825A83" w:rsidP="00825A83">
                            <w:pPr>
                              <w:ind w:right="-720"/>
                              <w:rPr>
                                <w:rFonts w:ascii="Garamond" w:hAnsi="Garamond"/>
                              </w:rPr>
                            </w:pPr>
                            <w:r w:rsidRPr="0064592A">
                              <w:rPr>
                                <w:rFonts w:ascii="Garamond" w:hAnsi="Garamond"/>
                              </w:rPr>
                              <w:t xml:space="preserve">Your grade in this course will </w:t>
                            </w:r>
                          </w:p>
                          <w:p w:rsidR="00825A83" w:rsidRPr="0064592A" w:rsidRDefault="00825A83" w:rsidP="00825A83">
                            <w:pPr>
                              <w:ind w:right="-720"/>
                              <w:rPr>
                                <w:rFonts w:ascii="Garamond" w:hAnsi="Garamond"/>
                                <w:b/>
                                <w:bCs/>
                              </w:rPr>
                            </w:pPr>
                            <w:r w:rsidRPr="0064592A">
                              <w:rPr>
                                <w:rFonts w:ascii="Garamond" w:hAnsi="Garamond"/>
                              </w:rPr>
                              <w:t>be based on the following scale:</w:t>
                            </w:r>
                          </w:p>
                          <w:p w:rsidR="00825A83" w:rsidRDefault="00825A83" w:rsidP="00825A83">
                            <w:pPr>
                              <w:ind w:right="-720"/>
                              <w:rPr>
                                <w:rFonts w:ascii="Garamond" w:hAnsi="Garamond"/>
                              </w:rPr>
                            </w:pPr>
                            <w:r w:rsidRPr="0064592A">
                              <w:rPr>
                                <w:rFonts w:ascii="Garamond" w:hAnsi="Garamond"/>
                              </w:rPr>
                              <w:t xml:space="preserve">A – 90 – 100% </w:t>
                            </w:r>
                          </w:p>
                          <w:p w:rsidR="00825A83" w:rsidRPr="0064592A" w:rsidRDefault="00825A83" w:rsidP="00825A83">
                            <w:pPr>
                              <w:ind w:right="-720"/>
                              <w:rPr>
                                <w:rFonts w:ascii="Garamond" w:hAnsi="Garamond"/>
                              </w:rPr>
                            </w:pPr>
                            <w:r w:rsidRPr="0064592A">
                              <w:rPr>
                                <w:rFonts w:ascii="Garamond" w:hAnsi="Garamond"/>
                              </w:rPr>
                              <w:t>B – 80 – 89%</w:t>
                            </w:r>
                          </w:p>
                          <w:p w:rsidR="00825A83" w:rsidRDefault="00825A83" w:rsidP="00825A83">
                            <w:pPr>
                              <w:ind w:right="-720"/>
                              <w:rPr>
                                <w:rFonts w:ascii="Garamond" w:hAnsi="Garamond"/>
                              </w:rPr>
                            </w:pPr>
                            <w:r w:rsidRPr="0064592A">
                              <w:rPr>
                                <w:rFonts w:ascii="Garamond" w:hAnsi="Garamond"/>
                              </w:rPr>
                              <w:t>C – 70 – 79%</w:t>
                            </w:r>
                          </w:p>
                          <w:p w:rsidR="00825A83" w:rsidRPr="0064592A" w:rsidRDefault="00825A83" w:rsidP="00825A83">
                            <w:pPr>
                              <w:ind w:right="-720"/>
                              <w:rPr>
                                <w:rFonts w:ascii="Garamond" w:hAnsi="Garamond"/>
                              </w:rPr>
                            </w:pPr>
                            <w:r w:rsidRPr="0064592A">
                              <w:rPr>
                                <w:rFonts w:ascii="Garamond" w:hAnsi="Garamond"/>
                              </w:rPr>
                              <w:t>D – 60 – 69%</w:t>
                            </w:r>
                          </w:p>
                          <w:p w:rsidR="00825A83" w:rsidRPr="0064592A" w:rsidRDefault="00825A83" w:rsidP="00825A83">
                            <w:pPr>
                              <w:rPr>
                                <w:rFonts w:ascii="Garamond" w:hAnsi="Garamond"/>
                              </w:rPr>
                            </w:pPr>
                            <w:r w:rsidRPr="0064592A">
                              <w:rPr>
                                <w:rFonts w:ascii="Garamond" w:hAnsi="Garamond"/>
                              </w:rPr>
                              <w:t>F – 59% and below</w:t>
                            </w:r>
                          </w:p>
                          <w:p w:rsidR="00825A83" w:rsidRDefault="00825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25pt;margin-top:38.25pt;width:182.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" fillcolor="white [3201]" strokecolor="black [3200]" strokeweight="2pt">
                <v:textbox>
                  <w:txbxContent>
                    <w:p w:rsidR="00825A83" w:rsidRDefault="00825A83" w:rsidP="00825A83">
                      <w:pPr>
                        <w:ind w:right="-720"/>
                        <w:rPr>
                          <w:rFonts w:ascii="Garamond" w:hAnsi="Garamond"/>
                        </w:rPr>
                      </w:pPr>
                      <w:r w:rsidRPr="0064592A">
                        <w:rPr>
                          <w:rFonts w:ascii="Garamond" w:hAnsi="Garamond"/>
                        </w:rPr>
                        <w:t xml:space="preserve">Your grade in this course will </w:t>
                      </w:r>
                    </w:p>
                    <w:p w:rsidR="00825A83" w:rsidRPr="0064592A" w:rsidRDefault="00825A83" w:rsidP="00825A83">
                      <w:pPr>
                        <w:ind w:right="-720"/>
                        <w:rPr>
                          <w:rFonts w:ascii="Garamond" w:hAnsi="Garamond"/>
                          <w:b/>
                          <w:bCs/>
                        </w:rPr>
                      </w:pPr>
                      <w:r w:rsidRPr="0064592A">
                        <w:rPr>
                          <w:rFonts w:ascii="Garamond" w:hAnsi="Garamond"/>
                        </w:rPr>
                        <w:t>be based on the following scale:</w:t>
                      </w:r>
                    </w:p>
                    <w:p w:rsidR="00825A83" w:rsidRDefault="00825A83" w:rsidP="00825A83">
                      <w:pPr>
                        <w:ind w:right="-720"/>
                        <w:rPr>
                          <w:rFonts w:ascii="Garamond" w:hAnsi="Garamond"/>
                        </w:rPr>
                      </w:pPr>
                      <w:r w:rsidRPr="0064592A">
                        <w:rPr>
                          <w:rFonts w:ascii="Garamond" w:hAnsi="Garamond"/>
                        </w:rPr>
                        <w:t xml:space="preserve">A – 90 – 100% </w:t>
                      </w:r>
                    </w:p>
                    <w:p w:rsidR="00825A83" w:rsidRPr="0064592A" w:rsidRDefault="00825A83" w:rsidP="00825A83">
                      <w:pPr>
                        <w:ind w:right="-720"/>
                        <w:rPr>
                          <w:rFonts w:ascii="Garamond" w:hAnsi="Garamond"/>
                        </w:rPr>
                      </w:pPr>
                      <w:r w:rsidRPr="0064592A">
                        <w:rPr>
                          <w:rFonts w:ascii="Garamond" w:hAnsi="Garamond"/>
                        </w:rPr>
                        <w:t>B – 80 – 89%</w:t>
                      </w:r>
                    </w:p>
                    <w:p w:rsidR="00825A83" w:rsidRDefault="00825A83" w:rsidP="00825A83">
                      <w:pPr>
                        <w:ind w:right="-720"/>
                        <w:rPr>
                          <w:rFonts w:ascii="Garamond" w:hAnsi="Garamond"/>
                        </w:rPr>
                      </w:pPr>
                      <w:r w:rsidRPr="0064592A">
                        <w:rPr>
                          <w:rFonts w:ascii="Garamond" w:hAnsi="Garamond"/>
                        </w:rPr>
                        <w:t>C – 70 – 79%</w:t>
                      </w:r>
                    </w:p>
                    <w:p w:rsidR="00825A83" w:rsidRPr="0064592A" w:rsidRDefault="00825A83" w:rsidP="00825A83">
                      <w:pPr>
                        <w:ind w:right="-720"/>
                        <w:rPr>
                          <w:rFonts w:ascii="Garamond" w:hAnsi="Garamond"/>
                        </w:rPr>
                      </w:pPr>
                      <w:r w:rsidRPr="0064592A">
                        <w:rPr>
                          <w:rFonts w:ascii="Garamond" w:hAnsi="Garamond"/>
                        </w:rPr>
                        <w:t>D – 60 – 69%</w:t>
                      </w:r>
                    </w:p>
                    <w:p w:rsidR="00825A83" w:rsidRPr="0064592A" w:rsidRDefault="00825A83" w:rsidP="00825A83">
                      <w:pPr>
                        <w:rPr>
                          <w:rFonts w:ascii="Garamond" w:hAnsi="Garamond"/>
                        </w:rPr>
                      </w:pPr>
                      <w:r w:rsidRPr="0064592A">
                        <w:rPr>
                          <w:rFonts w:ascii="Garamond" w:hAnsi="Garamond"/>
                        </w:rPr>
                        <w:t>F – 59% and below</w:t>
                      </w:r>
                    </w:p>
                    <w:p w:rsidR="00825A83" w:rsidRDefault="00825A83"/>
                  </w:txbxContent>
                </v:textbox>
              </v:shape>
            </w:pict>
          </mc:Fallback>
        </mc:AlternateContent>
      </w:r>
      <w:r w:rsidR="00145326" w:rsidRPr="0064592A">
        <w:rPr>
          <w:rFonts w:ascii="Garamond" w:hAnsi="Garamond"/>
        </w:rPr>
        <w:t>Students will be evaluated on the basis of their pe</w:t>
      </w:r>
      <w:r w:rsidR="004E349B" w:rsidRPr="0064592A">
        <w:rPr>
          <w:rFonts w:ascii="Garamond" w:hAnsi="Garamond"/>
        </w:rPr>
        <w:t>rformance on</w:t>
      </w:r>
      <w:r w:rsidR="00145326" w:rsidRPr="0064592A">
        <w:rPr>
          <w:rFonts w:ascii="Garamond" w:hAnsi="Garamond"/>
        </w:rPr>
        <w:t xml:space="preserve"> </w:t>
      </w:r>
      <w:r w:rsidR="004E349B" w:rsidRPr="0064592A">
        <w:rPr>
          <w:rFonts w:ascii="Garamond" w:hAnsi="Garamond"/>
        </w:rPr>
        <w:t xml:space="preserve">quizzes (announced and unannounced), </w:t>
      </w:r>
      <w:r w:rsidR="001C2FE9" w:rsidRPr="0064592A">
        <w:rPr>
          <w:rFonts w:ascii="Garamond" w:hAnsi="Garamond"/>
        </w:rPr>
        <w:t xml:space="preserve">written assignments, </w:t>
      </w:r>
      <w:r w:rsidR="00145326" w:rsidRPr="0064592A">
        <w:rPr>
          <w:rFonts w:ascii="Garamond" w:hAnsi="Garamond"/>
        </w:rPr>
        <w:t xml:space="preserve">unit </w:t>
      </w:r>
      <w:r w:rsidR="007E041F" w:rsidRPr="0064592A">
        <w:rPr>
          <w:rFonts w:ascii="Garamond" w:hAnsi="Garamond"/>
        </w:rPr>
        <w:t>tests</w:t>
      </w:r>
      <w:r w:rsidR="00145326" w:rsidRPr="0064592A">
        <w:rPr>
          <w:rFonts w:ascii="Garamond" w:hAnsi="Garamond"/>
        </w:rPr>
        <w:t xml:space="preserve">, lab </w:t>
      </w:r>
      <w:r w:rsidR="001C2FE9" w:rsidRPr="0064592A">
        <w:rPr>
          <w:rFonts w:ascii="Garamond" w:hAnsi="Garamond"/>
        </w:rPr>
        <w:t>projects</w:t>
      </w:r>
      <w:r w:rsidR="00C33045" w:rsidRPr="0064592A">
        <w:rPr>
          <w:rFonts w:ascii="Garamond" w:hAnsi="Garamond"/>
        </w:rPr>
        <w:t xml:space="preserve"> </w:t>
      </w:r>
      <w:r w:rsidR="00145326" w:rsidRPr="0064592A">
        <w:rPr>
          <w:rFonts w:ascii="Garamond" w:hAnsi="Garamond"/>
        </w:rPr>
        <w:t>and final examination according to the following s</w:t>
      </w:r>
      <w:r w:rsidR="00282BAA" w:rsidRPr="0064592A">
        <w:rPr>
          <w:rFonts w:ascii="Garamond" w:hAnsi="Garamond"/>
        </w:rPr>
        <w:t>cale</w:t>
      </w:r>
      <w:r w:rsidR="00145326" w:rsidRPr="0064592A">
        <w:rPr>
          <w:rFonts w:ascii="Garamond" w:hAnsi="Garamond"/>
        </w:rPr>
        <w:t>.</w:t>
      </w:r>
      <w:r w:rsidR="00066852">
        <w:rPr>
          <w:rFonts w:ascii="Garamond" w:hAnsi="Garamond"/>
        </w:rPr>
        <w:t xml:space="preserve"> Points can vary.</w:t>
      </w:r>
    </w:p>
    <w:p w:rsidR="00BE03DB" w:rsidRPr="0064592A" w:rsidRDefault="00BE03DB" w:rsidP="00862A7B">
      <w:pPr>
        <w:rPr>
          <w:rFonts w:ascii="Garamond" w:hAnsi="Garamond"/>
        </w:rPr>
      </w:pPr>
    </w:p>
    <w:p w:rsidR="00066852" w:rsidRDefault="00817E0B" w:rsidP="004E349B">
      <w:pPr>
        <w:ind w:firstLine="720"/>
        <w:rPr>
          <w:rFonts w:ascii="Garamond" w:hAnsi="Garamond"/>
        </w:rPr>
      </w:pPr>
      <w:r>
        <w:rPr>
          <w:rFonts w:ascii="Garamond" w:hAnsi="Garamond"/>
        </w:rPr>
        <w:t>Nursery Project</w:t>
      </w:r>
      <w:r>
        <w:rPr>
          <w:rFonts w:ascii="Garamond" w:hAnsi="Garamond"/>
        </w:rPr>
        <w:tab/>
      </w:r>
      <w:r>
        <w:rPr>
          <w:rFonts w:ascii="Garamond" w:hAnsi="Garamond"/>
        </w:rPr>
        <w:tab/>
        <w:t>100 points</w:t>
      </w:r>
    </w:p>
    <w:p w:rsidR="004E349B" w:rsidRPr="0064592A" w:rsidRDefault="00066852" w:rsidP="004E349B">
      <w:pPr>
        <w:ind w:firstLine="720"/>
        <w:rPr>
          <w:rFonts w:ascii="Garamond" w:hAnsi="Garamond"/>
        </w:rPr>
      </w:pPr>
      <w:r>
        <w:rPr>
          <w:rFonts w:ascii="Garamond" w:hAnsi="Garamond"/>
        </w:rPr>
        <w:t>Daily Participation</w:t>
      </w:r>
      <w:r>
        <w:rPr>
          <w:rFonts w:ascii="Garamond" w:hAnsi="Garamond"/>
        </w:rPr>
        <w:tab/>
      </w:r>
      <w:r>
        <w:rPr>
          <w:rFonts w:ascii="Garamond" w:hAnsi="Garamond"/>
        </w:rPr>
        <w:tab/>
        <w:t>160 points</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4E349B" w:rsidRPr="0064592A" w:rsidRDefault="00F37410" w:rsidP="004E349B">
      <w:pPr>
        <w:rPr>
          <w:rFonts w:ascii="Garamond" w:hAnsi="Garamond"/>
        </w:rPr>
      </w:pPr>
      <w:r w:rsidRPr="0064592A">
        <w:rPr>
          <w:rFonts w:ascii="Garamond" w:hAnsi="Garamond"/>
        </w:rPr>
        <w:tab/>
      </w:r>
      <w:r w:rsidR="00817E0B">
        <w:rPr>
          <w:rFonts w:ascii="Garamond" w:hAnsi="Garamond"/>
        </w:rPr>
        <w:t>Quizzes</w:t>
      </w:r>
      <w:r w:rsidR="00817E0B">
        <w:rPr>
          <w:rFonts w:ascii="Garamond" w:hAnsi="Garamond"/>
        </w:rPr>
        <w:tab/>
      </w:r>
      <w:r w:rsidR="00817E0B">
        <w:rPr>
          <w:rFonts w:ascii="Garamond" w:hAnsi="Garamond"/>
        </w:rPr>
        <w:tab/>
      </w:r>
      <w:r w:rsidR="00817E0B">
        <w:rPr>
          <w:rFonts w:ascii="Garamond" w:hAnsi="Garamond"/>
        </w:rPr>
        <w:tab/>
        <w:t>50</w:t>
      </w:r>
      <w:r w:rsidR="00825A83">
        <w:rPr>
          <w:rFonts w:ascii="Garamond" w:hAnsi="Garamond"/>
        </w:rPr>
        <w:t>-75</w:t>
      </w:r>
      <w:r w:rsidR="00817E0B">
        <w:rPr>
          <w:rFonts w:ascii="Garamond" w:hAnsi="Garamond"/>
        </w:rPr>
        <w:t xml:space="preserve"> points</w:t>
      </w:r>
      <w:r w:rsidR="004E349B" w:rsidRPr="0064592A">
        <w:rPr>
          <w:rFonts w:ascii="Garamond" w:hAnsi="Garamond"/>
        </w:rPr>
        <w:tab/>
      </w:r>
      <w:r w:rsidR="004E349B" w:rsidRPr="0064592A">
        <w:rPr>
          <w:rFonts w:ascii="Garamond" w:hAnsi="Garamond"/>
        </w:rPr>
        <w:tab/>
      </w:r>
      <w:r w:rsidR="004E349B" w:rsidRPr="0064592A">
        <w:rPr>
          <w:rFonts w:ascii="Garamond" w:hAnsi="Garamond"/>
        </w:rPr>
        <w:tab/>
      </w:r>
    </w:p>
    <w:p w:rsidR="00825A83" w:rsidRDefault="00FE3567" w:rsidP="004E349B">
      <w:pPr>
        <w:rPr>
          <w:rFonts w:ascii="Garamond" w:hAnsi="Garamond"/>
        </w:rPr>
      </w:pPr>
      <w:r w:rsidRPr="0064592A">
        <w:rPr>
          <w:rFonts w:ascii="Garamond" w:hAnsi="Garamond"/>
        </w:rPr>
        <w:tab/>
      </w:r>
      <w:r w:rsidR="004E349B" w:rsidRPr="0064592A">
        <w:rPr>
          <w:rFonts w:ascii="Garamond" w:hAnsi="Garamond"/>
        </w:rPr>
        <w:t xml:space="preserve">Lab </w:t>
      </w:r>
      <w:r w:rsidR="001C2FE9" w:rsidRPr="0064592A">
        <w:rPr>
          <w:rFonts w:ascii="Garamond" w:hAnsi="Garamond"/>
        </w:rPr>
        <w:t>projects</w:t>
      </w:r>
      <w:r w:rsidR="00817E0B">
        <w:rPr>
          <w:rFonts w:ascii="Garamond" w:hAnsi="Garamond"/>
        </w:rPr>
        <w:t>/Journal</w:t>
      </w:r>
      <w:r w:rsidR="00817E0B">
        <w:rPr>
          <w:rFonts w:ascii="Garamond" w:hAnsi="Garamond"/>
        </w:rPr>
        <w:tab/>
      </w:r>
      <w:r w:rsidR="00817E0B">
        <w:rPr>
          <w:rFonts w:ascii="Garamond" w:hAnsi="Garamond"/>
        </w:rPr>
        <w:tab/>
        <w:t>100 points</w:t>
      </w:r>
    </w:p>
    <w:p w:rsidR="00817E0B" w:rsidRDefault="00825A83" w:rsidP="004E349B">
      <w:pPr>
        <w:rPr>
          <w:rFonts w:ascii="Garamond" w:hAnsi="Garamond"/>
        </w:rPr>
      </w:pPr>
      <w:r>
        <w:rPr>
          <w:rFonts w:ascii="Garamond" w:hAnsi="Garamond"/>
        </w:rPr>
        <w:tab/>
        <w:t>Classwork and Activities</w:t>
      </w:r>
      <w:r>
        <w:rPr>
          <w:rFonts w:ascii="Garamond" w:hAnsi="Garamond"/>
        </w:rPr>
        <w:tab/>
        <w:t>100 points</w:t>
      </w:r>
      <w:r w:rsidR="004E349B" w:rsidRPr="0064592A">
        <w:rPr>
          <w:rFonts w:ascii="Garamond" w:hAnsi="Garamond"/>
        </w:rPr>
        <w:tab/>
      </w:r>
      <w:r w:rsidR="004E349B" w:rsidRPr="0064592A">
        <w:rPr>
          <w:rFonts w:ascii="Garamond" w:hAnsi="Garamond"/>
        </w:rPr>
        <w:tab/>
      </w:r>
      <w:r w:rsidR="001C2FE9" w:rsidRPr="0064592A">
        <w:rPr>
          <w:rFonts w:ascii="Garamond" w:hAnsi="Garamond"/>
        </w:rPr>
        <w:tab/>
      </w:r>
    </w:p>
    <w:p w:rsidR="00484F06" w:rsidRPr="0064592A" w:rsidRDefault="00484F06" w:rsidP="004E349B">
      <w:pPr>
        <w:ind w:firstLine="720"/>
        <w:rPr>
          <w:rFonts w:ascii="Garamond" w:hAnsi="Garamond"/>
        </w:rPr>
      </w:pPr>
      <w:r w:rsidRPr="0064592A">
        <w:rPr>
          <w:rFonts w:ascii="Garamond" w:hAnsi="Garamond"/>
        </w:rPr>
        <w:t>Mid-Term /Final Exam</w:t>
      </w:r>
      <w:r w:rsidR="0064592A">
        <w:rPr>
          <w:rFonts w:ascii="Garamond" w:hAnsi="Garamond"/>
        </w:rPr>
        <w:tab/>
      </w:r>
      <w:r w:rsidR="00817E0B">
        <w:rPr>
          <w:rFonts w:ascii="Garamond" w:hAnsi="Garamond"/>
        </w:rPr>
        <w:t>200 points</w:t>
      </w:r>
    </w:p>
    <w:p w:rsidR="001C2FE9" w:rsidRPr="0064592A" w:rsidRDefault="004E349B" w:rsidP="001C2FE9">
      <w:pPr>
        <w:rPr>
          <w:rFonts w:ascii="Garamond" w:hAnsi="Garamond"/>
        </w:rPr>
      </w:pPr>
      <w:r w:rsidRPr="0064592A">
        <w:rPr>
          <w:rFonts w:ascii="Garamond" w:hAnsi="Garamond"/>
        </w:rPr>
        <w:tab/>
      </w:r>
      <w:r w:rsidRPr="0064592A">
        <w:rPr>
          <w:rFonts w:ascii="Garamond" w:hAnsi="Garamond"/>
        </w:rPr>
        <w:tab/>
      </w:r>
      <w:r w:rsidRPr="0064592A">
        <w:rPr>
          <w:rFonts w:ascii="Garamond" w:hAnsi="Garamond"/>
        </w:rPr>
        <w:tab/>
      </w:r>
    </w:p>
    <w:p w:rsidR="00282BAA" w:rsidRPr="0064592A" w:rsidRDefault="00282BAA" w:rsidP="00862A7B">
      <w:pPr>
        <w:rPr>
          <w:rFonts w:ascii="Garamond" w:hAnsi="Garamond"/>
          <w:b/>
        </w:rPr>
      </w:pPr>
    </w:p>
    <w:p w:rsidR="00391A35" w:rsidRPr="0064592A" w:rsidRDefault="00391A35" w:rsidP="00391A35">
      <w:pPr>
        <w:outlineLvl w:val="0"/>
        <w:rPr>
          <w:rFonts w:ascii="Garamond" w:hAnsi="Garamond"/>
        </w:rPr>
      </w:pPr>
      <w:r w:rsidRPr="0064592A">
        <w:rPr>
          <w:rFonts w:ascii="Garamond" w:hAnsi="Garamond"/>
          <w:b/>
        </w:rPr>
        <w:t>Attendance</w:t>
      </w:r>
    </w:p>
    <w:p w:rsidR="00391A35" w:rsidRPr="0064592A" w:rsidRDefault="00391A35" w:rsidP="00391A35">
      <w:pPr>
        <w:rPr>
          <w:rFonts w:ascii="Garamond" w:hAnsi="Garamond"/>
        </w:rPr>
      </w:pPr>
    </w:p>
    <w:p w:rsidR="00484F06" w:rsidRPr="0064592A" w:rsidRDefault="00391A35" w:rsidP="00391A35">
      <w:pPr>
        <w:rPr>
          <w:rFonts w:ascii="Garamond" w:hAnsi="Garamond"/>
        </w:rPr>
      </w:pPr>
      <w:r w:rsidRPr="00825A83">
        <w:rPr>
          <w:rFonts w:ascii="Garamond" w:hAnsi="Garamond"/>
          <w:b/>
          <w:u w:val="single"/>
        </w:rPr>
        <w:t>Lecture</w:t>
      </w:r>
      <w:r w:rsidRPr="00825A83">
        <w:rPr>
          <w:rFonts w:ascii="Garamond" w:hAnsi="Garamond"/>
          <w:b/>
        </w:rPr>
        <w:t>:</w:t>
      </w:r>
      <w:r w:rsidRPr="0064592A">
        <w:rPr>
          <w:rFonts w:ascii="Garamond" w:hAnsi="Garamond"/>
        </w:rPr>
        <w:t xml:space="preserve">  Attendance is required and roll will be taken at each class meeting.  There is no difference between an “excused” or “unexcused” absence.    Any student who misses more than two weeks of class meetings within the first 9 weeks of class may be dropped from the class by the </w:t>
      </w:r>
      <w:r w:rsidR="00484F06" w:rsidRPr="0064592A">
        <w:rPr>
          <w:rFonts w:ascii="Garamond" w:hAnsi="Garamond"/>
        </w:rPr>
        <w:t>instructor.</w:t>
      </w:r>
    </w:p>
    <w:p w:rsidR="00484F06" w:rsidRPr="0064592A" w:rsidRDefault="00391A35" w:rsidP="00391A35">
      <w:pPr>
        <w:rPr>
          <w:rFonts w:ascii="Garamond" w:hAnsi="Garamond"/>
        </w:rPr>
      </w:pPr>
      <w:r w:rsidRPr="00825A83">
        <w:rPr>
          <w:rFonts w:ascii="Garamond" w:hAnsi="Garamond"/>
          <w:b/>
          <w:u w:val="single"/>
        </w:rPr>
        <w:t>Lab</w:t>
      </w:r>
      <w:r w:rsidRPr="00825A83">
        <w:rPr>
          <w:rFonts w:ascii="Garamond" w:hAnsi="Garamond"/>
          <w:b/>
        </w:rPr>
        <w:t>:</w:t>
      </w:r>
      <w:r w:rsidRPr="0064592A">
        <w:rPr>
          <w:rFonts w:ascii="Garamond" w:hAnsi="Garamond"/>
        </w:rPr>
        <w:t xml:space="preserve">  Attendance in all labs is mandatory.  Students must make prior arrangements with the instructor to be excused from lab.  At that time, the instructor will determine, if any, make-up work will be appropriate.</w:t>
      </w:r>
    </w:p>
    <w:p w:rsidR="00391A35" w:rsidRPr="0064592A" w:rsidRDefault="00391A35" w:rsidP="00825A83">
      <w:pPr>
        <w:outlineLvl w:val="0"/>
        <w:rPr>
          <w:rFonts w:ascii="Garamond" w:hAnsi="Garamond"/>
        </w:rPr>
      </w:pPr>
      <w:r w:rsidRPr="00825A83">
        <w:rPr>
          <w:rFonts w:ascii="Garamond" w:hAnsi="Garamond"/>
          <w:b/>
          <w:u w:val="single"/>
        </w:rPr>
        <w:t>Quizzes</w:t>
      </w:r>
      <w:r w:rsidR="00484F06" w:rsidRPr="00825A83">
        <w:rPr>
          <w:rFonts w:ascii="Garamond" w:hAnsi="Garamond"/>
          <w:b/>
        </w:rPr>
        <w:t>:</w:t>
      </w:r>
      <w:r w:rsidR="00484F06" w:rsidRPr="0064592A">
        <w:rPr>
          <w:rFonts w:ascii="Garamond" w:hAnsi="Garamond"/>
        </w:rPr>
        <w:t xml:space="preserve">  Students must make prior arrangements with the instructor to make up any quizzes. </w:t>
      </w:r>
    </w:p>
    <w:p w:rsidR="00391A35" w:rsidRPr="0064592A" w:rsidRDefault="00391A35" w:rsidP="00391A35">
      <w:pPr>
        <w:rPr>
          <w:rFonts w:ascii="Garamond" w:hAnsi="Garamond"/>
        </w:rPr>
      </w:pPr>
      <w:r w:rsidRPr="00825A83">
        <w:rPr>
          <w:rFonts w:ascii="Garamond" w:hAnsi="Garamond"/>
          <w:b/>
          <w:u w:val="single"/>
        </w:rPr>
        <w:t>Tests</w:t>
      </w:r>
      <w:r w:rsidRPr="00825A83">
        <w:rPr>
          <w:rFonts w:ascii="Garamond" w:hAnsi="Garamond"/>
          <w:b/>
        </w:rPr>
        <w:t>:</w:t>
      </w:r>
      <w:r w:rsidRPr="0064592A">
        <w:rPr>
          <w:rFonts w:ascii="Garamond" w:hAnsi="Garamond"/>
        </w:rPr>
        <w:t xml:space="preserve">  Make-up tests are limited to students who have made arrangements with the instructor prior to the required testing period or those students who have been excused by the SCCCD Dean of Admissions, Dr. John Cummings.</w:t>
      </w:r>
    </w:p>
    <w:p w:rsidR="00391A35" w:rsidRPr="0064592A" w:rsidRDefault="00391A35" w:rsidP="00391A35">
      <w:pPr>
        <w:rPr>
          <w:rFonts w:ascii="Garamond" w:hAnsi="Garamond"/>
        </w:rPr>
      </w:pPr>
    </w:p>
    <w:p w:rsidR="00391A35" w:rsidRPr="0064592A" w:rsidRDefault="00391A35" w:rsidP="00391A35">
      <w:pPr>
        <w:outlineLvl w:val="0"/>
        <w:rPr>
          <w:rFonts w:ascii="Garamond" w:hAnsi="Garamond"/>
          <w:b/>
        </w:rPr>
      </w:pPr>
      <w:r w:rsidRPr="0064592A">
        <w:rPr>
          <w:rFonts w:ascii="Garamond" w:hAnsi="Garamond"/>
          <w:b/>
        </w:rPr>
        <w:t>Grading Policy/Scales/Evaluation Criteria</w:t>
      </w:r>
    </w:p>
    <w:p w:rsidR="00391A35" w:rsidRPr="0064592A" w:rsidRDefault="00391A35" w:rsidP="00391A35">
      <w:pPr>
        <w:rPr>
          <w:rFonts w:ascii="Garamond" w:hAnsi="Garamond"/>
          <w:b/>
        </w:rPr>
      </w:pPr>
    </w:p>
    <w:p w:rsidR="008E2DB3" w:rsidRDefault="00391A35" w:rsidP="00825A83">
      <w:pPr>
        <w:rPr>
          <w:rFonts w:ascii="Garamond" w:hAnsi="Garamond"/>
        </w:rPr>
      </w:pPr>
      <w:r w:rsidRPr="0064592A">
        <w:rPr>
          <w:rFonts w:ascii="Garamond" w:hAnsi="Garamond"/>
        </w:rPr>
        <w:t>Lecture assig</w:t>
      </w:r>
      <w:r w:rsidR="0064592A" w:rsidRPr="0064592A">
        <w:rPr>
          <w:rFonts w:ascii="Garamond" w:hAnsi="Garamond"/>
        </w:rPr>
        <w:t xml:space="preserve">nments (homework) will be completed </w:t>
      </w:r>
      <w:r w:rsidR="00825A83">
        <w:rPr>
          <w:rFonts w:ascii="Garamond" w:hAnsi="Garamond"/>
        </w:rPr>
        <w:t xml:space="preserve">and </w:t>
      </w:r>
      <w:r w:rsidR="0064592A" w:rsidRPr="0064592A">
        <w:rPr>
          <w:rFonts w:ascii="Garamond" w:hAnsi="Garamond"/>
        </w:rPr>
        <w:t xml:space="preserve"> turned in on time or will be penalized 20% each week it is late.</w:t>
      </w:r>
      <w:r w:rsidRPr="0064592A">
        <w:rPr>
          <w:rFonts w:ascii="Garamond" w:hAnsi="Garamond"/>
        </w:rPr>
        <w:t xml:space="preserve">  Late laboratory </w:t>
      </w:r>
      <w:r w:rsidR="00825A83">
        <w:rPr>
          <w:rFonts w:ascii="Garamond" w:hAnsi="Garamond"/>
        </w:rPr>
        <w:t>assignments turned in within two</w:t>
      </w:r>
      <w:r w:rsidRPr="0064592A">
        <w:rPr>
          <w:rFonts w:ascii="Garamond" w:hAnsi="Garamond"/>
        </w:rPr>
        <w:t xml:space="preserve"> week</w:t>
      </w:r>
      <w:r w:rsidR="00825A83">
        <w:rPr>
          <w:rFonts w:ascii="Garamond" w:hAnsi="Garamond"/>
        </w:rPr>
        <w:t>s</w:t>
      </w:r>
      <w:r w:rsidRPr="0064592A">
        <w:rPr>
          <w:rFonts w:ascii="Garamond" w:hAnsi="Garamond"/>
        </w:rPr>
        <w:t xml:space="preserve"> of the required due date will be acce</w:t>
      </w:r>
      <w:r w:rsidR="0064592A" w:rsidRPr="0064592A">
        <w:rPr>
          <w:rFonts w:ascii="Garamond" w:hAnsi="Garamond"/>
        </w:rPr>
        <w:t>pted with a penalty equal to 20%</w:t>
      </w:r>
      <w:r w:rsidRPr="0064592A">
        <w:rPr>
          <w:rFonts w:ascii="Garamond" w:hAnsi="Garamond"/>
        </w:rPr>
        <w:t xml:space="preserve"> of the max</w:t>
      </w:r>
      <w:r w:rsidR="00825A83">
        <w:rPr>
          <w:rFonts w:ascii="Garamond" w:hAnsi="Garamond"/>
        </w:rPr>
        <w:t>imum points.  No Late work after two weeks, for any assignment.</w:t>
      </w:r>
    </w:p>
    <w:p w:rsidR="004E508D" w:rsidRPr="0064592A" w:rsidRDefault="004E508D">
      <w:pPr>
        <w:rPr>
          <w:rFonts w:ascii="Garamond" w:hAnsi="Garamond"/>
          <w:b/>
        </w:rPr>
      </w:pPr>
    </w:p>
    <w:p w:rsidR="00825A83" w:rsidRDefault="00825A83" w:rsidP="00123745">
      <w:pPr>
        <w:ind w:right="-720"/>
        <w:rPr>
          <w:rFonts w:ascii="Garamond" w:hAnsi="Garamond"/>
          <w:b/>
          <w:u w:val="single"/>
        </w:rPr>
      </w:pPr>
    </w:p>
    <w:p w:rsidR="00123745" w:rsidRPr="0064592A" w:rsidRDefault="00DD115A" w:rsidP="00123745">
      <w:pPr>
        <w:ind w:right="-720"/>
        <w:rPr>
          <w:rFonts w:ascii="Garamond" w:hAnsi="Garamond"/>
          <w:b/>
          <w:u w:val="single"/>
        </w:rPr>
      </w:pPr>
      <w:r w:rsidRPr="0064592A">
        <w:rPr>
          <w:rFonts w:ascii="Garamond" w:hAnsi="Garamond"/>
          <w:b/>
          <w:u w:val="single"/>
        </w:rPr>
        <w:t>College</w:t>
      </w:r>
      <w:r w:rsidR="00123745" w:rsidRPr="0064592A">
        <w:rPr>
          <w:rFonts w:ascii="Garamond" w:hAnsi="Garamond"/>
          <w:b/>
          <w:u w:val="single"/>
        </w:rPr>
        <w:t xml:space="preserve"> Policies:</w:t>
      </w:r>
    </w:p>
    <w:p w:rsidR="00123745" w:rsidRPr="0064592A" w:rsidRDefault="00123745" w:rsidP="00123745">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Cheating &amp; Plagiarism</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Pr="0064592A" w:rsidRDefault="00DD115A" w:rsidP="00DD115A">
      <w:pPr>
        <w:rPr>
          <w:rFonts w:ascii="Garamond" w:hAnsi="Garamond"/>
          <w:b/>
        </w:rPr>
      </w:pPr>
    </w:p>
    <w:p w:rsidR="00DD115A" w:rsidRPr="0064592A" w:rsidRDefault="00DD115A" w:rsidP="00DD115A">
      <w:pPr>
        <w:outlineLvl w:val="0"/>
        <w:rPr>
          <w:rFonts w:ascii="Garamond" w:hAnsi="Garamond"/>
          <w:b/>
        </w:rPr>
      </w:pPr>
      <w:r w:rsidRPr="0064592A">
        <w:rPr>
          <w:rFonts w:ascii="Garamond" w:hAnsi="Garamond"/>
          <w:b/>
        </w:rPr>
        <w:t>Accommodations for Students with Disabilities</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64592A" w:rsidRDefault="00DD115A" w:rsidP="00DD115A">
      <w:pPr>
        <w:rPr>
          <w:rFonts w:ascii="Garamond" w:hAnsi="Garamond"/>
          <w:b/>
        </w:rPr>
      </w:pPr>
    </w:p>
    <w:p w:rsidR="00DD115A" w:rsidRPr="0064592A" w:rsidRDefault="00DD115A" w:rsidP="00DD115A">
      <w:pPr>
        <w:rPr>
          <w:rFonts w:ascii="Garamond" w:hAnsi="Garamond"/>
        </w:rPr>
      </w:pPr>
      <w:r w:rsidRPr="0064592A">
        <w:rPr>
          <w:rFonts w:ascii="Garamond" w:hAnsi="Garamond"/>
          <w:b/>
        </w:rPr>
        <w:t xml:space="preserve">Work Ethic - </w:t>
      </w:r>
      <w:r w:rsidRPr="0064592A">
        <w:rPr>
          <w:rFonts w:ascii="Garamond" w:hAnsi="Garamond"/>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64592A" w:rsidRDefault="00DD115A" w:rsidP="00DD115A">
      <w:pPr>
        <w:rPr>
          <w:rFonts w:ascii="Garamond" w:hAnsi="Garamond"/>
        </w:rPr>
      </w:pPr>
    </w:p>
    <w:p w:rsidR="00DD115A" w:rsidRPr="0064592A" w:rsidRDefault="00DD115A" w:rsidP="00DD115A">
      <w:pPr>
        <w:numPr>
          <w:ilvl w:val="0"/>
          <w:numId w:val="15"/>
        </w:numPr>
        <w:rPr>
          <w:rFonts w:ascii="Garamond" w:hAnsi="Garamond"/>
        </w:rPr>
      </w:pPr>
      <w:r w:rsidRPr="0064592A">
        <w:rPr>
          <w:rFonts w:ascii="Garamond" w:hAnsi="Garamond"/>
        </w:rPr>
        <w:t xml:space="preserve">Punctual: </w:t>
      </w:r>
      <w:r w:rsidR="0064592A" w:rsidRPr="0064592A">
        <w:rPr>
          <w:rFonts w:ascii="Garamond" w:hAnsi="Garamond"/>
        </w:rPr>
        <w:t xml:space="preserve"> It is customary to arrive on time or before class starts</w:t>
      </w:r>
      <w:r w:rsidRPr="0064592A">
        <w:rPr>
          <w:rFonts w:ascii="Garamond" w:hAnsi="Garamond"/>
        </w:rPr>
        <w:t>.</w:t>
      </w:r>
    </w:p>
    <w:p w:rsidR="00DD115A" w:rsidRPr="0064592A" w:rsidRDefault="00DD115A" w:rsidP="00DD115A">
      <w:pPr>
        <w:numPr>
          <w:ilvl w:val="0"/>
          <w:numId w:val="15"/>
        </w:numPr>
        <w:rPr>
          <w:rFonts w:ascii="Garamond" w:hAnsi="Garamond"/>
        </w:rPr>
      </w:pPr>
      <w:r w:rsidRPr="0064592A">
        <w:rPr>
          <w:rFonts w:ascii="Garamond" w:hAnsi="Garamond"/>
        </w:rPr>
        <w:t>Responsible:  It is expected than an employee work every scheduled work d</w:t>
      </w:r>
      <w:r w:rsidR="0064592A" w:rsidRPr="0064592A">
        <w:rPr>
          <w:rFonts w:ascii="Garamond" w:hAnsi="Garamond"/>
        </w:rPr>
        <w:t xml:space="preserve">ay.  </w:t>
      </w:r>
    </w:p>
    <w:p w:rsidR="00DD115A" w:rsidRPr="0064592A" w:rsidRDefault="00DD115A" w:rsidP="00DD115A">
      <w:pPr>
        <w:numPr>
          <w:ilvl w:val="0"/>
          <w:numId w:val="15"/>
        </w:numPr>
        <w:rPr>
          <w:rFonts w:ascii="Garamond" w:hAnsi="Garamond"/>
        </w:rPr>
      </w:pPr>
      <w:r w:rsidRPr="0064592A">
        <w:rPr>
          <w:rFonts w:ascii="Garamond" w:hAnsi="Garamond"/>
        </w:rPr>
        <w:t>Prepared:  It is expected that an employee be prepared with he/she arrives for wo</w:t>
      </w:r>
      <w:r w:rsidR="0064592A" w:rsidRPr="0064592A">
        <w:rPr>
          <w:rFonts w:ascii="Garamond" w:hAnsi="Garamond"/>
        </w:rPr>
        <w:t>rk.  Students must have appropriate clothing</w:t>
      </w:r>
      <w:r w:rsidRPr="0064592A">
        <w:rPr>
          <w:rFonts w:ascii="Garamond" w:hAnsi="Garamond"/>
        </w:rPr>
        <w:t xml:space="preserve">, safety glasses, and appropriate footwear to </w:t>
      </w:r>
      <w:r w:rsidR="0064592A" w:rsidRPr="0064592A">
        <w:rPr>
          <w:rFonts w:ascii="Garamond" w:hAnsi="Garamond"/>
        </w:rPr>
        <w:t>participate in the laboratory. Student is also required to have class material, such as ipad, textbook, paper and other class supplies to write and take notes with.</w:t>
      </w:r>
    </w:p>
    <w:p w:rsidR="00DD115A" w:rsidRPr="0064592A" w:rsidRDefault="00DD115A" w:rsidP="00DD115A">
      <w:pPr>
        <w:rPr>
          <w:rFonts w:ascii="Garamond" w:hAnsi="Garamond"/>
        </w:rPr>
      </w:pPr>
    </w:p>
    <w:p w:rsidR="00DD115A" w:rsidRPr="0064592A" w:rsidRDefault="00DD115A" w:rsidP="00DD115A">
      <w:pPr>
        <w:outlineLvl w:val="0"/>
        <w:rPr>
          <w:rFonts w:ascii="Garamond" w:hAnsi="Garamond"/>
          <w:b/>
        </w:rPr>
      </w:pPr>
      <w:r w:rsidRPr="0064592A">
        <w:rPr>
          <w:rFonts w:ascii="Garamond" w:hAnsi="Garamond"/>
          <w:b/>
        </w:rPr>
        <w:t>Behavioral Standards</w:t>
      </w:r>
    </w:p>
    <w:p w:rsidR="00DD115A" w:rsidRPr="0064592A" w:rsidRDefault="00DD115A" w:rsidP="00DD115A">
      <w:pPr>
        <w:rPr>
          <w:rFonts w:ascii="Garamond" w:hAnsi="Garamond"/>
          <w:b/>
        </w:rPr>
      </w:pPr>
    </w:p>
    <w:p w:rsidR="00DD115A" w:rsidRPr="0064592A" w:rsidRDefault="00DD115A" w:rsidP="00DD115A">
      <w:pPr>
        <w:numPr>
          <w:ilvl w:val="0"/>
          <w:numId w:val="17"/>
        </w:numPr>
        <w:rPr>
          <w:rFonts w:ascii="Garamond" w:hAnsi="Garamond"/>
          <w:b/>
        </w:rPr>
      </w:pPr>
      <w:r w:rsidRPr="0064592A">
        <w:rPr>
          <w:rFonts w:ascii="Garamond" w:hAnsi="Garamond"/>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CF6A5E" w:rsidRPr="00825A83" w:rsidRDefault="00DD115A" w:rsidP="00825A83">
      <w:pPr>
        <w:numPr>
          <w:ilvl w:val="0"/>
          <w:numId w:val="17"/>
        </w:numPr>
        <w:rPr>
          <w:rFonts w:ascii="Garamond" w:hAnsi="Garamond"/>
          <w:b/>
        </w:rPr>
      </w:pPr>
      <w:r w:rsidRPr="0064592A">
        <w:rPr>
          <w:rFonts w:ascii="Garamond" w:hAnsi="Garamond"/>
        </w:rPr>
        <w:t>It is considered polite to turn off cell phones when in the classroom or shop.  Please do so.</w:t>
      </w:r>
    </w:p>
    <w:p w:rsidR="00CF6A5E" w:rsidRPr="0064592A" w:rsidRDefault="00CF6A5E" w:rsidP="00CF6A5E">
      <w:pPr>
        <w:ind w:left="360"/>
        <w:rPr>
          <w:rFonts w:ascii="Garamond" w:hAnsi="Garamond"/>
          <w:b/>
        </w:rPr>
      </w:pPr>
    </w:p>
    <w:p w:rsidR="00DD115A" w:rsidRPr="0064592A" w:rsidRDefault="00DD115A" w:rsidP="00DD115A">
      <w:pPr>
        <w:rPr>
          <w:rFonts w:ascii="Garamond" w:hAnsi="Garamond"/>
        </w:rPr>
      </w:pPr>
      <w:r w:rsidRPr="0064592A">
        <w:rPr>
          <w:rFonts w:ascii="Garamond" w:hAnsi="Garamond"/>
          <w:b/>
        </w:rPr>
        <w:t>Important Dates</w:t>
      </w:r>
    </w:p>
    <w:p w:rsidR="00DD115A" w:rsidRPr="0064592A" w:rsidRDefault="00DD115A" w:rsidP="00DD115A">
      <w:pPr>
        <w:numPr>
          <w:ilvl w:val="0"/>
          <w:numId w:val="18"/>
        </w:numPr>
        <w:rPr>
          <w:rFonts w:ascii="Garamond" w:hAnsi="Garamond"/>
        </w:rPr>
      </w:pPr>
      <w:r w:rsidRPr="0064592A">
        <w:rPr>
          <w:rFonts w:ascii="Garamond" w:hAnsi="Garamond"/>
        </w:rPr>
        <w:t>Labor Day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September </w:t>
      </w:r>
      <w:r w:rsidR="00066852">
        <w:rPr>
          <w:rFonts w:ascii="Garamond" w:hAnsi="Garamond"/>
          <w:u w:val="single"/>
        </w:rPr>
        <w:t>4</w:t>
      </w:r>
    </w:p>
    <w:p w:rsidR="00DD115A" w:rsidRPr="0064592A" w:rsidRDefault="00DD115A" w:rsidP="00DD115A">
      <w:pPr>
        <w:numPr>
          <w:ilvl w:val="0"/>
          <w:numId w:val="18"/>
        </w:numPr>
        <w:rPr>
          <w:rFonts w:ascii="Garamond" w:hAnsi="Garamond"/>
        </w:rPr>
      </w:pPr>
      <w:r w:rsidRPr="0064592A">
        <w:rPr>
          <w:rFonts w:ascii="Garamond" w:hAnsi="Garamond"/>
        </w:rPr>
        <w:t>Last day to drop and qualify for a refund</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September </w:t>
      </w:r>
    </w:p>
    <w:p w:rsidR="00DD115A" w:rsidRPr="0064592A" w:rsidRDefault="00DD115A" w:rsidP="00DD115A">
      <w:pPr>
        <w:numPr>
          <w:ilvl w:val="0"/>
          <w:numId w:val="18"/>
        </w:numPr>
        <w:rPr>
          <w:rFonts w:ascii="Garamond" w:hAnsi="Garamond"/>
        </w:rPr>
      </w:pPr>
      <w:r w:rsidRPr="0064592A">
        <w:rPr>
          <w:rFonts w:ascii="Garamond" w:hAnsi="Garamond"/>
        </w:rPr>
        <w:t>Last day to drop a class and not receive a letter grade</w:t>
      </w:r>
      <w:r w:rsidRPr="0064592A">
        <w:rPr>
          <w:rFonts w:ascii="Garamond" w:hAnsi="Garamond"/>
        </w:rPr>
        <w:tab/>
      </w:r>
      <w:r w:rsidR="003409EE">
        <w:rPr>
          <w:rFonts w:ascii="Garamond" w:hAnsi="Garamond"/>
        </w:rPr>
        <w:tab/>
      </w:r>
      <w:r w:rsidRPr="0064592A">
        <w:rPr>
          <w:rFonts w:ascii="Garamond" w:hAnsi="Garamond"/>
          <w:u w:val="single"/>
        </w:rPr>
        <w:t xml:space="preserve">October </w:t>
      </w:r>
    </w:p>
    <w:p w:rsidR="00DD115A" w:rsidRPr="0064592A" w:rsidRDefault="00DD115A" w:rsidP="00DD115A">
      <w:pPr>
        <w:numPr>
          <w:ilvl w:val="0"/>
          <w:numId w:val="18"/>
        </w:numPr>
        <w:rPr>
          <w:rFonts w:ascii="Garamond" w:hAnsi="Garamond"/>
        </w:rPr>
      </w:pPr>
      <w:r w:rsidRPr="0064592A">
        <w:rPr>
          <w:rFonts w:ascii="Garamond" w:hAnsi="Garamond"/>
        </w:rPr>
        <w:t>Veterans Day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November 1</w:t>
      </w:r>
      <w:r w:rsidR="00066852">
        <w:rPr>
          <w:rFonts w:ascii="Garamond" w:hAnsi="Garamond"/>
          <w:u w:val="single"/>
        </w:rPr>
        <w:t>0</w:t>
      </w:r>
    </w:p>
    <w:p w:rsidR="00DD115A" w:rsidRPr="0064592A" w:rsidRDefault="00DD115A" w:rsidP="00DD115A">
      <w:pPr>
        <w:numPr>
          <w:ilvl w:val="0"/>
          <w:numId w:val="18"/>
        </w:numPr>
        <w:rPr>
          <w:rFonts w:ascii="Garamond" w:hAnsi="Garamond"/>
        </w:rPr>
      </w:pPr>
      <w:r w:rsidRPr="0064592A">
        <w:rPr>
          <w:rFonts w:ascii="Garamond" w:hAnsi="Garamond"/>
        </w:rPr>
        <w:t>Thanksgiving Holiday</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November </w:t>
      </w:r>
      <w:r w:rsidR="00066852">
        <w:rPr>
          <w:rFonts w:ascii="Garamond" w:hAnsi="Garamond"/>
          <w:u w:val="single"/>
        </w:rPr>
        <w:t>20</w:t>
      </w:r>
      <w:r w:rsidR="003915E9" w:rsidRPr="0064592A">
        <w:rPr>
          <w:rFonts w:ascii="Garamond" w:hAnsi="Garamond"/>
          <w:u w:val="single"/>
        </w:rPr>
        <w:t>-2</w:t>
      </w:r>
      <w:r w:rsidR="00066852">
        <w:rPr>
          <w:rFonts w:ascii="Garamond" w:hAnsi="Garamond"/>
          <w:u w:val="single"/>
        </w:rPr>
        <w:t>4</w:t>
      </w:r>
    </w:p>
    <w:p w:rsidR="00DD115A" w:rsidRPr="0064592A" w:rsidRDefault="00DD115A" w:rsidP="00DD115A">
      <w:pPr>
        <w:numPr>
          <w:ilvl w:val="0"/>
          <w:numId w:val="18"/>
        </w:numPr>
        <w:rPr>
          <w:rFonts w:ascii="Garamond" w:hAnsi="Garamond"/>
        </w:rPr>
      </w:pPr>
      <w:r w:rsidRPr="0064592A">
        <w:rPr>
          <w:rFonts w:ascii="Garamond" w:hAnsi="Garamond"/>
        </w:rPr>
        <w:t>Finals Week</w:t>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rPr>
        <w:tab/>
      </w:r>
      <w:r w:rsidRPr="0064592A">
        <w:rPr>
          <w:rFonts w:ascii="Garamond" w:hAnsi="Garamond"/>
          <w:u w:val="single"/>
        </w:rPr>
        <w:t xml:space="preserve">December </w:t>
      </w:r>
      <w:r w:rsidR="00066852">
        <w:rPr>
          <w:rFonts w:ascii="Garamond" w:hAnsi="Garamond"/>
          <w:u w:val="single"/>
        </w:rPr>
        <w:t>11</w:t>
      </w:r>
      <w:r w:rsidR="003915E9" w:rsidRPr="0064592A">
        <w:rPr>
          <w:rFonts w:ascii="Garamond" w:hAnsi="Garamond"/>
          <w:u w:val="single"/>
        </w:rPr>
        <w:t>-1</w:t>
      </w:r>
      <w:r w:rsidR="00066852">
        <w:rPr>
          <w:rFonts w:ascii="Garamond" w:hAnsi="Garamond"/>
          <w:u w:val="single"/>
        </w:rPr>
        <w:t>5</w:t>
      </w:r>
    </w:p>
    <w:p w:rsidR="00DD115A" w:rsidRPr="0064592A" w:rsidRDefault="00DD115A" w:rsidP="00DD115A">
      <w:pPr>
        <w:jc w:val="both"/>
        <w:rPr>
          <w:rFonts w:ascii="Garamond" w:hAnsi="Garamond"/>
          <w:u w:val="single"/>
        </w:rPr>
      </w:pPr>
    </w:p>
    <w:tbl>
      <w:tblPr>
        <w:tblStyle w:val="TableGrid"/>
        <w:tblW w:w="9497" w:type="dxa"/>
        <w:tblLook w:val="01E0" w:firstRow="1" w:lastRow="1" w:firstColumn="1" w:lastColumn="1" w:noHBand="0" w:noVBand="0"/>
      </w:tblPr>
      <w:tblGrid>
        <w:gridCol w:w="9497"/>
      </w:tblGrid>
      <w:tr w:rsidR="00DD115A" w:rsidRPr="0064592A" w:rsidTr="003409EE">
        <w:trPr>
          <w:trHeight w:val="176"/>
        </w:trPr>
        <w:tc>
          <w:tcPr>
            <w:tcW w:w="9497" w:type="dxa"/>
          </w:tcPr>
          <w:p w:rsidR="00423FE2" w:rsidRPr="0064592A" w:rsidRDefault="00DD115A" w:rsidP="00423FE2">
            <w:pPr>
              <w:jc w:val="center"/>
              <w:rPr>
                <w:rFonts w:ascii="Garamond" w:hAnsi="Garamond"/>
                <w:b/>
              </w:rPr>
            </w:pPr>
            <w:r w:rsidRPr="0064592A">
              <w:rPr>
                <w:rFonts w:ascii="Garamond" w:hAnsi="Garamond"/>
                <w:b/>
              </w:rPr>
              <w:t xml:space="preserve">FINAL EXAM:  – </w:t>
            </w:r>
            <w:r w:rsidR="003915E9" w:rsidRPr="0064592A">
              <w:rPr>
                <w:rFonts w:ascii="Garamond" w:hAnsi="Garamond"/>
                <w:b/>
              </w:rPr>
              <w:t>Thursday</w:t>
            </w:r>
            <w:r w:rsidRPr="0064592A">
              <w:rPr>
                <w:rFonts w:ascii="Garamond" w:hAnsi="Garamond"/>
                <w:b/>
              </w:rPr>
              <w:t>, December 1</w:t>
            </w:r>
            <w:r w:rsidR="00066852">
              <w:rPr>
                <w:rFonts w:ascii="Garamond" w:hAnsi="Garamond"/>
                <w:b/>
              </w:rPr>
              <w:t>4</w:t>
            </w:r>
            <w:r w:rsidRPr="0064592A">
              <w:rPr>
                <w:rFonts w:ascii="Garamond" w:hAnsi="Garamond"/>
                <w:b/>
              </w:rPr>
              <w:t xml:space="preserve">, at </w:t>
            </w:r>
            <w:r w:rsidR="00423FE2" w:rsidRPr="0064592A">
              <w:rPr>
                <w:rFonts w:ascii="Garamond" w:hAnsi="Garamond"/>
                <w:b/>
              </w:rPr>
              <w:t>10:57</w:t>
            </w:r>
            <w:r w:rsidRPr="0064592A">
              <w:rPr>
                <w:rFonts w:ascii="Garamond" w:hAnsi="Garamond"/>
                <w:b/>
              </w:rPr>
              <w:t xml:space="preserve"> a.m.</w:t>
            </w:r>
            <w:r w:rsidR="00423FE2" w:rsidRPr="0064592A">
              <w:rPr>
                <w:rFonts w:ascii="Garamond" w:hAnsi="Garamond"/>
                <w:b/>
              </w:rPr>
              <w:t xml:space="preserve"> for Per 5 and </w:t>
            </w:r>
          </w:p>
          <w:p w:rsidR="00DD115A" w:rsidRPr="0064592A" w:rsidRDefault="00066852" w:rsidP="00423FE2">
            <w:pPr>
              <w:jc w:val="center"/>
              <w:rPr>
                <w:rFonts w:ascii="Garamond" w:hAnsi="Garamond"/>
                <w:b/>
              </w:rPr>
            </w:pPr>
            <w:r>
              <w:rPr>
                <w:rFonts w:ascii="Garamond" w:hAnsi="Garamond"/>
                <w:b/>
              </w:rPr>
              <w:t>Friday, December 15</w:t>
            </w:r>
            <w:r w:rsidR="00423FE2" w:rsidRPr="0064592A">
              <w:rPr>
                <w:rFonts w:ascii="Garamond" w:hAnsi="Garamond"/>
                <w:b/>
              </w:rPr>
              <w:t>, at 10:57 am for Per 6</w:t>
            </w:r>
          </w:p>
          <w:p w:rsidR="00423FE2" w:rsidRPr="0064592A" w:rsidRDefault="00423FE2" w:rsidP="00306478">
            <w:pPr>
              <w:jc w:val="both"/>
              <w:rPr>
                <w:rFonts w:ascii="Garamond" w:hAnsi="Garamond"/>
                <w:b/>
              </w:rPr>
            </w:pPr>
          </w:p>
          <w:p w:rsidR="00DD115A" w:rsidRPr="0064592A" w:rsidRDefault="00DD115A" w:rsidP="00DD115A">
            <w:pPr>
              <w:rPr>
                <w:rFonts w:ascii="Garamond" w:hAnsi="Garamond"/>
                <w:b/>
              </w:rPr>
            </w:pPr>
            <w:r w:rsidRPr="0064592A">
              <w:rPr>
                <w:rFonts w:ascii="Garamond" w:hAnsi="Garamond"/>
                <w:b/>
              </w:rPr>
              <w:t xml:space="preserve">                             </w:t>
            </w:r>
          </w:p>
          <w:p w:rsidR="00DD115A" w:rsidRPr="0064592A" w:rsidRDefault="00DD115A" w:rsidP="00306478">
            <w:pPr>
              <w:rPr>
                <w:rFonts w:ascii="Garamond" w:hAnsi="Garamond"/>
                <w:b/>
              </w:rPr>
            </w:pPr>
            <w:r w:rsidRPr="0064592A">
              <w:rPr>
                <w:rFonts w:ascii="Garamond" w:hAnsi="Garamond"/>
                <w:b/>
              </w:rPr>
              <w:t xml:space="preserve">                     </w:t>
            </w:r>
          </w:p>
        </w:tc>
      </w:tr>
    </w:tbl>
    <w:p w:rsidR="00A7162B" w:rsidRPr="0064592A" w:rsidRDefault="00A7162B" w:rsidP="00DD115A">
      <w:pPr>
        <w:rPr>
          <w:rFonts w:ascii="Garamond" w:hAnsi="Garamond"/>
        </w:rPr>
      </w:pPr>
    </w:p>
    <w:sectPr w:rsidR="00A7162B" w:rsidRPr="0064592A" w:rsidSect="0064592A">
      <w:footerReference w:type="even" r:id="rId10"/>
      <w:footerReference w:type="default" r:id="rId11"/>
      <w:pgSz w:w="12240" w:h="15840"/>
      <w:pgMar w:top="360" w:right="1800" w:bottom="1440" w:left="1800" w:header="720" w:footer="78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6F" w:rsidRDefault="00F0116F">
      <w:r>
        <w:separator/>
      </w:r>
    </w:p>
  </w:endnote>
  <w:endnote w:type="continuationSeparator" w:id="0">
    <w:p w:rsidR="00F0116F" w:rsidRDefault="00F0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B5" w:rsidRDefault="00C33970"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2B" w:rsidRDefault="001C6872">
    <w:pPr>
      <w:pStyle w:val="Footer"/>
      <w:pBdr>
        <w:top w:val="thinThickSmallGap" w:sz="24" w:space="1" w:color="622423" w:themeColor="accent2" w:themeShade="7F"/>
      </w:pBdr>
      <w:rPr>
        <w:rFonts w:asciiTheme="majorHAnsi" w:hAnsiTheme="majorHAnsi"/>
      </w:rPr>
    </w:pPr>
    <w:r>
      <w:t>A</w:t>
    </w:r>
    <w:r w:rsidR="00066852">
      <w:t>udrey Bonomi, EH 43 Fall 2017</w:t>
    </w:r>
    <w:r>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C33970">
      <w:fldChar w:fldCharType="begin"/>
    </w:r>
    <w:r w:rsidR="00391A35">
      <w:instrText xml:space="preserve"> PAGE   \* MERGEFORMAT </w:instrText>
    </w:r>
    <w:r w:rsidR="00C33970">
      <w:fldChar w:fldCharType="separate"/>
    </w:r>
    <w:r w:rsidR="00F161CC" w:rsidRPr="00F161CC">
      <w:rPr>
        <w:rFonts w:asciiTheme="majorHAnsi" w:hAnsiTheme="majorHAnsi"/>
        <w:noProof/>
      </w:rPr>
      <w:t>2</w:t>
    </w:r>
    <w:r w:rsidR="00C33970">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6F" w:rsidRDefault="00F0116F">
      <w:r>
        <w:separator/>
      </w:r>
    </w:p>
  </w:footnote>
  <w:footnote w:type="continuationSeparator" w:id="0">
    <w:p w:rsidR="00F0116F" w:rsidRDefault="00F01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93.75pt;height:98.25pt" o:bullet="t">
        <v:imagedata r:id="rId1" o:title="caf_paw"/>
      </v:shape>
    </w:pict>
  </w:numPicBullet>
  <w:numPicBullet w:numPicBulletId="1">
    <w:pict>
      <v:shape id="_x0000_i1132" type="#_x0000_t75" style="width:468pt;height:453.75pt" o:bullet="t">
        <v:imagedata r:id="rId2" o:title="paw"/>
      </v:shape>
    </w:pict>
  </w:numPicBullet>
  <w:numPicBullet w:numPicBulletId="2">
    <w:pict>
      <v:shape id="_x0000_i1133" type="#_x0000_t75" style="width:237.75pt;height:240.75pt" o:bullet="t">
        <v:imagedata r:id="rId3" o:title="7Ta47bETA"/>
      </v:shape>
    </w:pict>
  </w:numPicBullet>
  <w:abstractNum w:abstractNumId="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E597F"/>
    <w:multiLevelType w:val="hybridMultilevel"/>
    <w:tmpl w:val="4D506FAA"/>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5A69"/>
    <w:multiLevelType w:val="hybridMultilevel"/>
    <w:tmpl w:val="68E6AD34"/>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37CFF"/>
    <w:multiLevelType w:val="hybridMultilevel"/>
    <w:tmpl w:val="2A2C561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F91F07"/>
    <w:multiLevelType w:val="hybridMultilevel"/>
    <w:tmpl w:val="0254C7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0C4A3A"/>
    <w:multiLevelType w:val="hybridMultilevel"/>
    <w:tmpl w:val="9E28FEA2"/>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65C24"/>
    <w:multiLevelType w:val="hybridMultilevel"/>
    <w:tmpl w:val="50A2BC24"/>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3">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035769"/>
    <w:multiLevelType w:val="hybridMultilevel"/>
    <w:tmpl w:val="1C3C835C"/>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DA5556"/>
    <w:multiLevelType w:val="hybridMultilevel"/>
    <w:tmpl w:val="295E7B7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E6746B"/>
    <w:multiLevelType w:val="hybridMultilevel"/>
    <w:tmpl w:val="00ECD380"/>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5"/>
  </w:num>
  <w:num w:numId="4">
    <w:abstractNumId w:val="5"/>
  </w:num>
  <w:num w:numId="5">
    <w:abstractNumId w:val="14"/>
  </w:num>
  <w:num w:numId="6">
    <w:abstractNumId w:val="3"/>
  </w:num>
  <w:num w:numId="7">
    <w:abstractNumId w:val="23"/>
  </w:num>
  <w:num w:numId="8">
    <w:abstractNumId w:val="12"/>
  </w:num>
  <w:num w:numId="9">
    <w:abstractNumId w:val="15"/>
  </w:num>
  <w:num w:numId="10">
    <w:abstractNumId w:val="29"/>
  </w:num>
  <w:num w:numId="11">
    <w:abstractNumId w:val="17"/>
  </w:num>
  <w:num w:numId="12">
    <w:abstractNumId w:val="27"/>
  </w:num>
  <w:num w:numId="13">
    <w:abstractNumId w:val="9"/>
  </w:num>
  <w:num w:numId="14">
    <w:abstractNumId w:val="2"/>
  </w:num>
  <w:num w:numId="15">
    <w:abstractNumId w:val="21"/>
  </w:num>
  <w:num w:numId="16">
    <w:abstractNumId w:val="22"/>
  </w:num>
  <w:num w:numId="17">
    <w:abstractNumId w:val="10"/>
  </w:num>
  <w:num w:numId="18">
    <w:abstractNumId w:val="18"/>
  </w:num>
  <w:num w:numId="19">
    <w:abstractNumId w:val="6"/>
  </w:num>
  <w:num w:numId="20">
    <w:abstractNumId w:val="30"/>
  </w:num>
  <w:num w:numId="21">
    <w:abstractNumId w:val="13"/>
  </w:num>
  <w:num w:numId="22">
    <w:abstractNumId w:val="11"/>
  </w:num>
  <w:num w:numId="23">
    <w:abstractNumId w:val="20"/>
  </w:num>
  <w:num w:numId="24">
    <w:abstractNumId w:val="28"/>
  </w:num>
  <w:num w:numId="25">
    <w:abstractNumId w:val="24"/>
  </w:num>
  <w:num w:numId="26">
    <w:abstractNumId w:val="26"/>
  </w:num>
  <w:num w:numId="27">
    <w:abstractNumId w:val="19"/>
  </w:num>
  <w:num w:numId="28">
    <w:abstractNumId w:val="4"/>
  </w:num>
  <w:num w:numId="29">
    <w:abstractNumId w:val="8"/>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0"/>
    <w:rsid w:val="000114B5"/>
    <w:rsid w:val="00015D2B"/>
    <w:rsid w:val="000315E6"/>
    <w:rsid w:val="00033DA7"/>
    <w:rsid w:val="0004285C"/>
    <w:rsid w:val="00054BF8"/>
    <w:rsid w:val="000555BC"/>
    <w:rsid w:val="00057730"/>
    <w:rsid w:val="00066852"/>
    <w:rsid w:val="00077F92"/>
    <w:rsid w:val="00083639"/>
    <w:rsid w:val="0008668A"/>
    <w:rsid w:val="000A4914"/>
    <w:rsid w:val="000A6E72"/>
    <w:rsid w:val="000C45E5"/>
    <w:rsid w:val="000C50CA"/>
    <w:rsid w:val="000C6E99"/>
    <w:rsid w:val="000D1FB4"/>
    <w:rsid w:val="000D54FD"/>
    <w:rsid w:val="000E0A79"/>
    <w:rsid w:val="000F0278"/>
    <w:rsid w:val="000F5B62"/>
    <w:rsid w:val="00111C7A"/>
    <w:rsid w:val="00115844"/>
    <w:rsid w:val="00116504"/>
    <w:rsid w:val="00117DA9"/>
    <w:rsid w:val="00123745"/>
    <w:rsid w:val="00125D8D"/>
    <w:rsid w:val="00133353"/>
    <w:rsid w:val="001349D8"/>
    <w:rsid w:val="00145326"/>
    <w:rsid w:val="0014785F"/>
    <w:rsid w:val="0015385F"/>
    <w:rsid w:val="00165718"/>
    <w:rsid w:val="0017566D"/>
    <w:rsid w:val="001775F1"/>
    <w:rsid w:val="00180449"/>
    <w:rsid w:val="001A5901"/>
    <w:rsid w:val="001A7106"/>
    <w:rsid w:val="001B6742"/>
    <w:rsid w:val="001C2CC3"/>
    <w:rsid w:val="001C2FE9"/>
    <w:rsid w:val="001C3A7A"/>
    <w:rsid w:val="001C6872"/>
    <w:rsid w:val="001D661E"/>
    <w:rsid w:val="001E014E"/>
    <w:rsid w:val="001E283A"/>
    <w:rsid w:val="001F2225"/>
    <w:rsid w:val="001F2410"/>
    <w:rsid w:val="0022122B"/>
    <w:rsid w:val="0022577E"/>
    <w:rsid w:val="002308A2"/>
    <w:rsid w:val="002415F7"/>
    <w:rsid w:val="0025336D"/>
    <w:rsid w:val="0026265F"/>
    <w:rsid w:val="00263386"/>
    <w:rsid w:val="00264878"/>
    <w:rsid w:val="00274319"/>
    <w:rsid w:val="002775F2"/>
    <w:rsid w:val="00280A6F"/>
    <w:rsid w:val="00282BAA"/>
    <w:rsid w:val="00296053"/>
    <w:rsid w:val="00297A16"/>
    <w:rsid w:val="002A4D6C"/>
    <w:rsid w:val="002B3698"/>
    <w:rsid w:val="002B5082"/>
    <w:rsid w:val="002B5BC5"/>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09EE"/>
    <w:rsid w:val="0034207E"/>
    <w:rsid w:val="00355DF6"/>
    <w:rsid w:val="00374A9D"/>
    <w:rsid w:val="0038475C"/>
    <w:rsid w:val="003915E9"/>
    <w:rsid w:val="00391A35"/>
    <w:rsid w:val="00394FBB"/>
    <w:rsid w:val="003A5B20"/>
    <w:rsid w:val="003B0215"/>
    <w:rsid w:val="003C4E43"/>
    <w:rsid w:val="003D078B"/>
    <w:rsid w:val="003D397D"/>
    <w:rsid w:val="003D44D1"/>
    <w:rsid w:val="003D4CFF"/>
    <w:rsid w:val="003D51FA"/>
    <w:rsid w:val="003E76B5"/>
    <w:rsid w:val="004049B0"/>
    <w:rsid w:val="00406473"/>
    <w:rsid w:val="004138F5"/>
    <w:rsid w:val="00414AF9"/>
    <w:rsid w:val="00423FE2"/>
    <w:rsid w:val="0045099B"/>
    <w:rsid w:val="00455318"/>
    <w:rsid w:val="004606B4"/>
    <w:rsid w:val="004610CA"/>
    <w:rsid w:val="00464E64"/>
    <w:rsid w:val="00472BE9"/>
    <w:rsid w:val="0047636E"/>
    <w:rsid w:val="00484F06"/>
    <w:rsid w:val="00494A8D"/>
    <w:rsid w:val="004A0898"/>
    <w:rsid w:val="004A4453"/>
    <w:rsid w:val="004A5119"/>
    <w:rsid w:val="004B493C"/>
    <w:rsid w:val="004C75B0"/>
    <w:rsid w:val="004C7AE6"/>
    <w:rsid w:val="004E349B"/>
    <w:rsid w:val="004E508D"/>
    <w:rsid w:val="004E5A58"/>
    <w:rsid w:val="004F2328"/>
    <w:rsid w:val="005073C0"/>
    <w:rsid w:val="00522A22"/>
    <w:rsid w:val="00531574"/>
    <w:rsid w:val="00537108"/>
    <w:rsid w:val="00544E5F"/>
    <w:rsid w:val="00571C9D"/>
    <w:rsid w:val="005A6E0D"/>
    <w:rsid w:val="005B7EBF"/>
    <w:rsid w:val="005D00D3"/>
    <w:rsid w:val="005D6605"/>
    <w:rsid w:val="005E4359"/>
    <w:rsid w:val="005F4A21"/>
    <w:rsid w:val="00621FDE"/>
    <w:rsid w:val="006265AD"/>
    <w:rsid w:val="00632A94"/>
    <w:rsid w:val="0064523C"/>
    <w:rsid w:val="00645760"/>
    <w:rsid w:val="0064592A"/>
    <w:rsid w:val="00646C0D"/>
    <w:rsid w:val="00660B39"/>
    <w:rsid w:val="00663814"/>
    <w:rsid w:val="00663A40"/>
    <w:rsid w:val="00674994"/>
    <w:rsid w:val="006930B9"/>
    <w:rsid w:val="0069383E"/>
    <w:rsid w:val="006A2398"/>
    <w:rsid w:val="006B11E7"/>
    <w:rsid w:val="006B121A"/>
    <w:rsid w:val="006C6A0F"/>
    <w:rsid w:val="006F03CF"/>
    <w:rsid w:val="007009E2"/>
    <w:rsid w:val="0070793D"/>
    <w:rsid w:val="00711364"/>
    <w:rsid w:val="00714C05"/>
    <w:rsid w:val="007150AB"/>
    <w:rsid w:val="00733937"/>
    <w:rsid w:val="00735844"/>
    <w:rsid w:val="00743BFD"/>
    <w:rsid w:val="00743D8D"/>
    <w:rsid w:val="0076174E"/>
    <w:rsid w:val="007664FF"/>
    <w:rsid w:val="00770259"/>
    <w:rsid w:val="00787A79"/>
    <w:rsid w:val="007A677F"/>
    <w:rsid w:val="007B5E25"/>
    <w:rsid w:val="007C2E54"/>
    <w:rsid w:val="007C5C08"/>
    <w:rsid w:val="007D1A8A"/>
    <w:rsid w:val="007D55FA"/>
    <w:rsid w:val="007E041F"/>
    <w:rsid w:val="007E2CB0"/>
    <w:rsid w:val="008156E2"/>
    <w:rsid w:val="00817A5E"/>
    <w:rsid w:val="00817E0B"/>
    <w:rsid w:val="00817EAF"/>
    <w:rsid w:val="00821B44"/>
    <w:rsid w:val="008226B0"/>
    <w:rsid w:val="00825A83"/>
    <w:rsid w:val="00833700"/>
    <w:rsid w:val="0083531B"/>
    <w:rsid w:val="00862A7B"/>
    <w:rsid w:val="008750A0"/>
    <w:rsid w:val="00881076"/>
    <w:rsid w:val="008850DF"/>
    <w:rsid w:val="008A0FCA"/>
    <w:rsid w:val="008A29AB"/>
    <w:rsid w:val="008A44F2"/>
    <w:rsid w:val="008B4549"/>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05B1"/>
    <w:rsid w:val="00973A12"/>
    <w:rsid w:val="00986860"/>
    <w:rsid w:val="009B6B2B"/>
    <w:rsid w:val="009B755C"/>
    <w:rsid w:val="009B7BFB"/>
    <w:rsid w:val="009C214D"/>
    <w:rsid w:val="009D3FF1"/>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C6C5B"/>
    <w:rsid w:val="00AD1ACE"/>
    <w:rsid w:val="00AD23EA"/>
    <w:rsid w:val="00AE5942"/>
    <w:rsid w:val="00AE7E39"/>
    <w:rsid w:val="00B0460C"/>
    <w:rsid w:val="00B2695A"/>
    <w:rsid w:val="00B31EFC"/>
    <w:rsid w:val="00B37D57"/>
    <w:rsid w:val="00B42446"/>
    <w:rsid w:val="00B47C72"/>
    <w:rsid w:val="00B61C98"/>
    <w:rsid w:val="00B66CCF"/>
    <w:rsid w:val="00B70ED2"/>
    <w:rsid w:val="00B77E34"/>
    <w:rsid w:val="00B87D0D"/>
    <w:rsid w:val="00B91906"/>
    <w:rsid w:val="00B96B74"/>
    <w:rsid w:val="00BB1271"/>
    <w:rsid w:val="00BB2307"/>
    <w:rsid w:val="00BB6741"/>
    <w:rsid w:val="00BE03DB"/>
    <w:rsid w:val="00BE62B4"/>
    <w:rsid w:val="00C005A2"/>
    <w:rsid w:val="00C00724"/>
    <w:rsid w:val="00C01AB7"/>
    <w:rsid w:val="00C12A7E"/>
    <w:rsid w:val="00C179E7"/>
    <w:rsid w:val="00C21E41"/>
    <w:rsid w:val="00C33045"/>
    <w:rsid w:val="00C333C5"/>
    <w:rsid w:val="00C33970"/>
    <w:rsid w:val="00C356F4"/>
    <w:rsid w:val="00C35FD0"/>
    <w:rsid w:val="00C5123B"/>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04E1"/>
    <w:rsid w:val="00CE525D"/>
    <w:rsid w:val="00CF6A5E"/>
    <w:rsid w:val="00D04994"/>
    <w:rsid w:val="00D1016D"/>
    <w:rsid w:val="00D103FD"/>
    <w:rsid w:val="00D1471E"/>
    <w:rsid w:val="00D1494D"/>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1119"/>
    <w:rsid w:val="00DC4AEB"/>
    <w:rsid w:val="00DD115A"/>
    <w:rsid w:val="00DD1419"/>
    <w:rsid w:val="00DD3887"/>
    <w:rsid w:val="00DD699F"/>
    <w:rsid w:val="00DD7AC7"/>
    <w:rsid w:val="00DF4CB0"/>
    <w:rsid w:val="00E11A22"/>
    <w:rsid w:val="00E15251"/>
    <w:rsid w:val="00E35B35"/>
    <w:rsid w:val="00E548FB"/>
    <w:rsid w:val="00E603D2"/>
    <w:rsid w:val="00E62E3C"/>
    <w:rsid w:val="00E83E19"/>
    <w:rsid w:val="00E8601D"/>
    <w:rsid w:val="00E9398F"/>
    <w:rsid w:val="00E97CF0"/>
    <w:rsid w:val="00EA54AE"/>
    <w:rsid w:val="00EC21F9"/>
    <w:rsid w:val="00EC513B"/>
    <w:rsid w:val="00ED001A"/>
    <w:rsid w:val="00ED130C"/>
    <w:rsid w:val="00ED16E6"/>
    <w:rsid w:val="00ED3084"/>
    <w:rsid w:val="00EF1FFB"/>
    <w:rsid w:val="00EF6F90"/>
    <w:rsid w:val="00F0116F"/>
    <w:rsid w:val="00F0303B"/>
    <w:rsid w:val="00F04BDC"/>
    <w:rsid w:val="00F070F1"/>
    <w:rsid w:val="00F100DD"/>
    <w:rsid w:val="00F108DE"/>
    <w:rsid w:val="00F1589A"/>
    <w:rsid w:val="00F161CC"/>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8E09-4C82-4F43-A5AF-721A0E77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8993</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Brett</cp:lastModifiedBy>
  <cp:revision>11</cp:revision>
  <cp:lastPrinted>2012-05-31T19:27:00Z</cp:lastPrinted>
  <dcterms:created xsi:type="dcterms:W3CDTF">2017-07-30T00:44:00Z</dcterms:created>
  <dcterms:modified xsi:type="dcterms:W3CDTF">2017-08-20T16:27:00Z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