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670757" w:rsidP="00114EDE">
      <w:pPr>
        <w:tabs>
          <w:tab w:val="left" w:pos="3150"/>
          <w:tab w:val="left" w:pos="5040"/>
          <w:tab w:val="left" w:pos="5760"/>
          <w:tab w:val="right" w:pos="9270"/>
        </w:tabs>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4E2C5B">
        <w:rPr>
          <w:rFonts w:ascii="Arial" w:hAnsi="Arial" w:cs="Arial"/>
          <w:smallCaps/>
          <w:sz w:val="24"/>
          <w:szCs w:val="24"/>
        </w:rPr>
        <w:t>42</w:t>
      </w:r>
      <w:r w:rsidR="00114EDE">
        <w:rPr>
          <w:rFonts w:ascii="Arial" w:hAnsi="Arial" w:cs="Arial"/>
          <w:smallCaps/>
          <w:sz w:val="24"/>
          <w:szCs w:val="24"/>
        </w:rPr>
        <w:tab/>
      </w:r>
      <w:r w:rsidR="004E2C5B">
        <w:rPr>
          <w:rFonts w:ascii="Arial" w:hAnsi="Arial" w:cs="Arial"/>
          <w:smallCaps/>
          <w:sz w:val="24"/>
          <w:szCs w:val="24"/>
        </w:rPr>
        <w:t>Medical Document Preparation</w:t>
      </w:r>
      <w:r w:rsidR="00114EDE">
        <w:rPr>
          <w:rFonts w:ascii="Arial" w:hAnsi="Arial" w:cs="Arial"/>
          <w:smallCaps/>
          <w:sz w:val="24"/>
          <w:szCs w:val="24"/>
        </w:rPr>
        <w:tab/>
      </w:r>
      <w:r w:rsidR="001C30C4" w:rsidRPr="001C30C4">
        <w:rPr>
          <w:rFonts w:ascii="Arial" w:hAnsi="Arial" w:cs="Arial"/>
          <w:smallCaps/>
          <w:sz w:val="24"/>
          <w:szCs w:val="24"/>
        </w:rPr>
        <w:t>Reedley College</w:t>
      </w:r>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0815"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B95F"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114EDE" w:rsidRPr="00E631DA" w:rsidRDefault="00114EDE" w:rsidP="00114EDE">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2016</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TTH</w:t>
      </w:r>
      <w:r>
        <w:rPr>
          <w:rFonts w:ascii="Arial" w:hAnsi="Arial" w:cs="Arial"/>
          <w:smallCaps/>
          <w:sz w:val="24"/>
          <w:szCs w:val="24"/>
        </w:rPr>
        <w:tab/>
        <w:t>1:00-2:50 pm       BUS 41</w:t>
      </w:r>
      <w:r>
        <w:rPr>
          <w:rFonts w:ascii="Arial" w:hAnsi="Arial" w:cs="Arial"/>
          <w:smallCaps/>
          <w:sz w:val="24"/>
          <w:szCs w:val="24"/>
        </w:rPr>
        <w:tab/>
        <w:t>#51365</w:t>
      </w:r>
      <w:r w:rsidRPr="00E631DA">
        <w:rPr>
          <w:rFonts w:ascii="Arial" w:hAnsi="Arial" w:cs="Arial"/>
          <w:smallCaps/>
          <w:sz w:val="24"/>
          <w:szCs w:val="24"/>
        </w:rPr>
        <w:t xml:space="preserve">: </w:t>
      </w:r>
      <w:r>
        <w:rPr>
          <w:rFonts w:ascii="Arial" w:hAnsi="Arial" w:cs="Arial"/>
          <w:smallCaps/>
          <w:sz w:val="24"/>
          <w:szCs w:val="24"/>
        </w:rPr>
        <w:t>1</w:t>
      </w:r>
      <w:r w:rsidRPr="00E631DA">
        <w:rPr>
          <w:rFonts w:ascii="Arial" w:hAnsi="Arial" w:cs="Arial"/>
          <w:smallCaps/>
          <w:sz w:val="24"/>
          <w:szCs w:val="24"/>
        </w:rPr>
        <w:t>/</w:t>
      </w:r>
      <w:r>
        <w:rPr>
          <w:rFonts w:ascii="Arial" w:hAnsi="Arial" w:cs="Arial"/>
          <w:smallCaps/>
          <w:sz w:val="24"/>
          <w:szCs w:val="24"/>
        </w:rPr>
        <w:t>11</w:t>
      </w:r>
      <w:r w:rsidRPr="00E631DA">
        <w:rPr>
          <w:rFonts w:ascii="Arial" w:hAnsi="Arial" w:cs="Arial"/>
          <w:smallCaps/>
          <w:sz w:val="24"/>
          <w:szCs w:val="24"/>
        </w:rPr>
        <w:t>/</w:t>
      </w:r>
      <w:r>
        <w:rPr>
          <w:rFonts w:ascii="Arial" w:hAnsi="Arial" w:cs="Arial"/>
          <w:smallCaps/>
          <w:sz w:val="24"/>
          <w:szCs w:val="24"/>
        </w:rPr>
        <w:t>16-5/20/16</w:t>
      </w:r>
    </w:p>
    <w:p w:rsidR="00114EDE" w:rsidRPr="00E631DA" w:rsidRDefault="00114EDE" w:rsidP="00114EDE">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14EDE" w:rsidRDefault="00114EDE" w:rsidP="00114ED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114EDE" w:rsidRPr="00B72816" w:rsidRDefault="00114EDE" w:rsidP="00114EDE">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114EDE" w:rsidRPr="002A2C43" w:rsidRDefault="00114EDE" w:rsidP="00114EDE">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 &amp; TH 10:00-11:00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114EDE" w:rsidRDefault="00114EDE" w:rsidP="00114EDE">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7"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8"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 xml:space="preserve">(flash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5974E5" w:rsidRDefault="005974E5" w:rsidP="005974E5">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p>
    <w:p w:rsidR="0097392E" w:rsidRPr="0097392E" w:rsidRDefault="004E2C5B" w:rsidP="0097392E">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 xml:space="preserve">Understanding Health Insurance: A Guide to Billing and Reimbursement </w:t>
      </w:r>
      <w:r w:rsidR="0097392E">
        <w:rPr>
          <w:rFonts w:ascii="Arial" w:hAnsi="Arial" w:cs="Arial"/>
          <w:smallCaps/>
          <w:sz w:val="24"/>
          <w:szCs w:val="24"/>
        </w:rPr>
        <w:t>By</w:t>
      </w:r>
      <w:r w:rsidR="0097392E" w:rsidRPr="004E2C5B">
        <w:rPr>
          <w:rFonts w:ascii="Arial" w:hAnsi="Arial" w:cs="Arial"/>
          <w:smallCaps/>
          <w:sz w:val="24"/>
          <w:szCs w:val="24"/>
        </w:rPr>
        <w:t xml:space="preserve"> </w:t>
      </w:r>
      <w:r w:rsidRPr="004E2C5B">
        <w:rPr>
          <w:rFonts w:ascii="Arial" w:hAnsi="Arial" w:cs="Arial"/>
          <w:smallCaps/>
          <w:sz w:val="24"/>
          <w:szCs w:val="24"/>
        </w:rPr>
        <w:t xml:space="preserve">Green </w:t>
      </w:r>
      <w:r w:rsidR="0097392E" w:rsidRPr="004E2C5B">
        <w:rPr>
          <w:rFonts w:ascii="Arial" w:hAnsi="Arial" w:cs="Arial"/>
          <w:smallCaps/>
          <w:sz w:val="24"/>
          <w:szCs w:val="24"/>
        </w:rPr>
        <w:t xml:space="preserve">&amp; </w:t>
      </w:r>
      <w:r w:rsidRPr="004E2C5B">
        <w:rPr>
          <w:rFonts w:ascii="Arial" w:hAnsi="Arial" w:cs="Arial"/>
          <w:smallCaps/>
          <w:sz w:val="24"/>
          <w:szCs w:val="24"/>
        </w:rPr>
        <w:t>Rowell</w:t>
      </w:r>
      <w:r w:rsidR="0097392E" w:rsidRPr="004E2C5B">
        <w:rPr>
          <w:rFonts w:ascii="Arial" w:hAnsi="Arial" w:cs="Arial"/>
          <w:smallCaps/>
          <w:sz w:val="24"/>
          <w:szCs w:val="24"/>
        </w:rPr>
        <w:t xml:space="preserve">, </w:t>
      </w:r>
      <w:r w:rsidRPr="004E2C5B">
        <w:rPr>
          <w:rFonts w:ascii="Arial" w:hAnsi="Arial" w:cs="Arial"/>
          <w:smallCaps/>
          <w:sz w:val="24"/>
          <w:szCs w:val="24"/>
        </w:rPr>
        <w:t>Cengage Delmar Learning</w:t>
      </w:r>
      <w:r w:rsidR="0097392E" w:rsidRPr="004E2C5B">
        <w:rPr>
          <w:rFonts w:ascii="Arial" w:hAnsi="Arial" w:cs="Arial"/>
          <w:smallCaps/>
          <w:sz w:val="24"/>
          <w:szCs w:val="24"/>
        </w:rPr>
        <w:t xml:space="preserve">, </w:t>
      </w:r>
      <w:proofErr w:type="gramStart"/>
      <w:r w:rsidR="0097392E" w:rsidRPr="004E2C5B">
        <w:rPr>
          <w:rFonts w:ascii="Arial" w:hAnsi="Arial" w:cs="Arial"/>
          <w:smallCaps/>
          <w:sz w:val="24"/>
          <w:szCs w:val="24"/>
        </w:rPr>
        <w:t>1</w:t>
      </w:r>
      <w:r w:rsidR="00BF3FE9">
        <w:rPr>
          <w:rFonts w:ascii="Arial" w:hAnsi="Arial" w:cs="Arial"/>
          <w:smallCaps/>
          <w:sz w:val="24"/>
          <w:szCs w:val="24"/>
        </w:rPr>
        <w:t>2</w:t>
      </w:r>
      <w:r w:rsidR="0097392E" w:rsidRPr="004E2C5B">
        <w:rPr>
          <w:rFonts w:ascii="Arial" w:hAnsi="Arial" w:cs="Arial"/>
          <w:smallCaps/>
          <w:sz w:val="24"/>
          <w:szCs w:val="24"/>
        </w:rPr>
        <w:t>th</w:t>
      </w:r>
      <w:proofErr w:type="gramEnd"/>
      <w:r w:rsidR="0097392E" w:rsidRPr="004E2C5B">
        <w:rPr>
          <w:rFonts w:ascii="Arial" w:hAnsi="Arial" w:cs="Arial"/>
          <w:smallCaps/>
          <w:sz w:val="24"/>
          <w:szCs w:val="24"/>
        </w:rPr>
        <w:t xml:space="preserve"> </w:t>
      </w:r>
      <w:r w:rsidRPr="004E2C5B">
        <w:rPr>
          <w:rFonts w:ascii="Arial" w:hAnsi="Arial" w:cs="Arial"/>
          <w:smallCaps/>
          <w:sz w:val="24"/>
          <w:szCs w:val="24"/>
        </w:rPr>
        <w:t>Edition</w:t>
      </w:r>
      <w:r w:rsidR="0097392E" w:rsidRPr="004E2C5B">
        <w:rPr>
          <w:rFonts w:ascii="Arial" w:hAnsi="Arial" w:cs="Arial"/>
          <w:smallCaps/>
          <w:sz w:val="24"/>
          <w:szCs w:val="24"/>
        </w:rPr>
        <w:t>.</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proofErr w:type="spellStart"/>
      <w:r w:rsidR="0097392E" w:rsidRPr="0097392E">
        <w:rPr>
          <w:rFonts w:ascii="Arial" w:hAnsi="Arial" w:cs="Arial"/>
          <w:smallCaps/>
          <w:sz w:val="24"/>
          <w:szCs w:val="24"/>
        </w:rPr>
        <w:t>isbn</w:t>
      </w:r>
      <w:proofErr w:type="spellEnd"/>
      <w:r w:rsidR="0097392E" w:rsidRPr="0097392E">
        <w:rPr>
          <w:rFonts w:ascii="Arial" w:hAnsi="Arial" w:cs="Arial"/>
          <w:smallCaps/>
          <w:sz w:val="24"/>
          <w:szCs w:val="24"/>
        </w:rPr>
        <w:t xml:space="preserve"> 978-1-</w:t>
      </w:r>
      <w:r w:rsidR="00BF3FE9">
        <w:rPr>
          <w:rFonts w:ascii="Arial" w:hAnsi="Arial" w:cs="Arial"/>
          <w:smallCaps/>
          <w:sz w:val="24"/>
          <w:szCs w:val="24"/>
        </w:rPr>
        <w:t>285-73752-2</w:t>
      </w:r>
    </w:p>
    <w:p w:rsidR="002F1B49" w:rsidRPr="00CF2F53" w:rsidRDefault="002F1B49" w:rsidP="002F1B49">
      <w:pPr>
        <w:pStyle w:val="ListParagraph"/>
        <w:numPr>
          <w:ilvl w:val="1"/>
          <w:numId w:val="1"/>
        </w:numPr>
        <w:tabs>
          <w:tab w:val="left" w:pos="-480"/>
          <w:tab w:val="left" w:pos="0"/>
          <w:tab w:val="left" w:pos="420"/>
        </w:tabs>
        <w:rPr>
          <w:rFonts w:ascii="Arial" w:hAnsi="Arial" w:cs="Arial"/>
          <w:smallCaps/>
          <w:sz w:val="28"/>
          <w:szCs w:val="24"/>
        </w:rPr>
      </w:pPr>
      <w:r w:rsidRPr="00CF2F53">
        <w:rPr>
          <w:rFonts w:ascii="Arial" w:hAnsi="Arial" w:cs="Arial"/>
          <w:sz w:val="28"/>
          <w:szCs w:val="24"/>
        </w:rPr>
        <w:t>(textbooks must be new so you can have a new code</w:t>
      </w:r>
      <w:r w:rsidRPr="00CF2F53">
        <w:rPr>
          <w:rFonts w:ascii="Arial" w:hAnsi="Arial" w:cs="Arial"/>
          <w:smallCaps/>
          <w:sz w:val="28"/>
          <w:szCs w:val="24"/>
        </w:rPr>
        <w:t>)</w:t>
      </w:r>
    </w:p>
    <w:p w:rsidR="0097392E" w:rsidRDefault="0097392E" w:rsidP="0097392E">
      <w:pPr>
        <w:pStyle w:val="ListParagraph"/>
        <w:tabs>
          <w:tab w:val="left" w:pos="-480"/>
          <w:tab w:val="left" w:pos="0"/>
          <w:tab w:val="left" w:pos="420"/>
          <w:tab w:val="left" w:pos="1440"/>
        </w:tabs>
        <w:rPr>
          <w:rFonts w:ascii="Arial" w:hAnsi="Arial" w:cs="Arial"/>
          <w:smallCaps/>
          <w:sz w:val="24"/>
          <w:szCs w:val="24"/>
        </w:rPr>
      </w:pPr>
    </w:p>
    <w:p w:rsidR="004E2C5B" w:rsidRDefault="004E2C5B" w:rsidP="004E2C5B">
      <w:pPr>
        <w:pStyle w:val="ListParagraph"/>
        <w:numPr>
          <w:ilvl w:val="0"/>
          <w:numId w:val="1"/>
        </w:numPr>
        <w:tabs>
          <w:tab w:val="left" w:pos="-480"/>
          <w:tab w:val="left" w:pos="0"/>
          <w:tab w:val="left" w:pos="420"/>
          <w:tab w:val="left" w:pos="1440"/>
        </w:tabs>
        <w:rPr>
          <w:rFonts w:ascii="Arial" w:hAnsi="Arial" w:cs="Arial"/>
          <w:smallCaps/>
          <w:sz w:val="24"/>
          <w:szCs w:val="24"/>
        </w:rPr>
      </w:pPr>
      <w:r w:rsidRPr="004E2C5B">
        <w:rPr>
          <w:rFonts w:ascii="Arial" w:hAnsi="Arial" w:cs="Arial"/>
          <w:smallCaps/>
          <w:sz w:val="24"/>
          <w:szCs w:val="24"/>
        </w:rPr>
        <w:t>Workbook to Accompany Understanding Health Insurance A Guide to Billing and Reimbursement by Green &amp; Rowell, Cengage Delmar Learning, 1</w:t>
      </w:r>
      <w:r w:rsidR="00BF3FE9">
        <w:rPr>
          <w:rFonts w:ascii="Arial" w:hAnsi="Arial" w:cs="Arial"/>
          <w:smallCaps/>
          <w:sz w:val="24"/>
          <w:szCs w:val="24"/>
        </w:rPr>
        <w:t>2</w:t>
      </w:r>
      <w:r w:rsidRPr="004E2C5B">
        <w:rPr>
          <w:rFonts w:ascii="Arial" w:hAnsi="Arial" w:cs="Arial"/>
          <w:smallCaps/>
          <w:sz w:val="24"/>
          <w:szCs w:val="24"/>
        </w:rPr>
        <w:t>th Editio</w:t>
      </w:r>
      <w:r w:rsidR="00BF3FE9">
        <w:rPr>
          <w:rFonts w:ascii="Arial" w:hAnsi="Arial" w:cs="Arial"/>
          <w:smallCaps/>
          <w:sz w:val="24"/>
          <w:szCs w:val="24"/>
        </w:rPr>
        <w:t>n, by Burke and Williamson</w:t>
      </w:r>
      <w:r w:rsidRPr="004E2C5B">
        <w:rPr>
          <w:rFonts w:ascii="Arial" w:hAnsi="Arial" w:cs="Arial"/>
          <w:smallCaps/>
          <w:sz w:val="24"/>
          <w:szCs w:val="24"/>
        </w:rPr>
        <w:t xml:space="preserve">. </w:t>
      </w:r>
      <w:r w:rsidR="0097392E">
        <w:rPr>
          <w:rFonts w:ascii="Arial" w:hAnsi="Arial" w:cs="Arial"/>
          <w:smallCaps/>
          <w:sz w:val="24"/>
          <w:szCs w:val="24"/>
        </w:rPr>
        <w:br/>
      </w:r>
      <w:r w:rsidR="0097392E">
        <w:rPr>
          <w:rFonts w:ascii="Arial" w:hAnsi="Arial" w:cs="Arial"/>
          <w:smallCaps/>
          <w:sz w:val="24"/>
          <w:szCs w:val="24"/>
        </w:rPr>
        <w:tab/>
      </w:r>
      <w:r w:rsidR="0097392E">
        <w:rPr>
          <w:rFonts w:ascii="Arial" w:hAnsi="Arial" w:cs="Arial"/>
          <w:smallCaps/>
          <w:sz w:val="24"/>
          <w:szCs w:val="24"/>
        </w:rPr>
        <w:tab/>
      </w:r>
      <w:r w:rsidR="0097392E" w:rsidRPr="0097392E">
        <w:rPr>
          <w:rFonts w:ascii="Arial" w:hAnsi="Arial" w:cs="Arial"/>
          <w:smallCaps/>
          <w:sz w:val="24"/>
          <w:szCs w:val="24"/>
        </w:rPr>
        <w:t>ISBN 978-1-</w:t>
      </w:r>
      <w:r w:rsidR="00BF3FE9">
        <w:rPr>
          <w:rFonts w:ascii="Arial" w:hAnsi="Arial" w:cs="Arial"/>
          <w:smallCaps/>
          <w:sz w:val="24"/>
          <w:szCs w:val="24"/>
        </w:rPr>
        <w:t>285</w:t>
      </w:r>
      <w:r w:rsidR="0097392E" w:rsidRPr="0097392E">
        <w:rPr>
          <w:rFonts w:ascii="Arial" w:hAnsi="Arial" w:cs="Arial"/>
          <w:smallCaps/>
          <w:sz w:val="24"/>
          <w:szCs w:val="24"/>
        </w:rPr>
        <w:t>-</w:t>
      </w:r>
      <w:r w:rsidR="00BF3FE9">
        <w:rPr>
          <w:rFonts w:ascii="Arial" w:hAnsi="Arial" w:cs="Arial"/>
          <w:smallCaps/>
          <w:sz w:val="24"/>
          <w:szCs w:val="24"/>
        </w:rPr>
        <w:t>73767-6</w:t>
      </w:r>
    </w:p>
    <w:p w:rsidR="002F1B49" w:rsidRPr="002F1B49" w:rsidRDefault="002F1B49" w:rsidP="002F1B49">
      <w:pPr>
        <w:pStyle w:val="ListParagraph"/>
        <w:rPr>
          <w:rFonts w:ascii="Arial" w:hAnsi="Arial" w:cs="Arial"/>
          <w:smallCaps/>
          <w:sz w:val="24"/>
          <w:szCs w:val="24"/>
        </w:rPr>
      </w:pPr>
    </w:p>
    <w:p w:rsidR="002F1B49" w:rsidRPr="002F1B49" w:rsidRDefault="002F1B49" w:rsidP="004E2C5B">
      <w:pPr>
        <w:pStyle w:val="ListParagraph"/>
        <w:numPr>
          <w:ilvl w:val="0"/>
          <w:numId w:val="1"/>
        </w:numPr>
        <w:tabs>
          <w:tab w:val="left" w:pos="-480"/>
          <w:tab w:val="left" w:pos="0"/>
          <w:tab w:val="left" w:pos="420"/>
          <w:tab w:val="left" w:pos="1440"/>
        </w:tabs>
        <w:rPr>
          <w:rFonts w:ascii="Arial" w:hAnsi="Arial" w:cs="Arial"/>
          <w:sz w:val="24"/>
          <w:szCs w:val="24"/>
        </w:rPr>
      </w:pPr>
      <w:r w:rsidRPr="002F1B49">
        <w:rPr>
          <w:rFonts w:ascii="Arial" w:hAnsi="Arial" w:cs="Arial"/>
          <w:sz w:val="24"/>
          <w:szCs w:val="24"/>
        </w:rPr>
        <w:t xml:space="preserve">Additional necessary texts:  You will need to get a </w:t>
      </w:r>
      <w:r w:rsidRPr="002F1B49">
        <w:rPr>
          <w:rFonts w:ascii="Arial" w:hAnsi="Arial" w:cs="Arial"/>
          <w:b/>
          <w:sz w:val="24"/>
          <w:szCs w:val="24"/>
          <w:u w:val="single"/>
        </w:rPr>
        <w:t xml:space="preserve">USED </w:t>
      </w:r>
      <w:r w:rsidRPr="002F1B49">
        <w:rPr>
          <w:rFonts w:ascii="Arial" w:hAnsi="Arial" w:cs="Arial"/>
          <w:sz w:val="24"/>
          <w:szCs w:val="24"/>
        </w:rPr>
        <w:t>ICD-10 book and CPT book.  Look for previous year editions – 201</w:t>
      </w:r>
      <w:r w:rsidR="00C93B4C">
        <w:rPr>
          <w:rFonts w:ascii="Arial" w:hAnsi="Arial" w:cs="Arial"/>
          <w:sz w:val="24"/>
          <w:szCs w:val="24"/>
        </w:rPr>
        <w:t>3</w:t>
      </w:r>
      <w:r w:rsidRPr="002F1B49">
        <w:rPr>
          <w:rFonts w:ascii="Arial" w:hAnsi="Arial" w:cs="Arial"/>
          <w:sz w:val="24"/>
          <w:szCs w:val="24"/>
        </w:rPr>
        <w:t>, 201</w:t>
      </w:r>
      <w:r w:rsidR="00C93B4C">
        <w:rPr>
          <w:rFonts w:ascii="Arial" w:hAnsi="Arial" w:cs="Arial"/>
          <w:sz w:val="24"/>
          <w:szCs w:val="24"/>
        </w:rPr>
        <w:t>4</w:t>
      </w:r>
      <w:r w:rsidR="00BF3FE9">
        <w:rPr>
          <w:rFonts w:ascii="Arial" w:hAnsi="Arial" w:cs="Arial"/>
          <w:sz w:val="24"/>
          <w:szCs w:val="24"/>
        </w:rPr>
        <w:t>, or 201</w:t>
      </w:r>
      <w:r w:rsidR="00C93B4C">
        <w:rPr>
          <w:rFonts w:ascii="Arial" w:hAnsi="Arial" w:cs="Arial"/>
          <w:sz w:val="24"/>
          <w:szCs w:val="24"/>
        </w:rPr>
        <w:t>5</w:t>
      </w:r>
      <w:r w:rsidRPr="002F1B49">
        <w:rPr>
          <w:rFonts w:ascii="Arial" w:hAnsi="Arial" w:cs="Arial"/>
          <w:sz w:val="24"/>
          <w:szCs w:val="24"/>
        </w:rPr>
        <w:t xml:space="preserve"> will be fine.  </w:t>
      </w:r>
      <w:r w:rsidRPr="002F1B49">
        <w:rPr>
          <w:rFonts w:ascii="Arial" w:hAnsi="Arial" w:cs="Arial"/>
          <w:b/>
          <w:sz w:val="24"/>
          <w:szCs w:val="24"/>
          <w:u w:val="single"/>
        </w:rPr>
        <w:t xml:space="preserve">Do </w:t>
      </w:r>
      <w:proofErr w:type="gramStart"/>
      <w:r w:rsidRPr="002F1B49">
        <w:rPr>
          <w:rFonts w:ascii="Arial" w:hAnsi="Arial" w:cs="Arial"/>
          <w:b/>
          <w:sz w:val="24"/>
          <w:szCs w:val="24"/>
          <w:u w:val="single"/>
        </w:rPr>
        <w:t>Not</w:t>
      </w:r>
      <w:proofErr w:type="gramEnd"/>
      <w:r w:rsidRPr="002F1B49">
        <w:rPr>
          <w:rFonts w:ascii="Arial" w:hAnsi="Arial" w:cs="Arial"/>
          <w:b/>
          <w:sz w:val="24"/>
          <w:szCs w:val="24"/>
          <w:u w:val="single"/>
        </w:rPr>
        <w:t xml:space="preserve"> purchase them new</w:t>
      </w:r>
      <w:r w:rsidRPr="002F1B49">
        <w:rPr>
          <w:rFonts w:ascii="Arial" w:hAnsi="Arial" w:cs="Arial"/>
          <w:sz w:val="24"/>
          <w:szCs w:val="24"/>
        </w:rPr>
        <w:t>.  (The new cost can be up to $300 per book, the used price should be between $5 and $60). This is a learning resource and there is no need to purchase new editions.</w:t>
      </w:r>
    </w:p>
    <w:p w:rsidR="0013594E" w:rsidRPr="0013594E" w:rsidRDefault="006F09AC" w:rsidP="00114EDE">
      <w:pPr>
        <w:pStyle w:val="SyllabusSubheadings"/>
        <w:spacing w:after="0"/>
        <w:rPr>
          <w:rFonts w:ascii="Arial" w:hAnsi="Arial" w:cs="Arial"/>
          <w:caps w:val="0"/>
          <w:smallCaps/>
          <w:kern w:val="0"/>
          <w:u w:val="none"/>
          <w:lang w:val="en-US" w:eastAsia="en-US"/>
        </w:rPr>
      </w:pPr>
      <w:r w:rsidRPr="0013594E">
        <w:rPr>
          <w:rFonts w:ascii="Arial" w:hAnsi="Arial" w:cs="Arial"/>
          <w:caps w:val="0"/>
          <w:smallCaps/>
          <w:kern w:val="0"/>
          <w:u w:val="none"/>
          <w:lang w:val="en-US" w:eastAsia="en-US"/>
        </w:rPr>
        <w:t>Basic Skills Advisories</w:t>
      </w:r>
      <w:r w:rsidR="0013594E" w:rsidRPr="0013594E">
        <w:rPr>
          <w:rFonts w:ascii="Arial" w:hAnsi="Arial" w:cs="Arial"/>
          <w:caps w:val="0"/>
          <w:smallCaps/>
          <w:kern w:val="0"/>
          <w:u w:val="none"/>
          <w:lang w:val="en-US" w:eastAsia="en-US"/>
        </w:rPr>
        <w:t>:</w:t>
      </w:r>
    </w:p>
    <w:p w:rsidR="0013594E" w:rsidRDefault="0013594E" w:rsidP="0013594E">
      <w:pPr>
        <w:rPr>
          <w:noProof/>
          <w:kern w:val="20"/>
          <w:sz w:val="24"/>
          <w:szCs w:val="24"/>
          <w:u w:val="single"/>
          <w:lang w:val="fr-FR"/>
        </w:rPr>
      </w:pPr>
      <w:r w:rsidRPr="0013594E">
        <w:rPr>
          <w:rFonts w:ascii="Arial" w:hAnsi="Arial" w:cs="Arial"/>
        </w:rPr>
        <w:t xml:space="preserve">Eligibility </w:t>
      </w:r>
      <w:proofErr w:type="gramStart"/>
      <w:r w:rsidRPr="0013594E">
        <w:rPr>
          <w:rFonts w:ascii="Arial" w:hAnsi="Arial" w:cs="Arial"/>
        </w:rPr>
        <w:t>For</w:t>
      </w:r>
      <w:proofErr w:type="gramEnd"/>
      <w:r w:rsidRPr="0013594E">
        <w:rPr>
          <w:rFonts w:ascii="Arial" w:hAnsi="Arial" w:cs="Arial"/>
        </w:rPr>
        <w:t xml:space="preserve"> English 125, English 126, And Math 101</w:t>
      </w:r>
      <w:r>
        <w:t xml:space="preserve">                </w:t>
      </w:r>
    </w:p>
    <w:p w:rsidR="0013594E" w:rsidRDefault="0013594E" w:rsidP="0013594E">
      <w:pPr>
        <w:rPr>
          <w:noProof/>
          <w:kern w:val="20"/>
          <w:sz w:val="24"/>
          <w:szCs w:val="24"/>
          <w:u w:val="single"/>
          <w:lang w:val="fr-FR"/>
        </w:rPr>
      </w:pPr>
    </w:p>
    <w:p w:rsidR="0013594E" w:rsidRPr="0013594E" w:rsidRDefault="006F09AC" w:rsidP="0013594E">
      <w:pPr>
        <w:rPr>
          <w:rFonts w:ascii="Arial" w:hAnsi="Arial" w:cs="Arial"/>
          <w:smallCaps/>
          <w:sz w:val="24"/>
          <w:szCs w:val="24"/>
        </w:rPr>
      </w:pPr>
      <w:r w:rsidRPr="0013594E">
        <w:rPr>
          <w:rFonts w:ascii="Arial" w:hAnsi="Arial" w:cs="Arial"/>
          <w:smallCaps/>
          <w:sz w:val="24"/>
          <w:szCs w:val="24"/>
        </w:rPr>
        <w:t>Subject Advisories</w:t>
      </w:r>
      <w:r w:rsidR="0013594E" w:rsidRPr="0013594E">
        <w:rPr>
          <w:rFonts w:ascii="Arial" w:hAnsi="Arial" w:cs="Arial"/>
          <w:smallCaps/>
          <w:sz w:val="24"/>
          <w:szCs w:val="24"/>
        </w:rPr>
        <w:t>:</w:t>
      </w:r>
    </w:p>
    <w:p w:rsidR="0013594E" w:rsidRPr="0013594E" w:rsidRDefault="0013594E" w:rsidP="0013594E">
      <w:pPr>
        <w:rPr>
          <w:rFonts w:ascii="Arial" w:hAnsi="Arial" w:cs="Arial"/>
          <w:sz w:val="18"/>
        </w:rPr>
      </w:pPr>
      <w:proofErr w:type="gramStart"/>
      <w:r w:rsidRPr="0013594E">
        <w:rPr>
          <w:rFonts w:ascii="Arial" w:hAnsi="Arial" w:cs="Arial"/>
          <w:sz w:val="18"/>
        </w:rPr>
        <w:t>O</w:t>
      </w:r>
      <w:r>
        <w:rPr>
          <w:rFonts w:ascii="Arial" w:hAnsi="Arial" w:cs="Arial"/>
          <w:sz w:val="18"/>
        </w:rPr>
        <w:t>T</w:t>
      </w:r>
      <w:r w:rsidRPr="0013594E">
        <w:rPr>
          <w:rFonts w:ascii="Arial" w:hAnsi="Arial" w:cs="Arial"/>
          <w:sz w:val="18"/>
        </w:rPr>
        <w:t xml:space="preserve">10  </w:t>
      </w:r>
      <w:r>
        <w:rPr>
          <w:rFonts w:ascii="Arial" w:hAnsi="Arial" w:cs="Arial"/>
          <w:sz w:val="18"/>
        </w:rPr>
        <w:t>M</w:t>
      </w:r>
      <w:r w:rsidRPr="0013594E">
        <w:rPr>
          <w:rFonts w:ascii="Arial" w:hAnsi="Arial" w:cs="Arial"/>
          <w:sz w:val="18"/>
        </w:rPr>
        <w:t>edical</w:t>
      </w:r>
      <w:proofErr w:type="gramEnd"/>
      <w:r w:rsidRPr="0013594E">
        <w:rPr>
          <w:rFonts w:ascii="Arial" w:hAnsi="Arial" w:cs="Arial"/>
          <w:sz w:val="18"/>
        </w:rPr>
        <w:t xml:space="preserve"> </w:t>
      </w:r>
      <w:r>
        <w:rPr>
          <w:rFonts w:ascii="Arial" w:hAnsi="Arial" w:cs="Arial"/>
          <w:sz w:val="18"/>
        </w:rPr>
        <w:t>T</w:t>
      </w:r>
      <w:r w:rsidRPr="0013594E">
        <w:rPr>
          <w:rFonts w:ascii="Arial" w:hAnsi="Arial" w:cs="Arial"/>
          <w:sz w:val="18"/>
        </w:rPr>
        <w:t xml:space="preserve">erminology and ability to type 35 wpm     </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4E2C5B" w:rsidRPr="004E2C5B" w:rsidRDefault="004E2C5B" w:rsidP="004E2C5B">
      <w:pPr>
        <w:tabs>
          <w:tab w:val="left" w:pos="374"/>
          <w:tab w:val="left" w:pos="748"/>
        </w:tabs>
        <w:ind w:right="-720"/>
        <w:rPr>
          <w:rFonts w:ascii="Arial" w:hAnsi="Arial" w:cs="Arial"/>
        </w:rPr>
      </w:pPr>
      <w:r w:rsidRPr="004E2C5B">
        <w:rPr>
          <w:rFonts w:ascii="Arial" w:hAnsi="Arial" w:cs="Arial"/>
        </w:rPr>
        <w:t>This intense course covers health insurance plans, insurance claim forms used in a medical office, and diagnostic and procedural coding.</w:t>
      </w:r>
    </w:p>
    <w:p w:rsidR="002F1B49" w:rsidRDefault="002F1B49" w:rsidP="00394B9F">
      <w:pPr>
        <w:rPr>
          <w:rFonts w:ascii="Arial" w:hAnsi="Arial" w:cs="Arial"/>
          <w:smallCaps/>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 introduced to the major nationwide medical insurance programs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become familiar with medical terminology relating to billing and coding</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proofErr w:type="gramStart"/>
      <w:r w:rsidRPr="004E2C5B">
        <w:rPr>
          <w:rFonts w:ascii="Arial" w:hAnsi="Arial" w:cs="Arial"/>
        </w:rPr>
        <w:t>learn</w:t>
      </w:r>
      <w:proofErr w:type="gramEnd"/>
      <w:r w:rsidRPr="004E2C5B">
        <w:rPr>
          <w:rFonts w:ascii="Arial" w:hAnsi="Arial" w:cs="Arial"/>
        </w:rPr>
        <w:t xml:space="preserve"> how to use a diagnostic coding book (ICD) and assign a code to diseases.</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proofErr w:type="gramStart"/>
      <w:r w:rsidRPr="004E2C5B">
        <w:rPr>
          <w:rFonts w:ascii="Arial" w:hAnsi="Arial" w:cs="Arial"/>
        </w:rPr>
        <w:lastRenderedPageBreak/>
        <w:t>learn</w:t>
      </w:r>
      <w:proofErr w:type="gramEnd"/>
      <w:r w:rsidRPr="004E2C5B">
        <w:rPr>
          <w:rFonts w:ascii="Arial" w:hAnsi="Arial" w:cs="Arial"/>
        </w:rPr>
        <w:t xml:space="preserve"> how to use a procedural coding book (CPT) and assign a code to procedures, supplies, and equipment.</w:t>
      </w:r>
    </w:p>
    <w:p w:rsidR="004E2C5B" w:rsidRPr="004E2C5B" w:rsidRDefault="004E2C5B" w:rsidP="004E2C5B">
      <w:pPr>
        <w:pStyle w:val="ListParagraph"/>
        <w:numPr>
          <w:ilvl w:val="0"/>
          <w:numId w:val="14"/>
        </w:numPr>
        <w:tabs>
          <w:tab w:val="left" w:pos="374"/>
          <w:tab w:val="left" w:pos="748"/>
        </w:tabs>
        <w:ind w:right="-720"/>
        <w:rPr>
          <w:rFonts w:ascii="Arial" w:hAnsi="Arial" w:cs="Arial"/>
        </w:rPr>
      </w:pPr>
      <w:r w:rsidRPr="004E2C5B">
        <w:rPr>
          <w:rFonts w:ascii="Arial" w:hAnsi="Arial" w:cs="Arial"/>
        </w:rPr>
        <w:t>learn how to fill out a health insurance 1500 claim form</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4E2C5B" w:rsidRDefault="00EC6C15" w:rsidP="004E2C5B">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Recognize nationwide medical insurance programs.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ICD codes to diagnoses.</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Assign CPT codes to procedures, supplies, and equipment used.</w:t>
      </w: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Fill out a Health Insurance 1500 Claim Form.</w:t>
      </w:r>
    </w:p>
    <w:p w:rsidR="00EC6C15" w:rsidRDefault="00EC6C15" w:rsidP="004E2C5B">
      <w:pPr>
        <w:tabs>
          <w:tab w:val="left" w:pos="720"/>
        </w:tabs>
        <w:ind w:left="720" w:hanging="72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4E2C5B" w:rsidRPr="004E2C5B" w:rsidRDefault="004E2C5B" w:rsidP="004E2C5B">
      <w:pPr>
        <w:pStyle w:val="ListParagraph"/>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Health Insurance Specialist--Roles and Responsibilities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Legal Considerations</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Introduction to Health Insurance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Managed Health Care</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Life Cycle of an Insurance Claim</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Diagnosis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Procedure Coding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Coding from Source Documents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Essential Claim Form (1500) Instructions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Filing Commercial Claims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Blue Cross and Blue Shield Plans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Medicare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Medicaid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Tricare/</w:t>
      </w:r>
      <w:proofErr w:type="spellStart"/>
      <w:r w:rsidRPr="004E2C5B">
        <w:rPr>
          <w:rFonts w:ascii="Arial" w:hAnsi="Arial" w:cs="Arial"/>
        </w:rPr>
        <w:t>Champus</w:t>
      </w:r>
      <w:proofErr w:type="spellEnd"/>
      <w:r w:rsidRPr="004E2C5B">
        <w:rPr>
          <w:rFonts w:ascii="Arial" w:hAnsi="Arial" w:cs="Arial"/>
        </w:rPr>
        <w:t xml:space="preserve">  </w:t>
      </w:r>
    </w:p>
    <w:p w:rsidR="004E2C5B" w:rsidRPr="004E2C5B" w:rsidRDefault="004E2C5B" w:rsidP="004E2C5B">
      <w:pPr>
        <w:numPr>
          <w:ilvl w:val="0"/>
          <w:numId w:val="11"/>
        </w:numPr>
        <w:tabs>
          <w:tab w:val="left" w:pos="-360"/>
          <w:tab w:val="left" w:pos="374"/>
        </w:tabs>
        <w:autoSpaceDE/>
        <w:autoSpaceDN/>
        <w:adjustRightInd/>
        <w:rPr>
          <w:rFonts w:ascii="Arial" w:hAnsi="Arial" w:cs="Arial"/>
        </w:rPr>
      </w:pPr>
      <w:r w:rsidRPr="004E2C5B">
        <w:rPr>
          <w:rFonts w:ascii="Arial" w:hAnsi="Arial" w:cs="Arial"/>
        </w:rPr>
        <w:t xml:space="preserve">Workers' Compensation  </w:t>
      </w:r>
    </w:p>
    <w:p w:rsidR="00EC6C15" w:rsidRDefault="00EC6C15" w:rsidP="004E2C5B">
      <w:pPr>
        <w:tabs>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3C138F">
        <w:rPr>
          <w:rFonts w:ascii="Arial" w:hAnsi="Arial" w:cs="Arial"/>
          <w:b/>
        </w:rPr>
        <w:t xml:space="preserve">The drop date for this class is </w:t>
      </w:r>
      <w:r w:rsidR="00114EDE">
        <w:rPr>
          <w:rFonts w:ascii="Arial" w:hAnsi="Arial" w:cs="Arial"/>
          <w:b/>
        </w:rPr>
        <w:t>March 11, 2016</w:t>
      </w:r>
      <w:r w:rsidR="003C138F">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706966" w:rsidRDefault="00706966" w:rsidP="00706966">
      <w:pPr>
        <w:keepNext/>
        <w:rPr>
          <w:rFonts w:ascii="Arial" w:hAnsi="Arial" w:cs="Arial"/>
          <w:smallCaps/>
          <w:sz w:val="24"/>
          <w:szCs w:val="24"/>
        </w:rPr>
      </w:pPr>
      <w:bookmarkStart w:id="0" w:name="_GoBack"/>
      <w:bookmarkEnd w:id="0"/>
      <w:r>
        <w:rPr>
          <w:rFonts w:ascii="Arial" w:hAnsi="Arial" w:cs="Arial"/>
          <w:smallCaps/>
          <w:sz w:val="24"/>
          <w:szCs w:val="24"/>
        </w:rPr>
        <w:lastRenderedPageBreak/>
        <w:t>Holidays:</w:t>
      </w:r>
    </w:p>
    <w:p w:rsidR="007E69AB" w:rsidRDefault="007E69AB" w:rsidP="007E69AB">
      <w:pPr>
        <w:pStyle w:val="ListParagraph"/>
        <w:rPr>
          <w:rFonts w:ascii="Arial" w:hAnsi="Arial" w:cs="Arial"/>
        </w:rPr>
      </w:pPr>
    </w:p>
    <w:p w:rsidR="00114EDE" w:rsidRDefault="00114EDE" w:rsidP="00114EDE">
      <w:pPr>
        <w:pStyle w:val="ListParagraph"/>
        <w:numPr>
          <w:ilvl w:val="0"/>
          <w:numId w:val="6"/>
        </w:numPr>
        <w:rPr>
          <w:rFonts w:ascii="Arial" w:hAnsi="Arial" w:cs="Arial"/>
        </w:rPr>
      </w:pPr>
      <w:r>
        <w:rPr>
          <w:rFonts w:ascii="Arial" w:hAnsi="Arial" w:cs="Arial"/>
        </w:rPr>
        <w:t>Monday, January 18 – Martin Luther King</w:t>
      </w:r>
    </w:p>
    <w:p w:rsidR="00114EDE" w:rsidRDefault="00114EDE" w:rsidP="00114EDE">
      <w:pPr>
        <w:pStyle w:val="ListParagraph"/>
        <w:numPr>
          <w:ilvl w:val="0"/>
          <w:numId w:val="6"/>
        </w:numPr>
        <w:rPr>
          <w:rFonts w:ascii="Arial" w:hAnsi="Arial" w:cs="Arial"/>
        </w:rPr>
      </w:pPr>
      <w:r>
        <w:rPr>
          <w:rFonts w:ascii="Arial" w:hAnsi="Arial" w:cs="Arial"/>
        </w:rPr>
        <w:t>Friday, February 12 – Lincoln</w:t>
      </w:r>
    </w:p>
    <w:p w:rsidR="00114EDE" w:rsidRDefault="00114EDE" w:rsidP="00114EDE">
      <w:pPr>
        <w:pStyle w:val="ListParagraph"/>
        <w:numPr>
          <w:ilvl w:val="0"/>
          <w:numId w:val="6"/>
        </w:numPr>
        <w:rPr>
          <w:rFonts w:ascii="Arial" w:hAnsi="Arial" w:cs="Arial"/>
        </w:rPr>
      </w:pPr>
      <w:r>
        <w:rPr>
          <w:rFonts w:ascii="Arial" w:hAnsi="Arial" w:cs="Arial"/>
        </w:rPr>
        <w:t>Monday, February 15 – Washington</w:t>
      </w:r>
    </w:p>
    <w:p w:rsidR="00114EDE" w:rsidRPr="00BD1C7E" w:rsidRDefault="00114EDE" w:rsidP="00114EDE">
      <w:pPr>
        <w:pStyle w:val="ListParagraph"/>
        <w:numPr>
          <w:ilvl w:val="0"/>
          <w:numId w:val="6"/>
        </w:numPr>
        <w:rPr>
          <w:rFonts w:ascii="Arial" w:hAnsi="Arial" w:cs="Arial"/>
        </w:rPr>
      </w:pPr>
      <w:r>
        <w:rPr>
          <w:rFonts w:ascii="Arial" w:hAnsi="Arial" w:cs="Arial"/>
        </w:rPr>
        <w:t>March 21-25 – Spring Break</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264278" w:rsidRDefault="00264278" w:rsidP="00217D21">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276EFF">
      <w:pPr>
        <w:rPr>
          <w:rFonts w:ascii="Arial" w:hAnsi="Arial" w:cs="Arial"/>
          <w:smallCaps/>
          <w:sz w:val="24"/>
          <w:szCs w:val="24"/>
        </w:rPr>
      </w:pPr>
      <w:r w:rsidRPr="00937F35">
        <w:rPr>
          <w:rFonts w:ascii="Arial" w:hAnsi="Arial" w:cs="Arial"/>
          <w:smallCaps/>
          <w:sz w:val="24"/>
          <w:szCs w:val="24"/>
        </w:rPr>
        <w:t>Final Exam:</w:t>
      </w:r>
    </w:p>
    <w:p w:rsidR="00EC6D1B" w:rsidRDefault="00EC6D1B" w:rsidP="00276EFF">
      <w:pPr>
        <w:rPr>
          <w:rFonts w:ascii="Arial" w:hAnsi="Arial" w:cs="Arial"/>
          <w:smallCaps/>
          <w:sz w:val="24"/>
          <w:szCs w:val="24"/>
        </w:rPr>
      </w:pPr>
    </w:p>
    <w:p w:rsidR="00EC6D1B" w:rsidRDefault="00276EFF" w:rsidP="00EC6D1B">
      <w:pPr>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w:t>
      </w:r>
      <w:r w:rsidR="004E2C5B">
        <w:rPr>
          <w:rFonts w:ascii="Arial" w:hAnsi="Arial" w:cs="Arial"/>
        </w:rPr>
        <w:t xml:space="preserve">on </w:t>
      </w:r>
      <w:r w:rsidR="00114EDE">
        <w:rPr>
          <w:rFonts w:ascii="Arial" w:hAnsi="Arial" w:cs="Arial"/>
          <w:b/>
        </w:rPr>
        <w:t>Thursday, May 19</w:t>
      </w:r>
      <w:r w:rsidR="009F42CE">
        <w:rPr>
          <w:rFonts w:ascii="Arial" w:hAnsi="Arial" w:cs="Arial"/>
          <w:b/>
        </w:rPr>
        <w:t xml:space="preserve"> – 1:00-</w:t>
      </w:r>
      <w:r w:rsidR="00BF3FE9">
        <w:rPr>
          <w:rFonts w:ascii="Arial" w:hAnsi="Arial" w:cs="Arial"/>
          <w:b/>
        </w:rPr>
        <w:t>2</w:t>
      </w:r>
      <w:r w:rsidR="009F42CE">
        <w:rPr>
          <w:rFonts w:ascii="Arial" w:hAnsi="Arial" w:cs="Arial"/>
          <w:b/>
        </w:rPr>
        <w:t>:50</w:t>
      </w:r>
      <w:r w:rsidR="004E2C5B" w:rsidRPr="004E2C5B">
        <w:rPr>
          <w:rFonts w:ascii="Arial" w:hAnsi="Arial" w:cs="Arial"/>
          <w:b/>
        </w:rPr>
        <w:t>.</w:t>
      </w:r>
    </w:p>
    <w:p w:rsidR="004F0FB5" w:rsidRPr="004F0FB5" w:rsidRDefault="00114EDE" w:rsidP="00FB69BC">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14:anchorId="17E4AFC6" wp14:editId="3B37F94D">
                <wp:simplePos x="0" y="0"/>
                <wp:positionH relativeFrom="column">
                  <wp:posOffset>3467100</wp:posOffset>
                </wp:positionH>
                <wp:positionV relativeFrom="paragraph">
                  <wp:posOffset>83185</wp:posOffset>
                </wp:positionV>
                <wp:extent cx="22479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4AFC6" id="_x0000_t202" coordsize="21600,21600" o:spt="202" path="m,l,21600r21600,l21600,xe">
                <v:stroke joinstyle="miter"/>
                <v:path gradientshapeok="t" o:connecttype="rect"/>
              </v:shapetype>
              <v:shape id="Text Box 4" o:spid="_x0000_s1026" type="#_x0000_t202" style="position:absolute;left:0;text-align:left;margin-left:273pt;margin-top:6.55pt;width:177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bgwIAABAFAAAOAAAAZHJzL2Uyb0RvYy54bWysVNuO2yAQfa/Uf0C8Z31ZsomtOKu9NFWl&#10;7UXa7QcQjGNUDBRI7O2q/94BJ9lsL1JV1Q8YmOEwM+cMi8uhk2jHrRNaVTg7SzHiiulaqE2FPz+s&#10;JnOMnKeqplIrXuFH7vDl8vWrRW9KnutWy5pbBCDKlb2pcOu9KZPEsZZ31J1pwxUYG2076mFpN0lt&#10;aQ/onUzyNL1Iem1rYzXjzsHu7WjEy4jfNJz5j03juEeywhCbj6ON4zqMyXJBy42lphVsHwb9hyg6&#10;KhRceoS6pZ6irRW/QHWCWe1048+Y7hLdNILxmANkk6U/ZXPfUsNjLlAcZ45lcv8Pln3YfbJI1BU+&#10;x0jRDih64INH13pAJFSnN64Ep3sDbn6AbWA5ZurMnWZfHFL6pqVqw6+s1X3LaQ3RZeFkcnJ0xHEB&#10;ZN2/1zVcQ7deR6ChsV0oHRQDATqw9HhkJoTCYDPPyaxIwcTAlp3nGTmfxjtoeThurPNvue5QmFTY&#10;AvURnu7unA/h0PLgEm5zWop6JaSMC7tZ30iLdhRksorfHv2Fm1TBWelwbEQcdyBKuCPYQryR9qci&#10;y0l6nReT1cV8NiErMp0Us3Q+SbPiurhISUFuV99DgBkpW1HXXN0JxQ8SzMjfUbxvhlE8UYSor3Ax&#10;zacjR39MMo3f75LshIeOlKKr8PzoRMvA7BtVQ9q09FTIcZ68DD9WGWpw+MeqRB0E6kcR+GE9AEoQ&#10;x1rXj6AIq4Ev4BaeEZi02n7DqIeWrLD7uqWWYyTfKVBVkRESejguyHSWw8KeWtanFqoYQFXYYzRO&#10;b/zY91tjxaaFm0YdK30FSmxE1MhzVHv9QtvFZPZPROjr03X0en7Ilj8AAAD//wMAUEsDBBQABgAI&#10;AAAAIQD2vsrS3gAAAAoBAAAPAAAAZHJzL2Rvd25yZXYueG1sTI/BTsMwEETvSPyDtUhcELUT2pSG&#10;OBUggbi29AM2sZtExOsodpv071lO9Lgzo9k3xXZ2vTjbMXSeNCQLBcJS7U1HjYbD98fjM4gQkQz2&#10;nqyGiw2wLW9vCsyNn2hnz/vYCC6hkKOGNsYhlzLUrXUYFn6wxN7Rjw4jn2MjzYgTl7tepkpl0mFH&#10;/KHFwb63tv7Zn5yG49f0sNpM1Wc8rHfL7A27deUvWt/fza8vIKKd438Y/vAZHUpmqvyJTBC9htUy&#10;4y2RjacEBAc2SrFQaUjTJAVZFvJ6QvkLAAD//wMAUEsBAi0AFAAGAAgAAAAhALaDOJL+AAAA4QEA&#10;ABMAAAAAAAAAAAAAAAAAAAAAAFtDb250ZW50X1R5cGVzXS54bWxQSwECLQAUAAYACAAAACEAOP0h&#10;/9YAAACUAQAACwAAAAAAAAAAAAAAAAAvAQAAX3JlbHMvLnJlbHNQSwECLQAUAAYACAAAACEAd6S7&#10;W4MCAAAQBQAADgAAAAAAAAAAAAAAAAAuAgAAZHJzL2Uyb0RvYy54bWxQSwECLQAUAAYACAAAACEA&#10;9r7K0t4AAAAKAQAADwAAAAAAAAAAAAAAAADdBAAAZHJzL2Rvd25yZXYueG1sUEsFBgAAAAAEAAQA&#10;8wAAAOgFAAAAAA==&#10;" stroked="f">
                <v:textbox>
                  <w:txbxContent>
                    <w:tbl>
                      <w:tblPr>
                        <w:tblW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C47B09">
                        <w:tc>
                          <w:tcPr>
                            <w:tcW w:w="772"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p>
    <w:p w:rsidR="00E97D2F" w:rsidRDefault="00E97D2F" w:rsidP="00217D21">
      <w:pPr>
        <w:tabs>
          <w:tab w:val="right" w:pos="9810"/>
        </w:tabs>
        <w:rPr>
          <w:rFonts w:ascii="Arial" w:hAnsi="Arial" w:cs="Arial"/>
          <w:smallCaps/>
          <w:sz w:val="24"/>
          <w:szCs w:val="24"/>
        </w:rPr>
      </w:pPr>
    </w:p>
    <w:p w:rsidR="00276EFF" w:rsidRPr="00937F35" w:rsidRDefault="00C47B09" w:rsidP="00217D21">
      <w:pPr>
        <w:tabs>
          <w:tab w:val="right" w:pos="9810"/>
        </w:tabs>
        <w:rPr>
          <w:rFonts w:ascii="Arial" w:hAnsi="Arial" w:cs="Arial"/>
          <w:smallCaps/>
          <w:sz w:val="24"/>
          <w:szCs w:val="24"/>
        </w:rPr>
      </w:pPr>
      <w:r>
        <w:rPr>
          <w:rFonts w:ascii="Arial" w:hAnsi="Arial" w:cs="Arial"/>
          <w:smallCaps/>
          <w:sz w:val="24"/>
          <w:szCs w:val="24"/>
        </w:rPr>
        <w:t xml:space="preserve">Tentative </w:t>
      </w:r>
      <w:r w:rsidR="00276EFF" w:rsidRPr="00937F35">
        <w:rPr>
          <w:rFonts w:ascii="Arial" w:hAnsi="Arial" w:cs="Arial"/>
          <w:smallCaps/>
          <w:sz w:val="24"/>
          <w:szCs w:val="24"/>
        </w:rPr>
        <w:t>Grading</w:t>
      </w:r>
      <w:r>
        <w:rPr>
          <w:rFonts w:ascii="Arial" w:hAnsi="Arial" w:cs="Arial"/>
          <w:smallCaps/>
          <w:sz w:val="24"/>
          <w:szCs w:val="24"/>
        </w:rPr>
        <w:t xml:space="preserve"> Percentages</w:t>
      </w:r>
      <w:r w:rsidR="00276EFF" w:rsidRPr="00937F35">
        <w:rPr>
          <w:rFonts w:ascii="Arial" w:hAnsi="Arial" w:cs="Arial"/>
          <w:smallCaps/>
          <w:sz w:val="24"/>
          <w:szCs w:val="24"/>
        </w:rPr>
        <w:t>:</w:t>
      </w:r>
    </w:p>
    <w:p w:rsidR="00276EFF" w:rsidRPr="00937F35" w:rsidRDefault="009971EB"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w:t>
      </w:r>
      <w:r w:rsidR="009F42CE">
        <w:rPr>
          <w:rFonts w:ascii="Arial" w:hAnsi="Arial" w:cs="Arial"/>
          <w:i/>
          <w:iCs/>
        </w:rPr>
        <w:t>5</w:t>
      </w:r>
      <w:r>
        <w:rPr>
          <w:rFonts w:ascii="Arial" w:hAnsi="Arial" w:cs="Arial"/>
          <w:i/>
          <w:iCs/>
        </w:rPr>
        <w:t>%</w:t>
      </w:r>
    </w:p>
    <w:p w:rsidR="00276EFF" w:rsidRPr="00937F35" w:rsidRDefault="004E2C5B" w:rsidP="004E2C5B">
      <w:pPr>
        <w:numPr>
          <w:ilvl w:val="0"/>
          <w:numId w:val="6"/>
        </w:numPr>
        <w:tabs>
          <w:tab w:val="left" w:pos="810"/>
          <w:tab w:val="left" w:pos="3510"/>
          <w:tab w:val="left" w:pos="3690"/>
          <w:tab w:val="right" w:pos="9810"/>
        </w:tabs>
        <w:autoSpaceDE/>
        <w:autoSpaceDN/>
        <w:adjustRightInd/>
        <w:rPr>
          <w:rFonts w:ascii="Arial" w:hAnsi="Arial" w:cs="Arial"/>
          <w:i/>
          <w:iCs/>
        </w:rPr>
      </w:pPr>
      <w:r>
        <w:rPr>
          <w:rFonts w:ascii="Arial" w:hAnsi="Arial" w:cs="Arial"/>
          <w:i/>
          <w:iCs/>
          <w:spacing w:val="5"/>
          <w:kern w:val="20"/>
        </w:rPr>
        <w:t>HOMEWORK/WORKBOOK:</w:t>
      </w:r>
      <w:r>
        <w:rPr>
          <w:rFonts w:ascii="Arial" w:hAnsi="Arial" w:cs="Arial"/>
          <w:i/>
          <w:iCs/>
          <w:spacing w:val="5"/>
          <w:kern w:val="20"/>
        </w:rPr>
        <w:tab/>
      </w:r>
      <w:r>
        <w:rPr>
          <w:rFonts w:ascii="Arial" w:hAnsi="Arial" w:cs="Arial"/>
          <w:i/>
          <w:iCs/>
          <w:spacing w:val="5"/>
          <w:kern w:val="20"/>
        </w:rPr>
        <w:tab/>
      </w:r>
      <w:r w:rsidR="001A34E3">
        <w:rPr>
          <w:rFonts w:ascii="Arial" w:hAnsi="Arial" w:cs="Arial"/>
          <w:i/>
          <w:iCs/>
          <w:spacing w:val="5"/>
          <w:kern w:val="20"/>
        </w:rPr>
        <w:t>50</w:t>
      </w:r>
      <w:r w:rsidR="00276EFF" w:rsidRPr="00937F35">
        <w:rPr>
          <w:rFonts w:ascii="Arial" w:hAnsi="Arial" w:cs="Arial"/>
          <w:i/>
          <w:iCs/>
        </w:rPr>
        <w:t>%</w:t>
      </w:r>
    </w:p>
    <w:p w:rsidR="00276EFF" w:rsidRPr="004E2C5B" w:rsidRDefault="009F42CE"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CASES</w:t>
      </w:r>
      <w:r w:rsidR="006C4F3F" w:rsidRPr="004E2C5B">
        <w:rPr>
          <w:rFonts w:ascii="Arial" w:hAnsi="Arial" w:cs="Arial"/>
          <w:i/>
          <w:iCs/>
          <w:spacing w:val="5"/>
          <w:kern w:val="20"/>
        </w:rPr>
        <w:t>:</w:t>
      </w:r>
      <w:r w:rsidR="009971EB" w:rsidRPr="004E2C5B">
        <w:rPr>
          <w:rFonts w:ascii="Arial" w:hAnsi="Arial" w:cs="Arial"/>
          <w:i/>
          <w:iCs/>
          <w:spacing w:val="5"/>
          <w:kern w:val="20"/>
        </w:rPr>
        <w:tab/>
      </w:r>
      <w:r>
        <w:rPr>
          <w:rFonts w:ascii="Arial" w:hAnsi="Arial" w:cs="Arial"/>
          <w:i/>
          <w:iCs/>
          <w:spacing w:val="5"/>
          <w:kern w:val="20"/>
        </w:rPr>
        <w:t>15</w:t>
      </w:r>
      <w:r w:rsidR="009971EB" w:rsidRPr="004E2C5B">
        <w:rPr>
          <w:rFonts w:ascii="Arial" w:hAnsi="Arial" w:cs="Arial"/>
          <w:i/>
          <w:iCs/>
          <w:spacing w:val="5"/>
          <w:kern w:val="20"/>
        </w:rPr>
        <w:t>%</w:t>
      </w:r>
    </w:p>
    <w:p w:rsidR="00276EFF" w:rsidRPr="00EC7D9D" w:rsidRDefault="00EC7D9D" w:rsidP="004E2C5B">
      <w:pPr>
        <w:numPr>
          <w:ilvl w:val="0"/>
          <w:numId w:val="6"/>
        </w:numPr>
        <w:tabs>
          <w:tab w:val="left" w:pos="810"/>
          <w:tab w:val="left" w:pos="369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C47B09">
        <w:rPr>
          <w:rFonts w:ascii="Arial" w:hAnsi="Arial" w:cs="Arial"/>
          <w:i/>
          <w:iCs/>
          <w:spacing w:val="5"/>
          <w:kern w:val="20"/>
        </w:rPr>
        <w:t>20</w:t>
      </w:r>
      <w:r>
        <w:rPr>
          <w:rFonts w:ascii="Arial" w:hAnsi="Arial" w:cs="Arial"/>
          <w:i/>
          <w:iCs/>
          <w:spacing w:val="5"/>
          <w:kern w:val="20"/>
        </w:rPr>
        <w:t>%</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w:t>
      </w:r>
      <w:r w:rsidR="00EC0B93">
        <w:rPr>
          <w:rFonts w:ascii="Arial" w:hAnsi="Arial" w:cs="Arial"/>
        </w:rPr>
        <w:t xml:space="preserve"> and/or texting </w:t>
      </w:r>
      <w:r>
        <w:rPr>
          <w:rFonts w:ascii="Arial" w:hAnsi="Arial" w:cs="Arial"/>
        </w:rPr>
        <w:t>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114EDE" w:rsidRDefault="00114EDE"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7622E8"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7622E8" w:rsidRDefault="007622E8" w:rsidP="007622E8">
      <w:pPr>
        <w:pStyle w:val="ListParagraph"/>
        <w:rPr>
          <w:rFonts w:ascii="Arial" w:hAnsi="Arial" w:cs="Arial"/>
          <w:caps/>
        </w:rPr>
      </w:pPr>
    </w:p>
    <w:p w:rsidR="007622E8" w:rsidRDefault="007622E8" w:rsidP="007622E8">
      <w:pPr>
        <w:numPr>
          <w:ilvl w:val="0"/>
          <w:numId w:val="7"/>
        </w:numPr>
        <w:rPr>
          <w:rFonts w:ascii="Arial" w:hAnsi="Arial" w:cs="Arial"/>
          <w:b/>
        </w:rPr>
      </w:pPr>
      <w:r>
        <w:rPr>
          <w:rFonts w:ascii="Arial" w:hAnsi="Arial" w:cs="Arial"/>
        </w:rPr>
        <w:lastRenderedPageBreak/>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AF6C1C">
        <w:rPr>
          <w:rFonts w:ascii="Arial" w:hAnsi="Arial" w:cs="Arial"/>
          <w:sz w:val="24"/>
          <w:szCs w:val="24"/>
        </w:rPr>
        <w:t>42</w:t>
      </w:r>
      <w:r>
        <w:rPr>
          <w:rFonts w:ascii="Arial" w:hAnsi="Arial" w:cs="Arial"/>
          <w:sz w:val="24"/>
          <w:szCs w:val="24"/>
        </w:rPr>
        <w:t xml:space="preserve">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AF6C1C">
        <w:rPr>
          <w:rFonts w:ascii="Arial" w:hAnsi="Arial" w:cs="Arial"/>
          <w:sz w:val="22"/>
          <w:szCs w:val="22"/>
        </w:rPr>
        <w:t>42</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2F687095" wp14:editId="54B3CF0E">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6F924"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111B3E81" wp14:editId="5D399C5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7A07B"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062FF919" wp14:editId="7973E3BC">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BE707"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6DF49137" wp14:editId="5A73D6CD">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1A604"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29045F00" wp14:editId="27BD4563">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E7586"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C52C5"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3F" w:rsidRPr="006C4F3F" w:rsidRDefault="006C4F3F" w:rsidP="00114EDE">
    <w:pPr>
      <w:tabs>
        <w:tab w:val="left" w:pos="3150"/>
        <w:tab w:val="left" w:pos="5760"/>
        <w:tab w:val="right" w:pos="9270"/>
      </w:tabs>
      <w:rPr>
        <w:rFonts w:ascii="Arial" w:hAnsi="Arial" w:cs="Arial"/>
        <w:sz w:val="16"/>
        <w:szCs w:val="16"/>
      </w:rPr>
    </w:pPr>
    <w:r w:rsidRPr="006C4F3F">
      <w:rPr>
        <w:rFonts w:ascii="Arial" w:hAnsi="Arial" w:cs="Arial"/>
        <w:smallCaps/>
        <w:sz w:val="16"/>
        <w:szCs w:val="16"/>
      </w:rPr>
      <w:t xml:space="preserve">Office Technology </w:t>
    </w:r>
    <w:r w:rsidR="00AF6C1C">
      <w:rPr>
        <w:rFonts w:ascii="Arial" w:hAnsi="Arial" w:cs="Arial"/>
        <w:smallCaps/>
        <w:sz w:val="16"/>
        <w:szCs w:val="16"/>
      </w:rPr>
      <w:t>42</w:t>
    </w:r>
    <w:r w:rsidRPr="006C4F3F">
      <w:rPr>
        <w:rFonts w:ascii="Arial" w:hAnsi="Arial" w:cs="Arial"/>
        <w:smallCaps/>
        <w:sz w:val="16"/>
        <w:szCs w:val="16"/>
      </w:rPr>
      <w:tab/>
    </w:r>
    <w:r w:rsidR="00AF6C1C">
      <w:rPr>
        <w:rFonts w:ascii="Arial" w:hAnsi="Arial" w:cs="Arial"/>
        <w:smallCaps/>
        <w:sz w:val="16"/>
        <w:szCs w:val="16"/>
      </w:rPr>
      <w:t>Medical Document Preparation</w:t>
    </w:r>
    <w:r w:rsidRPr="006C4F3F">
      <w:rPr>
        <w:rFonts w:ascii="Arial" w:hAnsi="Arial" w:cs="Arial"/>
        <w:smallCaps/>
        <w:sz w:val="16"/>
        <w:szCs w:val="16"/>
      </w:rPr>
      <w:tab/>
    </w:r>
    <w:r>
      <w:rPr>
        <w:rFonts w:ascii="Arial" w:hAnsi="Arial" w:cs="Arial"/>
        <w:smallCaps/>
        <w:sz w:val="16"/>
        <w:szCs w:val="16"/>
      </w:rPr>
      <w:t xml:space="preserve">                                                       </w:t>
    </w:r>
    <w:r w:rsidR="00114EDE">
      <w:rPr>
        <w:rFonts w:ascii="Arial" w:hAnsi="Arial" w:cs="Arial"/>
        <w:smallCaps/>
        <w:sz w:val="16"/>
        <w:szCs w:val="16"/>
      </w:rPr>
      <w:tab/>
    </w:r>
    <w:r w:rsidRPr="006C4F3F">
      <w:rPr>
        <w:rFonts w:ascii="Arial" w:hAnsi="Arial" w:cs="Arial"/>
        <w:smallCaps/>
        <w:sz w:val="16"/>
        <w:szCs w:val="16"/>
      </w:rPr>
      <w:t>Reedley College</w:t>
    </w:r>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E858"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DFAA0"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mso129"/>
      </v:shape>
    </w:pict>
  </w:numPicBullet>
  <w:abstractNum w:abstractNumId="0" w15:restartNumberingAfterBreak="0">
    <w:nsid w:val="0E6B5D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F652AC"/>
    <w:multiLevelType w:val="hybridMultilevel"/>
    <w:tmpl w:val="BC0C8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328EB"/>
    <w:multiLevelType w:val="hybridMultilevel"/>
    <w:tmpl w:val="D700C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23432"/>
    <w:multiLevelType w:val="hybridMultilevel"/>
    <w:tmpl w:val="F9DE7F86"/>
    <w:lvl w:ilvl="0" w:tplc="A03A5630">
      <w:start w:val="1"/>
      <w:numFmt w:val="upperLetter"/>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0162F"/>
    <w:multiLevelType w:val="hybridMultilevel"/>
    <w:tmpl w:val="74D6A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A313D9"/>
    <w:multiLevelType w:val="hybridMultilevel"/>
    <w:tmpl w:val="6ADCD90E"/>
    <w:lvl w:ilvl="0" w:tplc="ACF028D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3"/>
  </w:num>
  <w:num w:numId="6">
    <w:abstractNumId w:val="8"/>
  </w:num>
  <w:num w:numId="7">
    <w:abstractNumId w:val="9"/>
  </w:num>
  <w:num w:numId="8">
    <w:abstractNumId w:val="4"/>
  </w:num>
  <w:num w:numId="9">
    <w:abstractNumId w:val="8"/>
  </w:num>
  <w:num w:numId="10">
    <w:abstractNumId w:val="0"/>
  </w:num>
  <w:num w:numId="11">
    <w:abstractNumId w:val="6"/>
  </w:num>
  <w:num w:numId="12">
    <w:abstractNumId w:val="1"/>
  </w:num>
  <w:num w:numId="13">
    <w:abstractNumId w:val="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6E9D"/>
    <w:rsid w:val="000435C4"/>
    <w:rsid w:val="000448B2"/>
    <w:rsid w:val="000B199E"/>
    <w:rsid w:val="000D5699"/>
    <w:rsid w:val="001135A8"/>
    <w:rsid w:val="00114EDE"/>
    <w:rsid w:val="0013594E"/>
    <w:rsid w:val="00143EBC"/>
    <w:rsid w:val="00155E13"/>
    <w:rsid w:val="0016761E"/>
    <w:rsid w:val="0019732E"/>
    <w:rsid w:val="001A34E3"/>
    <w:rsid w:val="001C30C4"/>
    <w:rsid w:val="00217459"/>
    <w:rsid w:val="00217D21"/>
    <w:rsid w:val="002329A8"/>
    <w:rsid w:val="00264278"/>
    <w:rsid w:val="002662C5"/>
    <w:rsid w:val="00276EFF"/>
    <w:rsid w:val="00286AF1"/>
    <w:rsid w:val="002D5796"/>
    <w:rsid w:val="002F1B49"/>
    <w:rsid w:val="00390448"/>
    <w:rsid w:val="00394B9F"/>
    <w:rsid w:val="003B61E0"/>
    <w:rsid w:val="003C138F"/>
    <w:rsid w:val="003D3577"/>
    <w:rsid w:val="00411B2D"/>
    <w:rsid w:val="0045666E"/>
    <w:rsid w:val="004E2C5B"/>
    <w:rsid w:val="004F0FB5"/>
    <w:rsid w:val="00511DA0"/>
    <w:rsid w:val="00514980"/>
    <w:rsid w:val="00525374"/>
    <w:rsid w:val="005974E5"/>
    <w:rsid w:val="00614CDC"/>
    <w:rsid w:val="0064193A"/>
    <w:rsid w:val="00666F61"/>
    <w:rsid w:val="00670757"/>
    <w:rsid w:val="006B6E33"/>
    <w:rsid w:val="006C4F3F"/>
    <w:rsid w:val="006F09AC"/>
    <w:rsid w:val="00706966"/>
    <w:rsid w:val="007622E8"/>
    <w:rsid w:val="007E1F37"/>
    <w:rsid w:val="007E4E17"/>
    <w:rsid w:val="007E69AB"/>
    <w:rsid w:val="008155FD"/>
    <w:rsid w:val="00893956"/>
    <w:rsid w:val="009450A2"/>
    <w:rsid w:val="009631D4"/>
    <w:rsid w:val="0097392E"/>
    <w:rsid w:val="009971EB"/>
    <w:rsid w:val="009E5D44"/>
    <w:rsid w:val="009F42CE"/>
    <w:rsid w:val="00A94C0E"/>
    <w:rsid w:val="00AF6C1C"/>
    <w:rsid w:val="00AF7BEC"/>
    <w:rsid w:val="00B47324"/>
    <w:rsid w:val="00B91263"/>
    <w:rsid w:val="00BE1474"/>
    <w:rsid w:val="00BF3FE9"/>
    <w:rsid w:val="00C405E2"/>
    <w:rsid w:val="00C47B09"/>
    <w:rsid w:val="00C66D3D"/>
    <w:rsid w:val="00C819D5"/>
    <w:rsid w:val="00C931E5"/>
    <w:rsid w:val="00C93B4C"/>
    <w:rsid w:val="00CF2F53"/>
    <w:rsid w:val="00D04B56"/>
    <w:rsid w:val="00D41D0E"/>
    <w:rsid w:val="00D738B1"/>
    <w:rsid w:val="00DA317D"/>
    <w:rsid w:val="00DF251E"/>
    <w:rsid w:val="00DF5C9A"/>
    <w:rsid w:val="00E57D1D"/>
    <w:rsid w:val="00E631DA"/>
    <w:rsid w:val="00E67F1E"/>
    <w:rsid w:val="00E97D2F"/>
    <w:rsid w:val="00EA266C"/>
    <w:rsid w:val="00EA7CDC"/>
    <w:rsid w:val="00EC0B93"/>
    <w:rsid w:val="00EC6C15"/>
    <w:rsid w:val="00EC6D1B"/>
    <w:rsid w:val="00EC7D9D"/>
    <w:rsid w:val="00F05F0A"/>
    <w:rsid w:val="00F06DAE"/>
    <w:rsid w:val="00F07948"/>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5005B-83C1-48AC-B66F-4340BCF8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paragraph" w:customStyle="1" w:styleId="SyllabusSubheadings">
    <w:name w:val="Syllabus Subheadings"/>
    <w:basedOn w:val="Heading3"/>
    <w:link w:val="SyllabusSubheadingsChar"/>
    <w:qFormat/>
    <w:rsid w:val="0013594E"/>
    <w:rPr>
      <w:rFonts w:ascii="Calibri" w:hAnsi="Calibri"/>
      <w:sz w:val="24"/>
      <w:szCs w:val="24"/>
      <w:u w:val="single"/>
      <w:lang w:val="fr-FR" w:eastAsia="x-none"/>
    </w:rPr>
  </w:style>
  <w:style w:type="character" w:customStyle="1" w:styleId="SyllabusSubheadingsChar">
    <w:name w:val="Syllabus Subheadings Char"/>
    <w:basedOn w:val="DefaultParagraphFont"/>
    <w:link w:val="SyllabusSubheadings"/>
    <w:rsid w:val="0013594E"/>
    <w:rPr>
      <w:rFonts w:ascii="Calibri" w:hAnsi="Calibri"/>
      <w:caps/>
      <w:kern w:val="20"/>
      <w:sz w:val="24"/>
      <w:szCs w:val="24"/>
      <w:u w:val="single"/>
      <w:lang w:val="fr-FR" w:eastAsia="x-none"/>
    </w:rPr>
  </w:style>
  <w:style w:type="character" w:customStyle="1" w:styleId="book-meta1">
    <w:name w:val="book-meta1"/>
    <w:basedOn w:val="DefaultParagraphFont"/>
    <w:rsid w:val="0097392E"/>
    <w:rPr>
      <w:vanish w:val="0"/>
      <w:webHidden w:val="0"/>
      <w:color w:val="999999"/>
      <w:specVanish w:val="0"/>
    </w:rPr>
  </w:style>
  <w:style w:type="character" w:customStyle="1" w:styleId="isbn">
    <w:name w:val="isbn"/>
    <w:basedOn w:val="DefaultParagraphFont"/>
    <w:rsid w:val="0097392E"/>
  </w:style>
  <w:style w:type="character" w:styleId="Hyperlink">
    <w:name w:val="Hyperlink"/>
    <w:basedOn w:val="DefaultParagraphFont"/>
    <w:uiPriority w:val="99"/>
    <w:unhideWhenUsed/>
    <w:rsid w:val="009F4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1538353635">
      <w:bodyDiv w:val="1"/>
      <w:marLeft w:val="0"/>
      <w:marRight w:val="0"/>
      <w:marTop w:val="0"/>
      <w:marBottom w:val="0"/>
      <w:divBdr>
        <w:top w:val="none" w:sz="0" w:space="0" w:color="auto"/>
        <w:left w:val="none" w:sz="0" w:space="0" w:color="auto"/>
        <w:bottom w:val="none" w:sz="0" w:space="0" w:color="auto"/>
        <w:right w:val="none" w:sz="0" w:space="0" w:color="auto"/>
      </w:divBdr>
    </w:div>
    <w:div w:id="17011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559%29%20677-7268" TargetMode="External"/><Relationship Id="rId3" Type="http://schemas.openxmlformats.org/officeDocument/2006/relationships/settings" Target="settings.xml"/><Relationship Id="rId7" Type="http://schemas.openxmlformats.org/officeDocument/2006/relationships/hyperlink" Target="mailto:toni.ens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1478</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6</cp:revision>
  <cp:lastPrinted>2014-08-11T18:41:00Z</cp:lastPrinted>
  <dcterms:created xsi:type="dcterms:W3CDTF">2015-07-27T17:17:00Z</dcterms:created>
  <dcterms:modified xsi:type="dcterms:W3CDTF">2015-12-21T14:38:00Z</dcterms:modified>
</cp:coreProperties>
</file>