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559F83" w14:textId="77777777" w:rsidR="004A4154" w:rsidRDefault="004A4154" w:rsidP="004A4154">
      <w:pPr>
        <w:jc w:val="center"/>
        <w:rPr>
          <w:rFonts w:ascii="Modern No. 20" w:hAnsi="Modern No. 20"/>
          <w:sz w:val="32"/>
          <w:szCs w:val="32"/>
        </w:rPr>
      </w:pPr>
      <w:r w:rsidRPr="004A4154">
        <w:rPr>
          <w:rFonts w:ascii="Modern No. 20" w:hAnsi="Modern No. 20"/>
          <w:sz w:val="32"/>
          <w:szCs w:val="32"/>
        </w:rPr>
        <w:t>English 3H- Honors Critical Reading, Writing, and Thinking</w:t>
      </w:r>
    </w:p>
    <w:p w14:paraId="03D53CEF" w14:textId="77777777" w:rsidR="004A4154" w:rsidRDefault="004A4154" w:rsidP="004A4154">
      <w:pPr>
        <w:jc w:val="center"/>
        <w:rPr>
          <w:rFonts w:ascii="Modern No. 20" w:hAnsi="Modern No. 20"/>
          <w:sz w:val="32"/>
          <w:szCs w:val="32"/>
        </w:rPr>
      </w:pPr>
    </w:p>
    <w:p w14:paraId="268F5639" w14:textId="77777777" w:rsidR="004A4154" w:rsidRPr="004A4154" w:rsidRDefault="004A4154" w:rsidP="004A4154">
      <w:pPr>
        <w:jc w:val="center"/>
        <w:rPr>
          <w:rFonts w:ascii="Modern No. 20" w:hAnsi="Modern No. 20"/>
          <w:b/>
          <w:sz w:val="36"/>
          <w:szCs w:val="36"/>
        </w:rPr>
      </w:pPr>
      <w:proofErr w:type="gramStart"/>
      <w:r w:rsidRPr="004A4154">
        <w:rPr>
          <w:rFonts w:ascii="Modern No. 20" w:hAnsi="Modern No. 20"/>
          <w:b/>
          <w:sz w:val="36"/>
          <w:szCs w:val="36"/>
        </w:rPr>
        <w:t>Mercy or Meddling?</w:t>
      </w:r>
      <w:proofErr w:type="gramEnd"/>
      <w:r w:rsidRPr="004A4154">
        <w:rPr>
          <w:rFonts w:ascii="Modern No. 20" w:hAnsi="Modern No. 20"/>
          <w:b/>
          <w:sz w:val="36"/>
          <w:szCs w:val="36"/>
        </w:rPr>
        <w:t xml:space="preserve">  Thinking Critically about International Aid</w:t>
      </w:r>
    </w:p>
    <w:p w14:paraId="63EB816D" w14:textId="77777777" w:rsidR="004A4154" w:rsidRDefault="004A4154">
      <w:pPr>
        <w:rPr>
          <w:rFonts w:ascii="Modern No. 20" w:hAnsi="Modern No. 20"/>
          <w:sz w:val="28"/>
          <w:szCs w:val="28"/>
        </w:rPr>
      </w:pPr>
    </w:p>
    <w:p w14:paraId="5CD11FB1" w14:textId="77777777" w:rsidR="004A4154" w:rsidRDefault="004A4154">
      <w:pPr>
        <w:rPr>
          <w:rFonts w:ascii="Modern No. 20" w:hAnsi="Modern No. 20"/>
          <w:sz w:val="28"/>
          <w:szCs w:val="28"/>
        </w:rPr>
      </w:pPr>
      <w:r w:rsidRPr="004A4154">
        <w:rPr>
          <w:rFonts w:ascii="Modern No. 20" w:hAnsi="Modern No. 20"/>
          <w:sz w:val="28"/>
          <w:szCs w:val="28"/>
        </w:rPr>
        <w:t xml:space="preserve">Deborah </w:t>
      </w:r>
      <w:bookmarkStart w:id="0" w:name="_GoBack"/>
      <w:bookmarkEnd w:id="0"/>
      <w:r w:rsidRPr="004A4154">
        <w:rPr>
          <w:rFonts w:ascii="Modern No. 20" w:hAnsi="Modern No. 20"/>
          <w:sz w:val="28"/>
          <w:szCs w:val="28"/>
        </w:rPr>
        <w:t xml:space="preserve">Lapp, FA 2016 </w:t>
      </w:r>
      <w:r>
        <w:rPr>
          <w:rFonts w:ascii="Modern No. 20" w:hAnsi="Modern No. 20"/>
          <w:sz w:val="28"/>
          <w:szCs w:val="28"/>
        </w:rPr>
        <w:tab/>
      </w:r>
      <w:r>
        <w:rPr>
          <w:rFonts w:ascii="Modern No. 20" w:hAnsi="Modern No. 20"/>
          <w:sz w:val="28"/>
          <w:szCs w:val="28"/>
        </w:rPr>
        <w:tab/>
      </w:r>
      <w:r>
        <w:rPr>
          <w:rFonts w:ascii="Modern No. 20" w:hAnsi="Modern No. 20"/>
          <w:sz w:val="28"/>
          <w:szCs w:val="28"/>
        </w:rPr>
        <w:tab/>
      </w:r>
      <w:r>
        <w:rPr>
          <w:rFonts w:ascii="Modern No. 20" w:hAnsi="Modern No. 20"/>
          <w:sz w:val="28"/>
          <w:szCs w:val="28"/>
        </w:rPr>
        <w:tab/>
      </w:r>
      <w:r>
        <w:rPr>
          <w:rFonts w:ascii="Modern No. 20" w:hAnsi="Modern No. 20"/>
          <w:sz w:val="28"/>
          <w:szCs w:val="28"/>
        </w:rPr>
        <w:tab/>
        <w:t>MWF 11-noon in SOC-30</w:t>
      </w:r>
    </w:p>
    <w:p w14:paraId="5DB9B51F" w14:textId="77777777" w:rsidR="004A4154" w:rsidRDefault="004A4154">
      <w:pPr>
        <w:rPr>
          <w:rFonts w:ascii="Modern No. 20" w:hAnsi="Modern No. 20"/>
          <w:sz w:val="28"/>
          <w:szCs w:val="28"/>
        </w:rPr>
      </w:pPr>
    </w:p>
    <w:p w14:paraId="38664EB6" w14:textId="77777777" w:rsidR="004A4154" w:rsidRDefault="004A4154">
      <w:pPr>
        <w:rPr>
          <w:rFonts w:ascii="Modern No. 20" w:hAnsi="Modern No. 20"/>
          <w:sz w:val="28"/>
          <w:szCs w:val="28"/>
        </w:rPr>
      </w:pPr>
      <w:r>
        <w:rPr>
          <w:rFonts w:ascii="Modern No. 20" w:hAnsi="Modern No. 20"/>
          <w:sz w:val="28"/>
          <w:szCs w:val="28"/>
        </w:rPr>
        <w:t xml:space="preserve"> Check your email throughout the summer; here’s mine:</w:t>
      </w:r>
    </w:p>
    <w:p w14:paraId="47E67DE6" w14:textId="77777777" w:rsidR="004A4154" w:rsidRDefault="004A4154">
      <w:pPr>
        <w:rPr>
          <w:rFonts w:ascii="Modern No. 20" w:hAnsi="Modern No. 20"/>
          <w:sz w:val="28"/>
          <w:szCs w:val="28"/>
        </w:rPr>
      </w:pPr>
    </w:p>
    <w:p w14:paraId="7078BBF7" w14:textId="77777777" w:rsidR="009A2C9C" w:rsidRPr="004A4154" w:rsidRDefault="00226FAA" w:rsidP="004A4154">
      <w:pPr>
        <w:jc w:val="center"/>
        <w:rPr>
          <w:rFonts w:ascii="Modern No. 20" w:hAnsi="Modern No. 20"/>
          <w:sz w:val="32"/>
          <w:szCs w:val="32"/>
        </w:rPr>
      </w:pPr>
      <w:hyperlink r:id="rId5" w:history="1">
        <w:r w:rsidR="004A4154" w:rsidRPr="004A4154">
          <w:rPr>
            <w:rStyle w:val="Hyperlink"/>
            <w:rFonts w:ascii="Modern No. 20" w:hAnsi="Modern No. 20"/>
            <w:sz w:val="32"/>
            <w:szCs w:val="32"/>
          </w:rPr>
          <w:t>deborah.lapp@reedleycollege.edu</w:t>
        </w:r>
      </w:hyperlink>
    </w:p>
    <w:p w14:paraId="62CFE3A5" w14:textId="77777777" w:rsidR="004A4154" w:rsidRDefault="004A4154">
      <w:pPr>
        <w:rPr>
          <w:sz w:val="32"/>
          <w:szCs w:val="32"/>
        </w:rPr>
      </w:pPr>
    </w:p>
    <w:p w14:paraId="5C5D26F4" w14:textId="77777777" w:rsidR="004A4154" w:rsidRDefault="004A4154">
      <w:pPr>
        <w:rPr>
          <w:sz w:val="32"/>
          <w:szCs w:val="32"/>
        </w:rPr>
      </w:pPr>
      <w:r>
        <w:rPr>
          <w:sz w:val="32"/>
          <w:szCs w:val="32"/>
        </w:rPr>
        <w:t>Summer reading with the Honors Program:</w:t>
      </w:r>
    </w:p>
    <w:p w14:paraId="7CAC3BB3" w14:textId="77777777" w:rsidR="004A4154" w:rsidRDefault="004A4154">
      <w:pPr>
        <w:rPr>
          <w:sz w:val="32"/>
          <w:szCs w:val="32"/>
        </w:rPr>
      </w:pPr>
    </w:p>
    <w:p w14:paraId="767B32CB" w14:textId="6476CF67" w:rsidR="004A4154" w:rsidRDefault="004A4154">
      <w:pPr>
        <w:rPr>
          <w:sz w:val="32"/>
          <w:szCs w:val="32"/>
        </w:rPr>
      </w:pPr>
      <w:r>
        <w:rPr>
          <w:i/>
          <w:sz w:val="32"/>
          <w:szCs w:val="32"/>
        </w:rPr>
        <w:t xml:space="preserve">Three Cups of Tea: One Man’s Mission to Promote Peace…One </w:t>
      </w:r>
      <w:r w:rsidR="00226FAA">
        <w:rPr>
          <w:i/>
          <w:sz w:val="32"/>
          <w:szCs w:val="32"/>
        </w:rPr>
        <w:tab/>
      </w:r>
      <w:r>
        <w:rPr>
          <w:i/>
          <w:sz w:val="32"/>
          <w:szCs w:val="32"/>
        </w:rPr>
        <w:t xml:space="preserve">School at a Time </w:t>
      </w:r>
      <w:r>
        <w:rPr>
          <w:sz w:val="32"/>
          <w:szCs w:val="32"/>
        </w:rPr>
        <w:t xml:space="preserve">by Greg </w:t>
      </w:r>
      <w:proofErr w:type="spellStart"/>
      <w:r>
        <w:rPr>
          <w:sz w:val="32"/>
          <w:szCs w:val="32"/>
        </w:rPr>
        <w:t>Mortenson</w:t>
      </w:r>
      <w:proofErr w:type="spellEnd"/>
      <w:r>
        <w:rPr>
          <w:sz w:val="32"/>
          <w:szCs w:val="32"/>
        </w:rPr>
        <w:t xml:space="preserve"> and David Oliver </w:t>
      </w:r>
      <w:r w:rsidR="00226FAA">
        <w:rPr>
          <w:sz w:val="32"/>
          <w:szCs w:val="32"/>
        </w:rPr>
        <w:tab/>
      </w:r>
      <w:proofErr w:type="spellStart"/>
      <w:r>
        <w:rPr>
          <w:sz w:val="32"/>
          <w:szCs w:val="32"/>
        </w:rPr>
        <w:t>Relin</w:t>
      </w:r>
      <w:proofErr w:type="spellEnd"/>
    </w:p>
    <w:p w14:paraId="6F587DD2" w14:textId="77777777" w:rsidR="004A4154" w:rsidRDefault="004A4154">
      <w:pPr>
        <w:rPr>
          <w:sz w:val="32"/>
          <w:szCs w:val="32"/>
        </w:rPr>
      </w:pPr>
    </w:p>
    <w:p w14:paraId="30DFC6AB" w14:textId="77777777" w:rsidR="004A4154" w:rsidRDefault="004A4154">
      <w:pPr>
        <w:rPr>
          <w:sz w:val="28"/>
          <w:szCs w:val="28"/>
        </w:rPr>
      </w:pPr>
      <w:r>
        <w:rPr>
          <w:sz w:val="28"/>
          <w:szCs w:val="28"/>
        </w:rPr>
        <w:t>Read this in June—There are several things to talk about, but stop and write notes when you have thoughts.  On pages 228-230, for example, I wonder if you would do what the “bearded boy with the dreadlocks” (228) did, or if you are convinced that “when we increase literacy, we substantially reduce tensions” (228)  “’What difference can one person make?’” (229).  What is at stake if, “</w:t>
      </w:r>
      <w:proofErr w:type="gramStart"/>
      <w:r>
        <w:rPr>
          <w:sz w:val="28"/>
          <w:szCs w:val="28"/>
        </w:rPr>
        <w:t>’The</w:t>
      </w:r>
      <w:proofErr w:type="gramEnd"/>
      <w:r>
        <w:rPr>
          <w:sz w:val="28"/>
          <w:szCs w:val="28"/>
        </w:rPr>
        <w:t xml:space="preserve"> fact is the CAI is Greg’” (230).</w:t>
      </w:r>
    </w:p>
    <w:p w14:paraId="13D55ED2" w14:textId="77777777" w:rsidR="004A4154" w:rsidRDefault="004A4154">
      <w:pPr>
        <w:rPr>
          <w:sz w:val="28"/>
          <w:szCs w:val="28"/>
        </w:rPr>
      </w:pPr>
      <w:r>
        <w:rPr>
          <w:sz w:val="28"/>
          <w:szCs w:val="28"/>
        </w:rPr>
        <w:t xml:space="preserve">Make sure you notice when Jon </w:t>
      </w:r>
      <w:proofErr w:type="spellStart"/>
      <w:r>
        <w:rPr>
          <w:sz w:val="28"/>
          <w:szCs w:val="28"/>
        </w:rPr>
        <w:t>Krakauer</w:t>
      </w:r>
      <w:proofErr w:type="spellEnd"/>
      <w:r>
        <w:rPr>
          <w:sz w:val="28"/>
          <w:szCs w:val="28"/>
        </w:rPr>
        <w:t xml:space="preserve"> appears in </w:t>
      </w:r>
      <w:proofErr w:type="spellStart"/>
      <w:r>
        <w:rPr>
          <w:sz w:val="28"/>
          <w:szCs w:val="28"/>
        </w:rPr>
        <w:t>Mortenson’s</w:t>
      </w:r>
      <w:proofErr w:type="spellEnd"/>
      <w:r>
        <w:rPr>
          <w:sz w:val="28"/>
          <w:szCs w:val="28"/>
        </w:rPr>
        <w:t xml:space="preserve"> book.</w:t>
      </w:r>
    </w:p>
    <w:p w14:paraId="7BA369D0" w14:textId="77777777" w:rsidR="004A4154" w:rsidRDefault="004A4154">
      <w:pPr>
        <w:rPr>
          <w:sz w:val="28"/>
          <w:szCs w:val="28"/>
        </w:rPr>
      </w:pPr>
    </w:p>
    <w:p w14:paraId="471F545C" w14:textId="77777777" w:rsidR="004A4154" w:rsidRDefault="004A4154">
      <w:pPr>
        <w:rPr>
          <w:sz w:val="32"/>
          <w:szCs w:val="32"/>
        </w:rPr>
      </w:pPr>
      <w:r w:rsidRPr="004A4154">
        <w:rPr>
          <w:i/>
          <w:sz w:val="32"/>
          <w:szCs w:val="32"/>
        </w:rPr>
        <w:t>Three</w:t>
      </w:r>
      <w:r>
        <w:rPr>
          <w:i/>
          <w:sz w:val="32"/>
          <w:szCs w:val="32"/>
        </w:rPr>
        <w:t xml:space="preserve"> Cups of Deceit </w:t>
      </w:r>
      <w:r w:rsidR="00BD4551">
        <w:rPr>
          <w:sz w:val="32"/>
          <w:szCs w:val="32"/>
        </w:rPr>
        <w:t xml:space="preserve">by Jon </w:t>
      </w:r>
      <w:proofErr w:type="spellStart"/>
      <w:r w:rsidR="00BD4551">
        <w:rPr>
          <w:sz w:val="32"/>
          <w:szCs w:val="32"/>
        </w:rPr>
        <w:t>Krakauer</w:t>
      </w:r>
      <w:proofErr w:type="spellEnd"/>
    </w:p>
    <w:p w14:paraId="17F43ABF" w14:textId="77777777" w:rsidR="004A4154" w:rsidRDefault="004A4154">
      <w:pPr>
        <w:rPr>
          <w:sz w:val="32"/>
          <w:szCs w:val="32"/>
        </w:rPr>
      </w:pPr>
    </w:p>
    <w:p w14:paraId="0F7E6564" w14:textId="77777777" w:rsidR="004A4154" w:rsidRDefault="004A4154">
      <w:pPr>
        <w:rPr>
          <w:sz w:val="28"/>
          <w:szCs w:val="28"/>
        </w:rPr>
      </w:pPr>
      <w:r>
        <w:rPr>
          <w:sz w:val="28"/>
          <w:szCs w:val="28"/>
        </w:rPr>
        <w:t xml:space="preserve">Read this in early July.  Don’t let too much time lapse between reading </w:t>
      </w:r>
      <w:r>
        <w:rPr>
          <w:i/>
          <w:sz w:val="28"/>
          <w:szCs w:val="28"/>
        </w:rPr>
        <w:t xml:space="preserve">Tea </w:t>
      </w:r>
      <w:r>
        <w:rPr>
          <w:sz w:val="28"/>
          <w:szCs w:val="28"/>
        </w:rPr>
        <w:t xml:space="preserve">and reading </w:t>
      </w:r>
      <w:r>
        <w:rPr>
          <w:i/>
          <w:sz w:val="28"/>
          <w:szCs w:val="28"/>
        </w:rPr>
        <w:t xml:space="preserve">Deceit. </w:t>
      </w:r>
      <w:r>
        <w:rPr>
          <w:sz w:val="28"/>
          <w:szCs w:val="28"/>
        </w:rPr>
        <w:t>It’s a slim little book, but you MUST read the endnotes (just like footnotes, but they come at the end</w:t>
      </w:r>
      <w:r w:rsidR="00BD4551">
        <w:rPr>
          <w:sz w:val="28"/>
          <w:szCs w:val="28"/>
        </w:rPr>
        <w:t>, on page 72). The first endnote is on page 3 (a little #1 floating in the first full paragraph).  Go to page 72 to see what’s up with that.</w:t>
      </w:r>
    </w:p>
    <w:p w14:paraId="7F04630C" w14:textId="77777777" w:rsidR="00062A7C" w:rsidRDefault="00062A7C">
      <w:pPr>
        <w:rPr>
          <w:sz w:val="28"/>
          <w:szCs w:val="28"/>
        </w:rPr>
      </w:pPr>
    </w:p>
    <w:p w14:paraId="6658CCA0" w14:textId="77777777" w:rsidR="00062A7C" w:rsidRDefault="00062A7C">
      <w:pPr>
        <w:rPr>
          <w:sz w:val="28"/>
          <w:szCs w:val="28"/>
        </w:rPr>
      </w:pPr>
      <w:r w:rsidRPr="00062A7C">
        <w:rPr>
          <w:sz w:val="28"/>
          <w:szCs w:val="28"/>
        </w:rPr>
        <w:sym w:font="Wingdings" w:char="F0E0"/>
      </w:r>
      <w:proofErr w:type="gramStart"/>
      <w:r>
        <w:rPr>
          <w:sz w:val="28"/>
          <w:szCs w:val="28"/>
        </w:rPr>
        <w:t>look</w:t>
      </w:r>
      <w:proofErr w:type="gramEnd"/>
      <w:r>
        <w:rPr>
          <w:sz w:val="28"/>
          <w:szCs w:val="28"/>
        </w:rPr>
        <w:t xml:space="preserve"> up </w:t>
      </w:r>
      <w:proofErr w:type="spellStart"/>
      <w:r>
        <w:rPr>
          <w:sz w:val="28"/>
          <w:szCs w:val="28"/>
        </w:rPr>
        <w:t>Krakauer’s</w:t>
      </w:r>
      <w:proofErr w:type="spellEnd"/>
      <w:r>
        <w:rPr>
          <w:sz w:val="28"/>
          <w:szCs w:val="28"/>
        </w:rPr>
        <w:t xml:space="preserve"> charity:</w:t>
      </w:r>
    </w:p>
    <w:p w14:paraId="77AF0D55" w14:textId="77777777" w:rsidR="00062A7C" w:rsidRDefault="00062A7C">
      <w:pPr>
        <w:rPr>
          <w:sz w:val="28"/>
          <w:szCs w:val="28"/>
        </w:rPr>
      </w:pPr>
      <w:r>
        <w:rPr>
          <w:sz w:val="28"/>
          <w:szCs w:val="28"/>
        </w:rPr>
        <w:t xml:space="preserve"> </w:t>
      </w:r>
      <w:hyperlink r:id="rId6" w:history="1">
        <w:r w:rsidRPr="00D7031C">
          <w:rPr>
            <w:rStyle w:val="Hyperlink"/>
            <w:sz w:val="28"/>
            <w:szCs w:val="28"/>
          </w:rPr>
          <w:t>www.himalayan-foundation.org/live/project/stopgirltrafficking</w:t>
        </w:r>
      </w:hyperlink>
    </w:p>
    <w:p w14:paraId="119F75B6" w14:textId="77777777" w:rsidR="00062A7C" w:rsidRDefault="00062A7C">
      <w:pPr>
        <w:rPr>
          <w:sz w:val="28"/>
          <w:szCs w:val="28"/>
        </w:rPr>
      </w:pPr>
      <w:r w:rsidRPr="00062A7C">
        <w:rPr>
          <w:sz w:val="28"/>
          <w:szCs w:val="28"/>
        </w:rPr>
        <w:sym w:font="Wingdings" w:char="F0E0"/>
      </w:r>
      <w:proofErr w:type="gramStart"/>
      <w:r>
        <w:rPr>
          <w:sz w:val="28"/>
          <w:szCs w:val="28"/>
        </w:rPr>
        <w:t>consider</w:t>
      </w:r>
      <w:proofErr w:type="gramEnd"/>
      <w:r>
        <w:rPr>
          <w:sz w:val="28"/>
          <w:szCs w:val="28"/>
        </w:rPr>
        <w:t xml:space="preserve"> relating your Honors community service to topics you think of while reading these books.</w:t>
      </w:r>
    </w:p>
    <w:p w14:paraId="2D737619" w14:textId="77777777" w:rsidR="00062A7C" w:rsidRDefault="00062A7C">
      <w:pPr>
        <w:rPr>
          <w:sz w:val="28"/>
          <w:szCs w:val="28"/>
        </w:rPr>
      </w:pPr>
    </w:p>
    <w:p w14:paraId="418672A6" w14:textId="77777777" w:rsidR="00062A7C" w:rsidRDefault="00062A7C">
      <w:pPr>
        <w:rPr>
          <w:b/>
          <w:sz w:val="32"/>
          <w:szCs w:val="32"/>
        </w:rPr>
      </w:pPr>
      <w:r>
        <w:rPr>
          <w:b/>
          <w:sz w:val="32"/>
          <w:szCs w:val="32"/>
        </w:rPr>
        <w:lastRenderedPageBreak/>
        <w:t>As REVOLTING as it may be</w:t>
      </w:r>
      <w:r w:rsidRPr="00062A7C">
        <w:rPr>
          <w:b/>
          <w:sz w:val="32"/>
          <w:szCs w:val="32"/>
        </w:rPr>
        <w:t>, please follow election news</w:t>
      </w:r>
      <w:r>
        <w:rPr>
          <w:b/>
          <w:sz w:val="32"/>
          <w:szCs w:val="32"/>
        </w:rPr>
        <w:t>.</w:t>
      </w:r>
    </w:p>
    <w:p w14:paraId="3CFF9FEC" w14:textId="77777777" w:rsidR="00226FAA" w:rsidRDefault="00226FAA">
      <w:pPr>
        <w:rPr>
          <w:sz w:val="32"/>
          <w:szCs w:val="32"/>
        </w:rPr>
      </w:pPr>
    </w:p>
    <w:p w14:paraId="5DE934C7" w14:textId="77777777" w:rsidR="00BD4551" w:rsidRPr="00062A7C" w:rsidRDefault="00BD4551">
      <w:pPr>
        <w:rPr>
          <w:b/>
          <w:sz w:val="32"/>
          <w:szCs w:val="32"/>
        </w:rPr>
      </w:pPr>
      <w:r>
        <w:rPr>
          <w:sz w:val="32"/>
          <w:szCs w:val="32"/>
        </w:rPr>
        <w:t xml:space="preserve">You have until Thanksgiving to read this, but it’s a fun, often funny, novel and makes for </w:t>
      </w:r>
      <w:r w:rsidRPr="001A1CF3">
        <w:rPr>
          <w:b/>
          <w:sz w:val="32"/>
          <w:szCs w:val="32"/>
        </w:rPr>
        <w:t>great summer reading</w:t>
      </w:r>
      <w:r>
        <w:rPr>
          <w:sz w:val="32"/>
          <w:szCs w:val="32"/>
        </w:rPr>
        <w:t>:</w:t>
      </w:r>
    </w:p>
    <w:p w14:paraId="569A9467" w14:textId="77777777" w:rsidR="00BD4551" w:rsidRDefault="00BD4551">
      <w:pPr>
        <w:rPr>
          <w:sz w:val="28"/>
          <w:szCs w:val="28"/>
        </w:rPr>
      </w:pPr>
    </w:p>
    <w:p w14:paraId="033C12A8" w14:textId="77777777" w:rsidR="00BD4551" w:rsidRDefault="00BD4551">
      <w:pPr>
        <w:rPr>
          <w:sz w:val="32"/>
          <w:szCs w:val="32"/>
        </w:rPr>
      </w:pPr>
      <w:r w:rsidRPr="00BD4551">
        <w:rPr>
          <w:i/>
          <w:sz w:val="32"/>
          <w:szCs w:val="32"/>
        </w:rPr>
        <w:t>The Tortilla Curtain</w:t>
      </w:r>
      <w:r>
        <w:rPr>
          <w:i/>
          <w:sz w:val="32"/>
          <w:szCs w:val="32"/>
        </w:rPr>
        <w:t xml:space="preserve"> </w:t>
      </w:r>
      <w:r>
        <w:rPr>
          <w:sz w:val="32"/>
          <w:szCs w:val="32"/>
        </w:rPr>
        <w:t>by T.C. Boyle</w:t>
      </w:r>
    </w:p>
    <w:p w14:paraId="32A46557" w14:textId="77777777" w:rsidR="00BD4551" w:rsidRDefault="00BD4551">
      <w:pPr>
        <w:rPr>
          <w:sz w:val="28"/>
          <w:szCs w:val="28"/>
        </w:rPr>
      </w:pPr>
    </w:p>
    <w:p w14:paraId="67D077D2" w14:textId="77777777" w:rsidR="00BD4551" w:rsidRDefault="00BD4551">
      <w:pPr>
        <w:rPr>
          <w:sz w:val="28"/>
          <w:szCs w:val="28"/>
        </w:rPr>
      </w:pPr>
      <w:r>
        <w:rPr>
          <w:sz w:val="28"/>
          <w:szCs w:val="28"/>
        </w:rPr>
        <w:t xml:space="preserve">T.C. Boyle will be coming to campus in the </w:t>
      </w:r>
      <w:proofErr w:type="gramStart"/>
      <w:r>
        <w:rPr>
          <w:sz w:val="28"/>
          <w:szCs w:val="28"/>
        </w:rPr>
        <w:t>Spring</w:t>
      </w:r>
      <w:proofErr w:type="gramEnd"/>
      <w:r>
        <w:rPr>
          <w:sz w:val="28"/>
          <w:szCs w:val="28"/>
        </w:rPr>
        <w:t xml:space="preserve">.  He is a hot shot, blue chip writer, and you get to meet him!  If you take my English 41 class (online in the Spring), we’ll be reading this and a few more novels and short stories by Boyle and looking at how he portrays women.  With </w:t>
      </w:r>
      <w:r w:rsidRPr="00BD4551">
        <w:rPr>
          <w:i/>
          <w:sz w:val="28"/>
          <w:szCs w:val="28"/>
        </w:rPr>
        <w:t>Tortilla Curtain</w:t>
      </w:r>
      <w:r>
        <w:rPr>
          <w:sz w:val="28"/>
          <w:szCs w:val="28"/>
        </w:rPr>
        <w:t>, we’ll be looking at the US relationship with Mexico and Mexican immigrants</w:t>
      </w:r>
    </w:p>
    <w:p w14:paraId="4391B37E" w14:textId="77777777" w:rsidR="00BD4551" w:rsidRDefault="00BD4551">
      <w:pPr>
        <w:rPr>
          <w:sz w:val="28"/>
          <w:szCs w:val="28"/>
        </w:rPr>
      </w:pPr>
    </w:p>
    <w:p w14:paraId="479FBA72" w14:textId="77777777" w:rsidR="00062A7C" w:rsidRDefault="00BD4551">
      <w:pPr>
        <w:rPr>
          <w:sz w:val="32"/>
          <w:szCs w:val="32"/>
        </w:rPr>
      </w:pPr>
      <w:r w:rsidRPr="00062A7C">
        <w:rPr>
          <w:b/>
          <w:sz w:val="32"/>
          <w:szCs w:val="32"/>
        </w:rPr>
        <w:t>We won’t have any textbooks</w:t>
      </w:r>
      <w:r>
        <w:rPr>
          <w:sz w:val="32"/>
          <w:szCs w:val="32"/>
        </w:rPr>
        <w:t>, but we will have two more little books, which we will cover weeks 4-8 (Labor Day to mid-term), one poetry and one memoir</w:t>
      </w:r>
      <w:r w:rsidR="00062A7C">
        <w:rPr>
          <w:sz w:val="32"/>
          <w:szCs w:val="32"/>
        </w:rPr>
        <w:t>,</w:t>
      </w:r>
      <w:r>
        <w:rPr>
          <w:sz w:val="32"/>
          <w:szCs w:val="32"/>
        </w:rPr>
        <w:t xml:space="preserve"> by a</w:t>
      </w:r>
      <w:r w:rsidR="00062A7C">
        <w:rPr>
          <w:sz w:val="32"/>
          <w:szCs w:val="32"/>
        </w:rPr>
        <w:t xml:space="preserve">n Army veteran and splendid writer whom we will meet: </w:t>
      </w:r>
    </w:p>
    <w:p w14:paraId="55C080CD" w14:textId="77777777" w:rsidR="00062A7C" w:rsidRPr="00062A7C" w:rsidRDefault="00062A7C" w:rsidP="00062A7C">
      <w:pPr>
        <w:jc w:val="center"/>
        <w:rPr>
          <w:sz w:val="48"/>
          <w:szCs w:val="48"/>
        </w:rPr>
      </w:pPr>
      <w:r w:rsidRPr="00062A7C">
        <w:rPr>
          <w:sz w:val="48"/>
          <w:szCs w:val="48"/>
        </w:rPr>
        <w:t>Thursday, October 13</w:t>
      </w:r>
      <w:r w:rsidRPr="00062A7C">
        <w:rPr>
          <w:sz w:val="48"/>
          <w:szCs w:val="48"/>
          <w:vertAlign w:val="superscript"/>
        </w:rPr>
        <w:t>th</w:t>
      </w:r>
    </w:p>
    <w:p w14:paraId="551A2D0F" w14:textId="77777777" w:rsidR="00BD4551" w:rsidRDefault="00062A7C" w:rsidP="00062A7C">
      <w:pPr>
        <w:jc w:val="center"/>
        <w:rPr>
          <w:sz w:val="32"/>
          <w:szCs w:val="32"/>
        </w:rPr>
      </w:pPr>
      <w:proofErr w:type="gramStart"/>
      <w:r>
        <w:rPr>
          <w:sz w:val="32"/>
          <w:szCs w:val="32"/>
        </w:rPr>
        <w:t>mark</w:t>
      </w:r>
      <w:proofErr w:type="gramEnd"/>
      <w:r>
        <w:rPr>
          <w:sz w:val="32"/>
          <w:szCs w:val="32"/>
        </w:rPr>
        <w:t xml:space="preserve"> that date on your calendars now.</w:t>
      </w:r>
    </w:p>
    <w:p w14:paraId="683F8A90" w14:textId="77777777" w:rsidR="00062A7C" w:rsidRDefault="00062A7C">
      <w:pPr>
        <w:rPr>
          <w:sz w:val="32"/>
          <w:szCs w:val="32"/>
        </w:rPr>
      </w:pPr>
    </w:p>
    <w:p w14:paraId="68B3A8A7" w14:textId="77777777" w:rsidR="00062A7C" w:rsidRDefault="00062A7C">
      <w:pPr>
        <w:rPr>
          <w:i/>
          <w:sz w:val="32"/>
          <w:szCs w:val="32"/>
        </w:rPr>
      </w:pPr>
      <w:r>
        <w:rPr>
          <w:i/>
          <w:sz w:val="32"/>
          <w:szCs w:val="32"/>
        </w:rPr>
        <w:t>Here, Bullet (poetry, includes the poem “Hurt Locker”)</w:t>
      </w:r>
    </w:p>
    <w:p w14:paraId="4F59EF8D" w14:textId="77777777" w:rsidR="00062A7C" w:rsidRDefault="00062A7C">
      <w:pPr>
        <w:rPr>
          <w:i/>
          <w:sz w:val="32"/>
          <w:szCs w:val="32"/>
        </w:rPr>
      </w:pPr>
    </w:p>
    <w:p w14:paraId="4847C8BE" w14:textId="77777777" w:rsidR="00062A7C" w:rsidRPr="00062A7C" w:rsidRDefault="00062A7C">
      <w:pPr>
        <w:rPr>
          <w:sz w:val="32"/>
          <w:szCs w:val="32"/>
        </w:rPr>
      </w:pPr>
      <w:r>
        <w:rPr>
          <w:i/>
          <w:sz w:val="32"/>
          <w:szCs w:val="32"/>
        </w:rPr>
        <w:t>My Life as a Foreign Country</w:t>
      </w:r>
      <w:r>
        <w:rPr>
          <w:sz w:val="32"/>
          <w:szCs w:val="32"/>
        </w:rPr>
        <w:t xml:space="preserve"> both by Brian Turner</w:t>
      </w:r>
    </w:p>
    <w:p w14:paraId="04ECF6AC" w14:textId="77777777" w:rsidR="00BD4551" w:rsidRDefault="00BD4551">
      <w:pPr>
        <w:rPr>
          <w:sz w:val="32"/>
          <w:szCs w:val="32"/>
        </w:rPr>
      </w:pPr>
    </w:p>
    <w:p w14:paraId="11BFC934" w14:textId="77777777" w:rsidR="00BD4551" w:rsidRDefault="001A1CF3">
      <w:pPr>
        <w:rPr>
          <w:sz w:val="32"/>
          <w:szCs w:val="32"/>
        </w:rPr>
      </w:pPr>
      <w:r>
        <w:rPr>
          <w:sz w:val="32"/>
          <w:szCs w:val="32"/>
        </w:rPr>
        <w:t>Your final is based on these</w:t>
      </w:r>
      <w:r w:rsidR="00062A7C">
        <w:rPr>
          <w:sz w:val="32"/>
          <w:szCs w:val="32"/>
        </w:rPr>
        <w:t xml:space="preserve"> two essays</w:t>
      </w:r>
      <w:r w:rsidR="00552DEC">
        <w:rPr>
          <w:sz w:val="32"/>
          <w:szCs w:val="32"/>
        </w:rPr>
        <w:t>:</w:t>
      </w:r>
    </w:p>
    <w:p w14:paraId="05968385" w14:textId="77777777" w:rsidR="00552DEC" w:rsidRDefault="00552DEC">
      <w:pPr>
        <w:rPr>
          <w:sz w:val="32"/>
          <w:szCs w:val="32"/>
        </w:rPr>
      </w:pPr>
    </w:p>
    <w:p w14:paraId="7A403E8F" w14:textId="77777777" w:rsidR="00552DEC" w:rsidRDefault="00552DEC">
      <w:pPr>
        <w:rPr>
          <w:sz w:val="32"/>
          <w:szCs w:val="32"/>
        </w:rPr>
      </w:pPr>
      <w:r>
        <w:rPr>
          <w:sz w:val="32"/>
          <w:szCs w:val="32"/>
        </w:rPr>
        <w:t>“Lifeboat Ethics” by Garret Hardin</w:t>
      </w:r>
    </w:p>
    <w:p w14:paraId="0DACEB77" w14:textId="77777777" w:rsidR="00552DEC" w:rsidRDefault="00552DEC">
      <w:pPr>
        <w:rPr>
          <w:sz w:val="32"/>
          <w:szCs w:val="32"/>
        </w:rPr>
      </w:pPr>
    </w:p>
    <w:p w14:paraId="3714EF0D" w14:textId="6354BAA6" w:rsidR="00552DEC" w:rsidRDefault="00226FAA">
      <w:pPr>
        <w:rPr>
          <w:sz w:val="32"/>
          <w:szCs w:val="32"/>
        </w:rPr>
      </w:pPr>
      <w:hyperlink r:id="rId7" w:history="1">
        <w:r w:rsidR="00552DEC" w:rsidRPr="00D7031C">
          <w:rPr>
            <w:rStyle w:val="Hyperlink"/>
            <w:sz w:val="32"/>
            <w:szCs w:val="32"/>
          </w:rPr>
          <w:t>http://www.garretthardinsociety.org/articles/art_lifeboat_ethics_case_against_helping_poor.html</w:t>
        </w:r>
      </w:hyperlink>
    </w:p>
    <w:p w14:paraId="238E0CF0" w14:textId="35A70417" w:rsidR="00552DEC" w:rsidRDefault="00552DEC">
      <w:pPr>
        <w:rPr>
          <w:sz w:val="32"/>
          <w:szCs w:val="32"/>
        </w:rPr>
      </w:pPr>
      <w:proofErr w:type="gramStart"/>
      <w:r>
        <w:rPr>
          <w:sz w:val="32"/>
          <w:szCs w:val="32"/>
        </w:rPr>
        <w:t>and</w:t>
      </w:r>
      <w:proofErr w:type="gramEnd"/>
    </w:p>
    <w:p w14:paraId="1B932756" w14:textId="77777777" w:rsidR="00552DEC" w:rsidRDefault="00552DEC">
      <w:pPr>
        <w:rPr>
          <w:sz w:val="32"/>
          <w:szCs w:val="32"/>
        </w:rPr>
      </w:pPr>
      <w:r>
        <w:rPr>
          <w:sz w:val="32"/>
          <w:szCs w:val="32"/>
        </w:rPr>
        <w:t>“Famine, Affluence, and Morality” by Peter Singer</w:t>
      </w:r>
    </w:p>
    <w:p w14:paraId="7758C10A" w14:textId="77777777" w:rsidR="00552DEC" w:rsidRDefault="00552DEC">
      <w:pPr>
        <w:rPr>
          <w:sz w:val="32"/>
          <w:szCs w:val="32"/>
        </w:rPr>
      </w:pPr>
    </w:p>
    <w:p w14:paraId="22F2A2AE" w14:textId="77777777" w:rsidR="00552DEC" w:rsidRDefault="00226FAA">
      <w:pPr>
        <w:rPr>
          <w:sz w:val="32"/>
          <w:szCs w:val="32"/>
        </w:rPr>
      </w:pPr>
      <w:hyperlink r:id="rId8" w:history="1">
        <w:r w:rsidR="00552DEC" w:rsidRPr="00D7031C">
          <w:rPr>
            <w:rStyle w:val="Hyperlink"/>
            <w:sz w:val="32"/>
            <w:szCs w:val="32"/>
          </w:rPr>
          <w:t>http://www.utilitarian.net/singer/by/1972----.htm</w:t>
        </w:r>
      </w:hyperlink>
    </w:p>
    <w:p w14:paraId="5157C567" w14:textId="77777777" w:rsidR="00552DEC" w:rsidRPr="001A1CF3" w:rsidRDefault="001A1CF3" w:rsidP="00552DEC">
      <w:pPr>
        <w:spacing w:line="360" w:lineRule="auto"/>
        <w:rPr>
          <w:b/>
          <w:sz w:val="32"/>
          <w:szCs w:val="32"/>
        </w:rPr>
      </w:pPr>
      <w:r w:rsidRPr="001A1CF3">
        <w:rPr>
          <w:b/>
          <w:sz w:val="32"/>
          <w:szCs w:val="32"/>
        </w:rPr>
        <w:t>English 3H Lapp FA 16 Syllabus by W</w:t>
      </w:r>
      <w:r w:rsidR="00552DEC" w:rsidRPr="001A1CF3">
        <w:rPr>
          <w:b/>
          <w:sz w:val="32"/>
          <w:szCs w:val="32"/>
        </w:rPr>
        <w:t>eeks:</w:t>
      </w:r>
    </w:p>
    <w:p w14:paraId="2F3CD23E" w14:textId="77777777" w:rsidR="00552DEC" w:rsidRPr="00227F97" w:rsidRDefault="00552DEC" w:rsidP="00552DEC">
      <w:pPr>
        <w:spacing w:line="360" w:lineRule="auto"/>
        <w:rPr>
          <w:i/>
          <w:sz w:val="32"/>
          <w:szCs w:val="32"/>
        </w:rPr>
      </w:pPr>
      <w:r>
        <w:rPr>
          <w:sz w:val="32"/>
          <w:szCs w:val="32"/>
        </w:rPr>
        <w:t>Week 1 (8/15,17,</w:t>
      </w:r>
      <w:r w:rsidRPr="00552DEC">
        <w:rPr>
          <w:sz w:val="32"/>
          <w:szCs w:val="32"/>
        </w:rPr>
        <w:t>19)</w:t>
      </w:r>
      <w:r w:rsidR="00227F97">
        <w:rPr>
          <w:sz w:val="32"/>
          <w:szCs w:val="32"/>
        </w:rPr>
        <w:t xml:space="preserve"> Summary and </w:t>
      </w:r>
      <w:r w:rsidR="00227F97">
        <w:rPr>
          <w:i/>
          <w:sz w:val="32"/>
          <w:szCs w:val="32"/>
        </w:rPr>
        <w:t>Three Cups of Tea</w:t>
      </w:r>
    </w:p>
    <w:p w14:paraId="4B5A557C" w14:textId="77777777" w:rsidR="00552DEC" w:rsidRPr="00552DEC" w:rsidRDefault="00552DEC" w:rsidP="00552DEC">
      <w:pPr>
        <w:spacing w:line="360" w:lineRule="auto"/>
        <w:rPr>
          <w:sz w:val="32"/>
          <w:szCs w:val="32"/>
        </w:rPr>
      </w:pPr>
      <w:r w:rsidRPr="00552DEC">
        <w:rPr>
          <w:sz w:val="32"/>
          <w:szCs w:val="32"/>
        </w:rPr>
        <w:t>Week 2</w:t>
      </w:r>
      <w:r>
        <w:rPr>
          <w:sz w:val="32"/>
          <w:szCs w:val="32"/>
        </w:rPr>
        <w:t xml:space="preserve"> (8/22,24,26)</w:t>
      </w:r>
      <w:r w:rsidR="00227F97">
        <w:rPr>
          <w:sz w:val="32"/>
          <w:szCs w:val="32"/>
        </w:rPr>
        <w:t xml:space="preserve"> Analysis and </w:t>
      </w:r>
      <w:r w:rsidR="00227F97">
        <w:rPr>
          <w:i/>
          <w:sz w:val="32"/>
          <w:szCs w:val="32"/>
        </w:rPr>
        <w:t>Three Cups of Deceit</w:t>
      </w:r>
    </w:p>
    <w:p w14:paraId="638E6264" w14:textId="77777777" w:rsidR="00227F97" w:rsidRDefault="00552DEC" w:rsidP="00552DEC">
      <w:pPr>
        <w:spacing w:line="360" w:lineRule="auto"/>
        <w:rPr>
          <w:sz w:val="32"/>
          <w:szCs w:val="32"/>
        </w:rPr>
      </w:pPr>
      <w:r w:rsidRPr="00552DEC">
        <w:rPr>
          <w:sz w:val="32"/>
          <w:szCs w:val="32"/>
        </w:rPr>
        <w:t>Week 3</w:t>
      </w:r>
      <w:r>
        <w:rPr>
          <w:sz w:val="32"/>
          <w:szCs w:val="32"/>
        </w:rPr>
        <w:t xml:space="preserve"> (8/29,31, 9/10)</w:t>
      </w:r>
      <w:r w:rsidR="00227F97">
        <w:rPr>
          <w:sz w:val="32"/>
          <w:szCs w:val="32"/>
        </w:rPr>
        <w:t xml:space="preserve"> Claim, Warrant, Support </w:t>
      </w:r>
    </w:p>
    <w:p w14:paraId="68618931" w14:textId="77777777" w:rsidR="00C04248" w:rsidRPr="005E7FC1" w:rsidRDefault="005E7FC1" w:rsidP="00552DEC">
      <w:pPr>
        <w:spacing w:line="360" w:lineRule="auto"/>
        <w:rPr>
          <w:sz w:val="32"/>
          <w:szCs w:val="32"/>
        </w:rPr>
      </w:pPr>
      <w:r>
        <w:rPr>
          <w:sz w:val="32"/>
          <w:szCs w:val="32"/>
        </w:rPr>
        <w:tab/>
      </w:r>
      <w:proofErr w:type="spellStart"/>
      <w:r w:rsidR="00227F97">
        <w:rPr>
          <w:sz w:val="32"/>
          <w:szCs w:val="32"/>
        </w:rPr>
        <w:t>Toulmin</w:t>
      </w:r>
      <w:proofErr w:type="spellEnd"/>
      <w:r w:rsidR="00227F97">
        <w:rPr>
          <w:sz w:val="32"/>
          <w:szCs w:val="32"/>
        </w:rPr>
        <w:t xml:space="preserve"> Argument</w:t>
      </w:r>
      <w:r>
        <w:rPr>
          <w:sz w:val="32"/>
          <w:szCs w:val="32"/>
        </w:rPr>
        <w:t xml:space="preserve">; </w:t>
      </w:r>
      <w:r w:rsidR="00C04248">
        <w:rPr>
          <w:sz w:val="32"/>
          <w:szCs w:val="32"/>
        </w:rPr>
        <w:t xml:space="preserve">Begin </w:t>
      </w:r>
      <w:r w:rsidR="00C04248">
        <w:rPr>
          <w:i/>
          <w:sz w:val="32"/>
          <w:szCs w:val="32"/>
        </w:rPr>
        <w:t>My Life as a Foreign Country</w:t>
      </w:r>
    </w:p>
    <w:p w14:paraId="00D9081A" w14:textId="77777777" w:rsidR="00C04248" w:rsidRPr="00C04248" w:rsidRDefault="00552DEC" w:rsidP="00552DEC">
      <w:pPr>
        <w:spacing w:line="360" w:lineRule="auto"/>
        <w:rPr>
          <w:sz w:val="32"/>
          <w:szCs w:val="32"/>
        </w:rPr>
      </w:pPr>
      <w:r w:rsidRPr="00552DEC">
        <w:rPr>
          <w:sz w:val="32"/>
          <w:szCs w:val="32"/>
        </w:rPr>
        <w:t>Week 4</w:t>
      </w:r>
      <w:r>
        <w:rPr>
          <w:sz w:val="32"/>
          <w:szCs w:val="32"/>
        </w:rPr>
        <w:t xml:space="preserve"> (labor day, 9/7,9)</w:t>
      </w:r>
      <w:r w:rsidR="00227F97">
        <w:rPr>
          <w:sz w:val="32"/>
          <w:szCs w:val="32"/>
        </w:rPr>
        <w:t xml:space="preserve"> </w:t>
      </w:r>
      <w:r w:rsidR="00227F97">
        <w:rPr>
          <w:i/>
          <w:sz w:val="32"/>
          <w:szCs w:val="32"/>
        </w:rPr>
        <w:t>Here, Bullet</w:t>
      </w:r>
      <w:r w:rsidR="00C04248">
        <w:rPr>
          <w:i/>
          <w:sz w:val="32"/>
          <w:szCs w:val="32"/>
        </w:rPr>
        <w:t xml:space="preserve"> </w:t>
      </w:r>
      <w:r w:rsidR="00C04248">
        <w:rPr>
          <w:sz w:val="32"/>
          <w:szCs w:val="32"/>
        </w:rPr>
        <w:t>(poems)</w:t>
      </w:r>
      <w:r w:rsidR="00227F97">
        <w:rPr>
          <w:i/>
          <w:sz w:val="32"/>
          <w:szCs w:val="32"/>
        </w:rPr>
        <w:t>, Hurt Locker</w:t>
      </w:r>
      <w:r w:rsidR="00C04248">
        <w:rPr>
          <w:sz w:val="32"/>
          <w:szCs w:val="32"/>
        </w:rPr>
        <w:t xml:space="preserve"> </w:t>
      </w:r>
    </w:p>
    <w:p w14:paraId="2118851F" w14:textId="77777777" w:rsidR="00552DEC" w:rsidRPr="00552DEC" w:rsidRDefault="00552DEC" w:rsidP="00552DEC">
      <w:pPr>
        <w:spacing w:line="360" w:lineRule="auto"/>
        <w:rPr>
          <w:sz w:val="32"/>
          <w:szCs w:val="32"/>
        </w:rPr>
      </w:pPr>
      <w:r w:rsidRPr="00552DEC">
        <w:rPr>
          <w:sz w:val="32"/>
          <w:szCs w:val="32"/>
        </w:rPr>
        <w:t>Week 5</w:t>
      </w:r>
      <w:r>
        <w:rPr>
          <w:sz w:val="32"/>
          <w:szCs w:val="32"/>
        </w:rPr>
        <w:t xml:space="preserve"> (9/12,14,16) </w:t>
      </w:r>
      <w:r w:rsidR="00C04248">
        <w:rPr>
          <w:sz w:val="32"/>
          <w:szCs w:val="32"/>
        </w:rPr>
        <w:t>Just War theory, pacifism</w:t>
      </w:r>
    </w:p>
    <w:p w14:paraId="44B7A82A" w14:textId="77777777" w:rsidR="00552DEC" w:rsidRPr="00552DEC" w:rsidRDefault="00552DEC" w:rsidP="00552DEC">
      <w:pPr>
        <w:spacing w:line="360" w:lineRule="auto"/>
        <w:rPr>
          <w:sz w:val="32"/>
          <w:szCs w:val="32"/>
        </w:rPr>
      </w:pPr>
      <w:r w:rsidRPr="00552DEC">
        <w:rPr>
          <w:sz w:val="32"/>
          <w:szCs w:val="32"/>
        </w:rPr>
        <w:t>Week 6</w:t>
      </w:r>
      <w:r>
        <w:rPr>
          <w:sz w:val="32"/>
          <w:szCs w:val="32"/>
        </w:rPr>
        <w:t xml:space="preserve"> (9/19, 21, 23)</w:t>
      </w:r>
      <w:r w:rsidR="00C04248">
        <w:rPr>
          <w:sz w:val="32"/>
          <w:szCs w:val="32"/>
        </w:rPr>
        <w:t xml:space="preserve"> Analyze candidates on </w:t>
      </w:r>
      <w:proofErr w:type="spellStart"/>
      <w:r w:rsidR="00C04248">
        <w:rPr>
          <w:sz w:val="32"/>
          <w:szCs w:val="32"/>
        </w:rPr>
        <w:t>intnl</w:t>
      </w:r>
      <w:proofErr w:type="spellEnd"/>
      <w:r w:rsidR="00C04248">
        <w:rPr>
          <w:sz w:val="32"/>
          <w:szCs w:val="32"/>
        </w:rPr>
        <w:t xml:space="preserve"> policy</w:t>
      </w:r>
    </w:p>
    <w:p w14:paraId="54BB378C" w14:textId="77777777" w:rsidR="00552DEC" w:rsidRDefault="00552DEC" w:rsidP="00552DEC">
      <w:pPr>
        <w:spacing w:line="360" w:lineRule="auto"/>
        <w:rPr>
          <w:sz w:val="32"/>
          <w:szCs w:val="32"/>
        </w:rPr>
      </w:pPr>
      <w:r w:rsidRPr="00552DEC">
        <w:rPr>
          <w:sz w:val="32"/>
          <w:szCs w:val="32"/>
        </w:rPr>
        <w:t>Week 7</w:t>
      </w:r>
      <w:r>
        <w:rPr>
          <w:sz w:val="32"/>
          <w:szCs w:val="32"/>
        </w:rPr>
        <w:t xml:space="preserve"> (9/26, 28, 30)</w:t>
      </w:r>
      <w:r w:rsidR="00C04248">
        <w:rPr>
          <w:sz w:val="32"/>
          <w:szCs w:val="32"/>
        </w:rPr>
        <w:t xml:space="preserve"> Support and rebuttal for Turner</w:t>
      </w:r>
    </w:p>
    <w:p w14:paraId="44895968" w14:textId="76634437" w:rsidR="00226FAA" w:rsidRPr="00552DEC" w:rsidRDefault="00226FAA" w:rsidP="00552DEC">
      <w:pPr>
        <w:spacing w:line="360" w:lineRule="auto"/>
        <w:rPr>
          <w:sz w:val="32"/>
          <w:szCs w:val="32"/>
        </w:rPr>
      </w:pPr>
      <w:r>
        <w:rPr>
          <w:sz w:val="32"/>
          <w:szCs w:val="32"/>
        </w:rPr>
        <w:tab/>
        <w:t>*9/28 @ 7PM @FAM: Farmworker presentation</w:t>
      </w:r>
    </w:p>
    <w:p w14:paraId="2D4EE7C0" w14:textId="77777777" w:rsidR="00552DEC" w:rsidRDefault="00552DEC" w:rsidP="00552DEC">
      <w:pPr>
        <w:spacing w:line="360" w:lineRule="auto"/>
        <w:rPr>
          <w:sz w:val="32"/>
          <w:szCs w:val="32"/>
        </w:rPr>
      </w:pPr>
      <w:r w:rsidRPr="00552DEC">
        <w:rPr>
          <w:sz w:val="32"/>
          <w:szCs w:val="32"/>
        </w:rPr>
        <w:t>Week 8</w:t>
      </w:r>
      <w:r>
        <w:rPr>
          <w:sz w:val="32"/>
          <w:szCs w:val="32"/>
        </w:rPr>
        <w:t xml:space="preserve"> (10/3,5,7) </w:t>
      </w:r>
      <w:r w:rsidR="00C04248">
        <w:rPr>
          <w:sz w:val="32"/>
          <w:szCs w:val="32"/>
        </w:rPr>
        <w:t xml:space="preserve">Turner paper due, </w:t>
      </w:r>
      <w:r>
        <w:rPr>
          <w:sz w:val="32"/>
          <w:szCs w:val="32"/>
        </w:rPr>
        <w:t>midterm grades</w:t>
      </w:r>
    </w:p>
    <w:p w14:paraId="19EEB126" w14:textId="593CE1B3" w:rsidR="00226FAA" w:rsidRPr="00226FAA" w:rsidRDefault="00226FAA" w:rsidP="00552DEC">
      <w:pPr>
        <w:spacing w:line="360" w:lineRule="auto"/>
        <w:rPr>
          <w:i/>
          <w:sz w:val="32"/>
          <w:szCs w:val="32"/>
        </w:rPr>
      </w:pPr>
      <w:r>
        <w:rPr>
          <w:sz w:val="32"/>
          <w:szCs w:val="32"/>
        </w:rPr>
        <w:tab/>
        <w:t xml:space="preserve">*10/2 @ 2PM play at CSUF: </w:t>
      </w:r>
      <w:r>
        <w:rPr>
          <w:i/>
          <w:sz w:val="32"/>
          <w:szCs w:val="32"/>
        </w:rPr>
        <w:t>7 Playwrights, 7 Testaments</w:t>
      </w:r>
    </w:p>
    <w:p w14:paraId="471D8E2F" w14:textId="77777777" w:rsidR="00552DEC" w:rsidRDefault="00552DEC" w:rsidP="00552DEC">
      <w:pPr>
        <w:spacing w:line="360" w:lineRule="auto"/>
        <w:rPr>
          <w:sz w:val="32"/>
          <w:szCs w:val="32"/>
        </w:rPr>
      </w:pPr>
      <w:r w:rsidRPr="00552DEC">
        <w:rPr>
          <w:sz w:val="32"/>
          <w:szCs w:val="32"/>
        </w:rPr>
        <w:t>Week 9</w:t>
      </w:r>
      <w:r>
        <w:rPr>
          <w:sz w:val="32"/>
          <w:szCs w:val="32"/>
        </w:rPr>
        <w:t xml:space="preserve"> (10/10,12 and 10/13 7PM for Brian Turner)</w:t>
      </w:r>
    </w:p>
    <w:p w14:paraId="53E48E52" w14:textId="77777777" w:rsidR="00552DEC" w:rsidRDefault="00C04248" w:rsidP="00552DEC">
      <w:pPr>
        <w:spacing w:line="360" w:lineRule="auto"/>
        <w:rPr>
          <w:sz w:val="32"/>
          <w:szCs w:val="32"/>
        </w:rPr>
      </w:pPr>
      <w:r>
        <w:rPr>
          <w:sz w:val="32"/>
          <w:szCs w:val="32"/>
        </w:rPr>
        <w:tab/>
        <w:t>Intro and questions for Turner’s visit Thursday</w:t>
      </w:r>
    </w:p>
    <w:p w14:paraId="0234B330" w14:textId="77777777" w:rsidR="00C04248" w:rsidRPr="00C04248" w:rsidRDefault="00C04248" w:rsidP="00552DEC">
      <w:pPr>
        <w:spacing w:line="360" w:lineRule="auto"/>
        <w:rPr>
          <w:i/>
          <w:sz w:val="32"/>
          <w:szCs w:val="32"/>
        </w:rPr>
      </w:pPr>
      <w:r>
        <w:rPr>
          <w:sz w:val="32"/>
          <w:szCs w:val="32"/>
        </w:rPr>
        <w:tab/>
        <w:t xml:space="preserve">Begin </w:t>
      </w:r>
      <w:r>
        <w:rPr>
          <w:i/>
          <w:sz w:val="32"/>
          <w:szCs w:val="32"/>
        </w:rPr>
        <w:t>Tortilla Curtain</w:t>
      </w:r>
    </w:p>
    <w:p w14:paraId="3ACAF248" w14:textId="2680D2A9" w:rsidR="00552DEC" w:rsidRPr="00552DEC" w:rsidRDefault="00552DEC" w:rsidP="00552DEC">
      <w:pPr>
        <w:spacing w:line="360" w:lineRule="auto"/>
        <w:rPr>
          <w:sz w:val="32"/>
          <w:szCs w:val="32"/>
        </w:rPr>
      </w:pPr>
      <w:r w:rsidRPr="00552DEC">
        <w:rPr>
          <w:sz w:val="32"/>
          <w:szCs w:val="32"/>
        </w:rPr>
        <w:t>Week 10</w:t>
      </w:r>
      <w:r>
        <w:rPr>
          <w:sz w:val="32"/>
          <w:szCs w:val="32"/>
        </w:rPr>
        <w:t xml:space="preserve"> (10/17</w:t>
      </w:r>
      <w:r w:rsidR="0099796D">
        <w:rPr>
          <w:sz w:val="32"/>
          <w:szCs w:val="32"/>
        </w:rPr>
        <w:t xml:space="preserve"> class</w:t>
      </w:r>
      <w:r>
        <w:rPr>
          <w:sz w:val="32"/>
          <w:szCs w:val="32"/>
        </w:rPr>
        <w:t>,</w:t>
      </w:r>
      <w:r w:rsidR="0099796D">
        <w:rPr>
          <w:sz w:val="32"/>
          <w:szCs w:val="32"/>
        </w:rPr>
        <w:t xml:space="preserve"> 10/</w:t>
      </w:r>
      <w:r>
        <w:rPr>
          <w:sz w:val="32"/>
          <w:szCs w:val="32"/>
        </w:rPr>
        <w:t>19</w:t>
      </w:r>
      <w:r w:rsidR="0099796D">
        <w:rPr>
          <w:sz w:val="32"/>
          <w:szCs w:val="32"/>
        </w:rPr>
        <w:t xml:space="preserve"> field trip in Fresno to see Leon </w:t>
      </w:r>
      <w:r w:rsidR="0099796D">
        <w:rPr>
          <w:sz w:val="32"/>
          <w:szCs w:val="32"/>
        </w:rPr>
        <w:tab/>
        <w:t xml:space="preserve">Panetta at Fresno Town Hall (Saroyan Theater, Wed </w:t>
      </w:r>
      <w:r w:rsidR="0099796D">
        <w:rPr>
          <w:sz w:val="32"/>
          <w:szCs w:val="32"/>
        </w:rPr>
        <w:tab/>
        <w:t>10AM--carpool)</w:t>
      </w:r>
      <w:r w:rsidR="0099796D" w:rsidRPr="0099796D">
        <w:rPr>
          <w:sz w:val="32"/>
          <w:szCs w:val="32"/>
        </w:rPr>
        <w:t xml:space="preserve"> </w:t>
      </w:r>
      <w:r w:rsidR="0099796D">
        <w:rPr>
          <w:sz w:val="32"/>
          <w:szCs w:val="32"/>
        </w:rPr>
        <w:t>no class Friday</w:t>
      </w:r>
    </w:p>
    <w:p w14:paraId="16BD96B1" w14:textId="77777777" w:rsidR="00552DEC" w:rsidRPr="00552DEC" w:rsidRDefault="00552DEC" w:rsidP="00552DEC">
      <w:pPr>
        <w:spacing w:line="360" w:lineRule="auto"/>
        <w:rPr>
          <w:sz w:val="32"/>
          <w:szCs w:val="32"/>
        </w:rPr>
      </w:pPr>
      <w:r w:rsidRPr="00552DEC">
        <w:rPr>
          <w:sz w:val="32"/>
          <w:szCs w:val="32"/>
        </w:rPr>
        <w:t>Week 11</w:t>
      </w:r>
      <w:r w:rsidR="00227F97">
        <w:rPr>
          <w:sz w:val="32"/>
          <w:szCs w:val="32"/>
        </w:rPr>
        <w:t xml:space="preserve"> (10/24,26,28)</w:t>
      </w:r>
      <w:r w:rsidR="00C04248">
        <w:rPr>
          <w:sz w:val="32"/>
          <w:szCs w:val="32"/>
        </w:rPr>
        <w:t xml:space="preserve"> election analysis</w:t>
      </w:r>
    </w:p>
    <w:p w14:paraId="024AC950" w14:textId="77777777" w:rsidR="00552DEC" w:rsidRPr="00552DEC" w:rsidRDefault="00552DEC" w:rsidP="00552DEC">
      <w:pPr>
        <w:spacing w:line="360" w:lineRule="auto"/>
        <w:rPr>
          <w:sz w:val="32"/>
          <w:szCs w:val="32"/>
        </w:rPr>
      </w:pPr>
      <w:r w:rsidRPr="00552DEC">
        <w:rPr>
          <w:sz w:val="32"/>
          <w:szCs w:val="32"/>
        </w:rPr>
        <w:t>Week 12</w:t>
      </w:r>
      <w:r w:rsidR="00227F97">
        <w:rPr>
          <w:sz w:val="32"/>
          <w:szCs w:val="32"/>
        </w:rPr>
        <w:t xml:space="preserve"> (Halloween, my birthday, 11/4)</w:t>
      </w:r>
      <w:r w:rsidR="00C04248">
        <w:rPr>
          <w:sz w:val="32"/>
          <w:szCs w:val="32"/>
        </w:rPr>
        <w:t xml:space="preserve"> presentations</w:t>
      </w:r>
    </w:p>
    <w:p w14:paraId="0A19C0B5" w14:textId="232234E4" w:rsidR="00552DEC" w:rsidRDefault="00552DEC" w:rsidP="00552DEC">
      <w:pPr>
        <w:spacing w:line="360" w:lineRule="auto"/>
        <w:rPr>
          <w:sz w:val="32"/>
          <w:szCs w:val="32"/>
        </w:rPr>
      </w:pPr>
      <w:r w:rsidRPr="00552DEC">
        <w:rPr>
          <w:sz w:val="32"/>
          <w:szCs w:val="32"/>
        </w:rPr>
        <w:t>Week 13</w:t>
      </w:r>
      <w:r w:rsidR="00227F97">
        <w:rPr>
          <w:sz w:val="32"/>
          <w:szCs w:val="32"/>
        </w:rPr>
        <w:t xml:space="preserve"> (11/7</w:t>
      </w:r>
      <w:r w:rsidR="0099796D">
        <w:rPr>
          <w:sz w:val="32"/>
          <w:szCs w:val="32"/>
        </w:rPr>
        <w:t>,</w:t>
      </w:r>
      <w:r w:rsidR="00227F97">
        <w:rPr>
          <w:sz w:val="32"/>
          <w:szCs w:val="32"/>
        </w:rPr>
        <w:t xml:space="preserve"> VOTE on 11/8, 11/9,</w:t>
      </w:r>
      <w:r w:rsidR="0099796D">
        <w:rPr>
          <w:sz w:val="32"/>
          <w:szCs w:val="32"/>
        </w:rPr>
        <w:t xml:space="preserve"> </w:t>
      </w:r>
      <w:r w:rsidR="00227F97">
        <w:rPr>
          <w:sz w:val="32"/>
          <w:szCs w:val="32"/>
        </w:rPr>
        <w:t>Veteran’s Day Friday)</w:t>
      </w:r>
    </w:p>
    <w:p w14:paraId="19028D8A" w14:textId="77777777" w:rsidR="00227F97" w:rsidRPr="00552DEC" w:rsidRDefault="00C04248" w:rsidP="00552DEC">
      <w:pPr>
        <w:spacing w:line="360" w:lineRule="auto"/>
        <w:rPr>
          <w:sz w:val="32"/>
          <w:szCs w:val="32"/>
        </w:rPr>
      </w:pPr>
      <w:r>
        <w:rPr>
          <w:sz w:val="32"/>
          <w:szCs w:val="32"/>
        </w:rPr>
        <w:tab/>
        <w:t>Analyze election results</w:t>
      </w:r>
    </w:p>
    <w:p w14:paraId="11FCB0EE" w14:textId="77777777" w:rsidR="00552DEC" w:rsidRPr="00552DEC" w:rsidRDefault="00552DEC" w:rsidP="00552DEC">
      <w:pPr>
        <w:spacing w:line="360" w:lineRule="auto"/>
        <w:rPr>
          <w:sz w:val="32"/>
          <w:szCs w:val="32"/>
        </w:rPr>
      </w:pPr>
      <w:r w:rsidRPr="00552DEC">
        <w:rPr>
          <w:sz w:val="32"/>
          <w:szCs w:val="32"/>
        </w:rPr>
        <w:t>Week 14</w:t>
      </w:r>
      <w:r w:rsidR="00227F97">
        <w:rPr>
          <w:sz w:val="32"/>
          <w:szCs w:val="32"/>
        </w:rPr>
        <w:t xml:space="preserve"> (11/14,16,18)</w:t>
      </w:r>
      <w:r w:rsidR="00C04248">
        <w:rPr>
          <w:sz w:val="32"/>
          <w:szCs w:val="32"/>
        </w:rPr>
        <w:t xml:space="preserve"> Immigration as international aid</w:t>
      </w:r>
    </w:p>
    <w:p w14:paraId="261C61D5" w14:textId="77777777" w:rsidR="00552DEC" w:rsidRPr="00C04248" w:rsidRDefault="00552DEC" w:rsidP="00552DEC">
      <w:pPr>
        <w:spacing w:line="360" w:lineRule="auto"/>
        <w:rPr>
          <w:i/>
          <w:sz w:val="32"/>
          <w:szCs w:val="32"/>
        </w:rPr>
      </w:pPr>
      <w:r w:rsidRPr="00552DEC">
        <w:rPr>
          <w:sz w:val="32"/>
          <w:szCs w:val="32"/>
        </w:rPr>
        <w:t>Week 15</w:t>
      </w:r>
      <w:r w:rsidR="00227F97">
        <w:rPr>
          <w:sz w:val="32"/>
          <w:szCs w:val="32"/>
        </w:rPr>
        <w:t xml:space="preserve"> (11/21, 23, Thanksgiving)</w:t>
      </w:r>
      <w:r w:rsidR="00C04248">
        <w:rPr>
          <w:sz w:val="32"/>
          <w:szCs w:val="32"/>
        </w:rPr>
        <w:t xml:space="preserve"> Finish </w:t>
      </w:r>
      <w:r w:rsidR="00C04248" w:rsidRPr="00C04248">
        <w:rPr>
          <w:i/>
          <w:sz w:val="32"/>
          <w:szCs w:val="32"/>
        </w:rPr>
        <w:t>Tortilla</w:t>
      </w:r>
      <w:r w:rsidR="00C04248">
        <w:rPr>
          <w:sz w:val="32"/>
          <w:szCs w:val="32"/>
        </w:rPr>
        <w:t xml:space="preserve"> </w:t>
      </w:r>
      <w:r w:rsidR="00C04248">
        <w:rPr>
          <w:i/>
          <w:sz w:val="32"/>
          <w:szCs w:val="32"/>
        </w:rPr>
        <w:t>Curtain</w:t>
      </w:r>
    </w:p>
    <w:p w14:paraId="29E1EF86" w14:textId="77777777" w:rsidR="00552DEC" w:rsidRPr="00C04248" w:rsidRDefault="00552DEC" w:rsidP="00552DEC">
      <w:pPr>
        <w:spacing w:line="360" w:lineRule="auto"/>
        <w:rPr>
          <w:sz w:val="32"/>
          <w:szCs w:val="32"/>
        </w:rPr>
      </w:pPr>
      <w:r w:rsidRPr="00552DEC">
        <w:rPr>
          <w:sz w:val="32"/>
          <w:szCs w:val="32"/>
        </w:rPr>
        <w:t>Week 16</w:t>
      </w:r>
      <w:r w:rsidR="00227F97">
        <w:rPr>
          <w:sz w:val="32"/>
          <w:szCs w:val="32"/>
        </w:rPr>
        <w:t xml:space="preserve"> (11/28, 30, 12/2)</w:t>
      </w:r>
      <w:r w:rsidR="00C04248">
        <w:rPr>
          <w:sz w:val="32"/>
          <w:szCs w:val="32"/>
        </w:rPr>
        <w:t xml:space="preserve"> </w:t>
      </w:r>
      <w:r w:rsidR="00C04248">
        <w:rPr>
          <w:i/>
          <w:sz w:val="32"/>
          <w:szCs w:val="32"/>
        </w:rPr>
        <w:t xml:space="preserve">Curtain </w:t>
      </w:r>
      <w:r w:rsidR="00C04248">
        <w:rPr>
          <w:sz w:val="32"/>
          <w:szCs w:val="32"/>
        </w:rPr>
        <w:t>paper due; begin final</w:t>
      </w:r>
    </w:p>
    <w:p w14:paraId="5BAEC048" w14:textId="77777777" w:rsidR="00552DEC" w:rsidRPr="00552DEC" w:rsidRDefault="00552DEC" w:rsidP="00552DEC">
      <w:pPr>
        <w:spacing w:line="360" w:lineRule="auto"/>
        <w:rPr>
          <w:sz w:val="32"/>
          <w:szCs w:val="32"/>
        </w:rPr>
      </w:pPr>
      <w:r w:rsidRPr="00552DEC">
        <w:rPr>
          <w:sz w:val="32"/>
          <w:szCs w:val="32"/>
        </w:rPr>
        <w:t>Week 17</w:t>
      </w:r>
      <w:r w:rsidR="00227F97">
        <w:rPr>
          <w:sz w:val="32"/>
          <w:szCs w:val="32"/>
        </w:rPr>
        <w:t xml:space="preserve"> (12/5,7,9)</w:t>
      </w:r>
      <w:r w:rsidR="005E7FC1">
        <w:rPr>
          <w:sz w:val="32"/>
          <w:szCs w:val="32"/>
        </w:rPr>
        <w:t xml:space="preserve"> parse Singer and Hardin </w:t>
      </w:r>
    </w:p>
    <w:p w14:paraId="5A136F1F" w14:textId="77777777" w:rsidR="00552DEC" w:rsidRDefault="00227F97" w:rsidP="00552DEC">
      <w:pPr>
        <w:spacing w:line="360" w:lineRule="auto"/>
        <w:rPr>
          <w:sz w:val="32"/>
          <w:szCs w:val="32"/>
        </w:rPr>
      </w:pPr>
      <w:r>
        <w:rPr>
          <w:sz w:val="32"/>
          <w:szCs w:val="32"/>
        </w:rPr>
        <w:t xml:space="preserve">FINAL Wed 12/14 11-1 in </w:t>
      </w:r>
      <w:proofErr w:type="spellStart"/>
      <w:r>
        <w:rPr>
          <w:sz w:val="32"/>
          <w:szCs w:val="32"/>
        </w:rPr>
        <w:t>Soc</w:t>
      </w:r>
      <w:proofErr w:type="spellEnd"/>
      <w:r>
        <w:rPr>
          <w:sz w:val="32"/>
          <w:szCs w:val="32"/>
        </w:rPr>
        <w:t xml:space="preserve"> 30</w:t>
      </w:r>
      <w:r w:rsidR="005E7FC1">
        <w:rPr>
          <w:sz w:val="32"/>
          <w:szCs w:val="32"/>
        </w:rPr>
        <w:t xml:space="preserve"> on Singer and Hardin</w:t>
      </w:r>
    </w:p>
    <w:p w14:paraId="0FAB6347" w14:textId="77777777" w:rsidR="00226FAA" w:rsidRDefault="00226FAA" w:rsidP="00552DEC">
      <w:pPr>
        <w:spacing w:line="360" w:lineRule="auto"/>
        <w:rPr>
          <w:sz w:val="32"/>
          <w:szCs w:val="32"/>
        </w:rPr>
      </w:pPr>
    </w:p>
    <w:p w14:paraId="3D0C46B4" w14:textId="3088FFC3" w:rsidR="00226FAA" w:rsidRPr="00552DEC" w:rsidRDefault="00226FAA" w:rsidP="00552DEC">
      <w:pPr>
        <w:spacing w:line="360" w:lineRule="auto"/>
        <w:rPr>
          <w:sz w:val="32"/>
          <w:szCs w:val="32"/>
        </w:rPr>
      </w:pPr>
      <w:r>
        <w:rPr>
          <w:sz w:val="32"/>
          <w:szCs w:val="32"/>
        </w:rPr>
        <w:t>*</w:t>
      </w:r>
      <w:proofErr w:type="gramStart"/>
      <w:r>
        <w:rPr>
          <w:sz w:val="32"/>
          <w:szCs w:val="32"/>
        </w:rPr>
        <w:t>new</w:t>
      </w:r>
      <w:proofErr w:type="gramEnd"/>
      <w:r>
        <w:rPr>
          <w:sz w:val="32"/>
          <w:szCs w:val="32"/>
        </w:rPr>
        <w:t xml:space="preserve"> opportunities we’ll try to integrate into the syllabus</w:t>
      </w:r>
    </w:p>
    <w:p w14:paraId="369ADC11" w14:textId="77777777" w:rsidR="00552DEC" w:rsidRPr="00BD4551" w:rsidRDefault="00552DEC">
      <w:pPr>
        <w:rPr>
          <w:sz w:val="32"/>
          <w:szCs w:val="32"/>
        </w:rPr>
      </w:pPr>
    </w:p>
    <w:sectPr w:rsidR="00552DEC" w:rsidRPr="00BD4551" w:rsidSect="009A2C9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Modern No. 20">
    <w:panose1 w:val="02070704070505020303"/>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154"/>
    <w:rsid w:val="00062A7C"/>
    <w:rsid w:val="001A1CF3"/>
    <w:rsid w:val="00226FAA"/>
    <w:rsid w:val="00227F97"/>
    <w:rsid w:val="004A4154"/>
    <w:rsid w:val="00552DEC"/>
    <w:rsid w:val="005E7FC1"/>
    <w:rsid w:val="0099796D"/>
    <w:rsid w:val="009A2C9C"/>
    <w:rsid w:val="00BD4551"/>
    <w:rsid w:val="00C04248"/>
    <w:rsid w:val="00C83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7BB8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4154"/>
    <w:rPr>
      <w:color w:val="0000FF" w:themeColor="hyperlink"/>
      <w:u w:val="single"/>
    </w:rPr>
  </w:style>
  <w:style w:type="character" w:styleId="FollowedHyperlink">
    <w:name w:val="FollowedHyperlink"/>
    <w:basedOn w:val="DefaultParagraphFont"/>
    <w:uiPriority w:val="99"/>
    <w:semiHidden/>
    <w:unhideWhenUsed/>
    <w:rsid w:val="004A415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4154"/>
    <w:rPr>
      <w:color w:val="0000FF" w:themeColor="hyperlink"/>
      <w:u w:val="single"/>
    </w:rPr>
  </w:style>
  <w:style w:type="character" w:styleId="FollowedHyperlink">
    <w:name w:val="FollowedHyperlink"/>
    <w:basedOn w:val="DefaultParagraphFont"/>
    <w:uiPriority w:val="99"/>
    <w:semiHidden/>
    <w:unhideWhenUsed/>
    <w:rsid w:val="004A41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deborah.lapp@reedleycollege.edu" TargetMode="External"/><Relationship Id="rId6" Type="http://schemas.openxmlformats.org/officeDocument/2006/relationships/hyperlink" Target="http://www.himalayan-foundation.org/live/project/stopgirltrafficking" TargetMode="External"/><Relationship Id="rId7" Type="http://schemas.openxmlformats.org/officeDocument/2006/relationships/hyperlink" Target="http://www.garretthardinsociety.org/articles/art_lifeboat_ethics_case_against_helping_poor.html" TargetMode="External"/><Relationship Id="rId8" Type="http://schemas.openxmlformats.org/officeDocument/2006/relationships/hyperlink" Target="http://www.utilitarian.net/singer/by/1972----.ht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661</Words>
  <Characters>3772</Characters>
  <Application>Microsoft Macintosh Word</Application>
  <DocSecurity>0</DocSecurity>
  <Lines>31</Lines>
  <Paragraphs>8</Paragraphs>
  <ScaleCrop>false</ScaleCrop>
  <Company/>
  <LinksUpToDate>false</LinksUpToDate>
  <CharactersWithSpaces>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dc:creator>
  <cp:keywords/>
  <dc:description/>
  <cp:lastModifiedBy>Deborah</cp:lastModifiedBy>
  <cp:revision>4</cp:revision>
  <dcterms:created xsi:type="dcterms:W3CDTF">2016-05-09T18:17:00Z</dcterms:created>
  <dcterms:modified xsi:type="dcterms:W3CDTF">2016-08-09T21:50:00Z</dcterms:modified>
</cp:coreProperties>
</file>