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C6984" w:rsidP="00757C4E">
      <w:pPr>
        <w:jc w:val="center"/>
        <w:rPr>
          <w:rFonts w:ascii="Georgia" w:hAnsi="Georgia"/>
          <w:b/>
          <w:i/>
          <w:sz w:val="28"/>
          <w:szCs w:val="28"/>
        </w:rPr>
      </w:pPr>
      <w:bookmarkStart w:id="0" w:name="_GoBack"/>
      <w:bookmarkEnd w:id="0"/>
      <w:r>
        <w:rPr>
          <w:rFonts w:ascii="Georgia" w:hAnsi="Georgia"/>
          <w:b/>
          <w:i/>
          <w:sz w:val="28"/>
          <w:szCs w:val="28"/>
        </w:rPr>
        <w:t>MKTG 11: Salesmanship</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3C2613">
        <w:rPr>
          <w:rFonts w:ascii="Georgia" w:hAnsi="Georgia"/>
          <w:b/>
          <w:i/>
          <w:sz w:val="28"/>
          <w:szCs w:val="28"/>
        </w:rPr>
        <w:t>Spring 201</w:t>
      </w:r>
      <w:r w:rsidR="007E7EF1">
        <w:rPr>
          <w:rFonts w:ascii="Georgia" w:hAnsi="Georgia"/>
          <w:b/>
          <w:i/>
          <w:sz w:val="28"/>
          <w:szCs w:val="28"/>
        </w:rPr>
        <w:t>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3C2613">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sidR="007C6984">
        <w:rPr>
          <w:rFonts w:ascii="Georgia" w:hAnsi="Georgia"/>
          <w:b/>
          <w:sz w:val="20"/>
          <w:szCs w:val="20"/>
        </w:rPr>
        <w:t>MKTG 11: Salesmanship</w:t>
      </w:r>
    </w:p>
    <w:p w:rsidR="00757C4E" w:rsidRDefault="00757C4E" w:rsidP="00757C4E">
      <w:pPr>
        <w:rPr>
          <w:rFonts w:ascii="Georgia" w:hAnsi="Georgia"/>
          <w:b/>
          <w:sz w:val="20"/>
          <w:szCs w:val="20"/>
        </w:rPr>
      </w:pPr>
    </w:p>
    <w:p w:rsidR="0048459A" w:rsidRPr="00E77438" w:rsidRDefault="0048459A" w:rsidP="0075363B">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007C6984">
        <w:t>Behavioral science approach to personal selling. Emphasis on analysis of psychological aspects of consumer decision-making and consumer attitudes toward the salesman that affect success.</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the variou</w:t>
      </w:r>
      <w:r>
        <w:rPr>
          <w:rFonts w:ascii="Georgia" w:hAnsi="Georgia"/>
          <w:sz w:val="20"/>
        </w:rPr>
        <w:t>s career paths available to pro</w:t>
      </w:r>
      <w:r w:rsidRPr="007C6984">
        <w:rPr>
          <w:rFonts w:ascii="Georgia" w:hAnsi="Georgia"/>
          <w:sz w:val="20"/>
        </w:rPr>
        <w:t>fessional salespersons.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strategies for successful time management and organization in selling.</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Recognize and overcome customer objections by creating win-win situations for buyers and sellers.</w:t>
      </w:r>
    </w:p>
    <w:p w:rsidR="007C6984" w:rsidRPr="007C6984" w:rsidRDefault="007C6984" w:rsidP="007C6984">
      <w:pPr>
        <w:pStyle w:val="1EnsStyle"/>
        <w:numPr>
          <w:ilvl w:val="0"/>
          <w:numId w:val="43"/>
        </w:numPr>
        <w:rPr>
          <w:rFonts w:ascii="Georgia" w:hAnsi="Georgia"/>
          <w:sz w:val="20"/>
        </w:rPr>
      </w:pPr>
      <w:r w:rsidRPr="007C6984">
        <w:rPr>
          <w:rFonts w:ascii="Georgia" w:hAnsi="Georgia"/>
          <w:sz w:val="20"/>
        </w:rPr>
        <w:t>Identify and define elements of the purchasing process.</w:t>
      </w:r>
    </w:p>
    <w:p w:rsidR="00757C4E" w:rsidRPr="00E77438" w:rsidRDefault="007C6984" w:rsidP="007C6984">
      <w:pPr>
        <w:pStyle w:val="1EnsStyle"/>
        <w:numPr>
          <w:ilvl w:val="0"/>
          <w:numId w:val="43"/>
        </w:numPr>
        <w:rPr>
          <w:rFonts w:ascii="Georgia" w:hAnsi="Georgia"/>
          <w:color w:val="000000"/>
          <w:sz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r w:rsidRPr="007C6984">
        <w:rPr>
          <w:rFonts w:ascii="Georgia" w:hAnsi="Georgia"/>
          <w:sz w:val="20"/>
        </w:rPr>
        <w:t>Identify and define strategies for expanding customer relationships.</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9580"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81"/>
      </w:tblGrid>
      <w:tr w:rsidR="0048459A" w:rsidTr="007C6984">
        <w:trPr>
          <w:trHeight w:val="401"/>
        </w:trPr>
        <w:tc>
          <w:tcPr>
            <w:tcW w:w="4799"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4781"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7C6984" w:rsidTr="00B700F7">
        <w:trPr>
          <w:trHeight w:val="134"/>
        </w:trPr>
        <w:tc>
          <w:tcPr>
            <w:tcW w:w="9580" w:type="dxa"/>
            <w:gridSpan w:val="2"/>
          </w:tcPr>
          <w:p w:rsidR="007C6984" w:rsidRDefault="007C6984"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E7EF1" w:rsidRDefault="00EC3287" w:rsidP="00EC3287">
      <w:pPr>
        <w:autoSpaceDE w:val="0"/>
        <w:autoSpaceDN w:val="0"/>
        <w:ind w:left="1440" w:hanging="1440"/>
        <w:rPr>
          <w:rFonts w:ascii="Georgia" w:hAnsi="Georgia"/>
          <w:b/>
          <w:sz w:val="20"/>
          <w:szCs w:val="20"/>
        </w:rPr>
      </w:pPr>
      <w:r>
        <w:rPr>
          <w:rFonts w:ascii="Georgia" w:hAnsi="Georgia"/>
          <w:b/>
          <w:sz w:val="20"/>
          <w:szCs w:val="20"/>
        </w:rPr>
        <w:t xml:space="preserve">Textbook: </w:t>
      </w:r>
      <w:r w:rsidR="007E7EF1">
        <w:rPr>
          <w:rFonts w:ascii="Georgia" w:hAnsi="Georgia"/>
          <w:b/>
          <w:sz w:val="20"/>
          <w:szCs w:val="20"/>
        </w:rPr>
        <w:tab/>
      </w:r>
      <w:r>
        <w:rPr>
          <w:rFonts w:ascii="Georgia" w:hAnsi="Georgia"/>
          <w:b/>
          <w:sz w:val="20"/>
          <w:szCs w:val="20"/>
        </w:rPr>
        <w:t xml:space="preserve">SELL </w:t>
      </w:r>
      <w:r w:rsidR="007501BE">
        <w:rPr>
          <w:rFonts w:ascii="Georgia" w:hAnsi="Georgia"/>
          <w:b/>
          <w:sz w:val="20"/>
          <w:szCs w:val="20"/>
        </w:rPr>
        <w:t>(</w:t>
      </w:r>
      <w:r w:rsidR="003C2613">
        <w:rPr>
          <w:rFonts w:ascii="Georgia" w:hAnsi="Georgia"/>
          <w:b/>
          <w:sz w:val="20"/>
          <w:szCs w:val="20"/>
        </w:rPr>
        <w:t>3rd</w:t>
      </w:r>
      <w:r w:rsidR="007501BE">
        <w:rPr>
          <w:rFonts w:ascii="Georgia" w:hAnsi="Georgia"/>
          <w:b/>
          <w:sz w:val="20"/>
          <w:szCs w:val="20"/>
        </w:rPr>
        <w:t xml:space="preserve"> edition)</w:t>
      </w:r>
      <w:r>
        <w:rPr>
          <w:rFonts w:ascii="Georgia" w:hAnsi="Georgia"/>
          <w:b/>
          <w:sz w:val="20"/>
          <w:szCs w:val="20"/>
        </w:rPr>
        <w:t xml:space="preserve">– Cengage Publishing – </w:t>
      </w:r>
    </w:p>
    <w:p w:rsidR="00757C4E" w:rsidRPr="007E7EF1" w:rsidRDefault="007E7EF1" w:rsidP="007E7EF1">
      <w:pPr>
        <w:autoSpaceDE w:val="0"/>
        <w:autoSpaceDN w:val="0"/>
        <w:ind w:left="1440"/>
        <w:rPr>
          <w:rFonts w:ascii="Georgia" w:hAnsi="Georgia"/>
          <w:b/>
          <w:sz w:val="20"/>
          <w:szCs w:val="20"/>
        </w:rPr>
      </w:pPr>
      <w:r w:rsidRPr="007E7EF1">
        <w:rPr>
          <w:sz w:val="20"/>
          <w:szCs w:val="20"/>
        </w:rPr>
        <w:t>Thomas N. Ingram; Raymond W. LaForge; Ramon A. Avila; Charles H. Schwepker; Michael R. Williams</w:t>
      </w:r>
      <w:r w:rsidRPr="007E7EF1">
        <w:rPr>
          <w:sz w:val="20"/>
          <w:szCs w:val="20"/>
        </w:rPr>
        <w:br/>
        <w:t>ISBN-10: 1-133-18832-X</w:t>
      </w:r>
      <w:r w:rsidRPr="007E7EF1">
        <w:rPr>
          <w:sz w:val="20"/>
          <w:szCs w:val="20"/>
        </w:rPr>
        <w:br/>
        <w:t>ISBN-13: 978-1-133-18832-2</w:t>
      </w:r>
    </w:p>
    <w:p w:rsidR="007E7EF1" w:rsidRPr="00E77438" w:rsidRDefault="007E7EF1" w:rsidP="00EC3287">
      <w:pPr>
        <w:autoSpaceDE w:val="0"/>
        <w:autoSpaceDN w:val="0"/>
        <w:ind w:left="1440" w:hanging="1440"/>
        <w:rPr>
          <w:rFonts w:ascii="Georgia" w:hAnsi="Georgia"/>
          <w:b/>
          <w:bCs/>
          <w:i/>
          <w:iCs/>
          <w:color w:val="000000"/>
          <w:sz w:val="20"/>
          <w:szCs w:val="20"/>
        </w:rPr>
      </w:pPr>
      <w:r>
        <w:rPr>
          <w:rFonts w:ascii="Georgia" w:hAnsi="Georgia"/>
          <w:b/>
          <w:sz w:val="20"/>
          <w:szCs w:val="20"/>
        </w:rPr>
        <w:tab/>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r>
        <w:rPr>
          <w:rFonts w:ascii="Georgia" w:hAnsi="Georgia"/>
          <w:b/>
          <w:sz w:val="20"/>
          <w:szCs w:val="20"/>
        </w:rPr>
        <w:br w:type="page"/>
      </w:r>
    </w:p>
    <w:p w:rsidR="007E7EF1" w:rsidRDefault="007E7EF1" w:rsidP="007E7EF1">
      <w:pPr>
        <w:pStyle w:val="Standard"/>
        <w:rPr>
          <w:rFonts w:ascii="Georgia" w:hAnsi="Georgia"/>
          <w:b/>
          <w:sz w:val="20"/>
          <w:szCs w:val="20"/>
        </w:rPr>
      </w:pPr>
      <w:r>
        <w:rPr>
          <w:rFonts w:ascii="Georgia" w:hAnsi="Georgia"/>
          <w:b/>
          <w:sz w:val="20"/>
          <w:szCs w:val="20"/>
        </w:rPr>
        <w:lastRenderedPageBreak/>
        <w:t>INTERNET &amp; E-MAIL</w:t>
      </w:r>
    </w:p>
    <w:p w:rsidR="007E7EF1" w:rsidRDefault="007E7EF1" w:rsidP="007E7EF1">
      <w:pPr>
        <w:pStyle w:val="Standard"/>
        <w:rPr>
          <w:rFonts w:ascii="Georgia" w:hAnsi="Georgia"/>
          <w:b/>
          <w:sz w:val="20"/>
          <w:szCs w:val="20"/>
        </w:rPr>
      </w:pPr>
    </w:p>
    <w:p w:rsidR="007E7EF1" w:rsidRDefault="007E7EF1" w:rsidP="007E7EF1">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E7EF1" w:rsidRDefault="007E7EF1" w:rsidP="007E7EF1">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E7EF1" w:rsidRDefault="007E7EF1" w:rsidP="007E7EF1">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7E7EF1" w:rsidRDefault="007E7EF1" w:rsidP="007E7EF1">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7E7EF1" w:rsidRDefault="007E7EF1" w:rsidP="007E7EF1">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7E7EF1" w:rsidRPr="00E03C70" w:rsidRDefault="007E7EF1" w:rsidP="007E7EF1">
      <w:pPr>
        <w:pStyle w:val="Standard"/>
        <w:numPr>
          <w:ilvl w:val="0"/>
          <w:numId w:val="33"/>
        </w:numPr>
        <w:rPr>
          <w:rFonts w:ascii="Georgia" w:hAnsi="Georgia"/>
          <w:i/>
          <w:sz w:val="20"/>
          <w:szCs w:val="20"/>
        </w:rPr>
      </w:pPr>
      <w:r w:rsidRPr="00E03C70">
        <w:rPr>
          <w:rFonts w:ascii="Georgia" w:hAnsi="Georgia"/>
          <w:sz w:val="20"/>
          <w:szCs w:val="20"/>
        </w:rPr>
        <w:t>Use the spell checker.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Use proper grammar.</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Do not type in all capital letters.</w:t>
      </w:r>
    </w:p>
    <w:p w:rsidR="007E7EF1" w:rsidRDefault="007E7EF1" w:rsidP="007E7EF1">
      <w:pPr>
        <w:pStyle w:val="Standard"/>
        <w:numPr>
          <w:ilvl w:val="0"/>
          <w:numId w:val="33"/>
        </w:numPr>
        <w:rPr>
          <w:rFonts w:ascii="Georgia" w:hAnsi="Georgia"/>
          <w:sz w:val="20"/>
          <w:szCs w:val="20"/>
        </w:rPr>
      </w:pPr>
      <w:r>
        <w:rPr>
          <w:rFonts w:ascii="Georgia" w:hAnsi="Georgia"/>
          <w:sz w:val="20"/>
          <w:szCs w:val="20"/>
        </w:rPr>
        <w:t>That is the same as yelling.</w:t>
      </w:r>
    </w:p>
    <w:p w:rsidR="007E7EF1" w:rsidRDefault="007E7EF1" w:rsidP="007E7EF1">
      <w:pPr>
        <w:pStyle w:val="Standard"/>
        <w:ind w:left="2160"/>
        <w:rPr>
          <w:rFonts w:ascii="Georgia" w:hAnsi="Georgia"/>
          <w:sz w:val="20"/>
          <w:szCs w:val="20"/>
        </w:rPr>
      </w:pPr>
    </w:p>
    <w:p w:rsidR="007E7EF1" w:rsidRDefault="007E7EF1" w:rsidP="007E7EF1">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E7EF1" w:rsidRDefault="007E7EF1" w:rsidP="007E7EF1">
      <w:pPr>
        <w:pStyle w:val="Standard"/>
        <w:rPr>
          <w:rFonts w:ascii="Georgia" w:hAnsi="Georgia"/>
          <w:sz w:val="20"/>
          <w:szCs w:val="20"/>
        </w:rPr>
      </w:pPr>
    </w:p>
    <w:p w:rsidR="007E7EF1" w:rsidRDefault="007E7EF1" w:rsidP="007E7EF1">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cs="Courier New"/>
          <w:b/>
          <w:bCs/>
          <w:sz w:val="20"/>
          <w:szCs w:val="20"/>
        </w:rPr>
      </w:pPr>
      <w:r>
        <w:rPr>
          <w:rFonts w:ascii="Georgia" w:hAnsi="Georgia" w:cs="Courier New"/>
          <w:b/>
          <w:bCs/>
          <w:sz w:val="20"/>
          <w:szCs w:val="20"/>
        </w:rPr>
        <w:t>BLACKBOARD</w:t>
      </w:r>
    </w:p>
    <w:p w:rsidR="007E7EF1" w:rsidRDefault="007E7EF1" w:rsidP="007E7EF1">
      <w:pPr>
        <w:pStyle w:val="Standard"/>
        <w:rPr>
          <w:rFonts w:ascii="Georgia" w:hAnsi="Georgia" w:cs="Courier New"/>
          <w:bCs/>
          <w:sz w:val="20"/>
          <w:szCs w:val="20"/>
        </w:rPr>
      </w:pPr>
      <w:r>
        <w:rPr>
          <w:rFonts w:ascii="Georgia" w:hAnsi="Georgia" w:cs="Courier New"/>
          <w:bCs/>
          <w:sz w:val="20"/>
          <w:szCs w:val="20"/>
        </w:rPr>
        <w:t> </w:t>
      </w:r>
    </w:p>
    <w:p w:rsidR="007E7EF1" w:rsidRPr="00E03C70" w:rsidRDefault="007E7EF1" w:rsidP="007E7EF1">
      <w:pPr>
        <w:pStyle w:val="Standard"/>
        <w:numPr>
          <w:ilvl w:val="0"/>
          <w:numId w:val="34"/>
        </w:numPr>
      </w:pPr>
      <w:r>
        <w:rPr>
          <w:rFonts w:ascii="Georgia" w:hAnsi="Georgia" w:cs="Courier New"/>
          <w:bCs/>
          <w:sz w:val="20"/>
          <w:szCs w:val="20"/>
        </w:rPr>
        <w:t>The website is:</w:t>
      </w:r>
    </w:p>
    <w:p w:rsidR="007E7EF1" w:rsidRDefault="00D907DA" w:rsidP="007E7EF1">
      <w:pPr>
        <w:pStyle w:val="Standard"/>
        <w:numPr>
          <w:ilvl w:val="1"/>
          <w:numId w:val="32"/>
        </w:numPr>
        <w:ind w:left="1460" w:hanging="360"/>
      </w:pPr>
      <w:hyperlink r:id="rId9" w:history="1">
        <w:r w:rsidR="007E7EF1">
          <w:rPr>
            <w:rStyle w:val="Internetlink"/>
            <w:rFonts w:ascii="Georgia" w:hAnsi="Georgia" w:cs="Courier New"/>
            <w:bCs/>
            <w:sz w:val="20"/>
            <w:szCs w:val="20"/>
          </w:rPr>
          <w:t>http://blackboard.reedleycollege.edu</w:t>
        </w:r>
      </w:hyperlink>
    </w:p>
    <w:p w:rsidR="007E7EF1" w:rsidRDefault="007E7EF1" w:rsidP="007E7EF1">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7E7EF1" w:rsidRDefault="007E7EF1" w:rsidP="007E7EF1">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GRADING</w:t>
      </w:r>
    </w:p>
    <w:p w:rsidR="007E7EF1" w:rsidRDefault="007E7EF1" w:rsidP="007E7EF1">
      <w:pPr>
        <w:pStyle w:val="Standard"/>
        <w:rPr>
          <w:rFonts w:ascii="Georgia" w:hAnsi="Georgia"/>
          <w:sz w:val="20"/>
          <w:szCs w:val="20"/>
        </w:rPr>
      </w:pPr>
      <w:r>
        <w:rPr>
          <w:rFonts w:ascii="Georgia" w:hAnsi="Georgia"/>
          <w:sz w:val="20"/>
          <w:szCs w:val="20"/>
        </w:rPr>
        <w:tab/>
      </w:r>
      <w:r>
        <w:rPr>
          <w:rFonts w:ascii="Georgia" w:hAnsi="Georgia"/>
          <w:sz w:val="20"/>
          <w:szCs w:val="20"/>
        </w:rPr>
        <w:tab/>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 Do not simply divide your total points earned by the total points possible. You must use the category weights when calculating your overall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ATTENDANCE &amp; PARTICIPATION (online classes)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7E7EF1" w:rsidRDefault="007E7EF1" w:rsidP="007E7EF1">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sz w:val="20"/>
          <w:szCs w:val="20"/>
        </w:rPr>
      </w:pPr>
      <w:r>
        <w:rPr>
          <w:rFonts w:ascii="Georgia" w:hAnsi="Georgia"/>
          <w:b/>
          <w:sz w:val="20"/>
          <w:szCs w:val="20"/>
        </w:rPr>
        <w:t>HOMEWORK, QUIZZES, &amp; EXAMS</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9"/>
        </w:numPr>
        <w:ind w:left="740" w:hanging="360"/>
      </w:pPr>
      <w:r>
        <w:rPr>
          <w:rFonts w:ascii="Georgia" w:hAnsi="Georgia"/>
          <w:sz w:val="20"/>
          <w:szCs w:val="20"/>
        </w:rPr>
        <w:lastRenderedPageBreak/>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w:t>
      </w:r>
      <w:r w:rsidRPr="007D14B5">
        <w:rPr>
          <w:rFonts w:ascii="Georgia" w:hAnsi="Georgia"/>
          <w:sz w:val="20"/>
          <w:szCs w:val="20"/>
          <w:u w:val="single"/>
        </w:rPr>
        <w:t xml:space="preserve">Please do not e-mail homework </w:t>
      </w:r>
      <w:r>
        <w:rPr>
          <w:rFonts w:ascii="Georgia" w:hAnsi="Georgia"/>
          <w:sz w:val="20"/>
          <w:szCs w:val="20"/>
          <w:u w:val="single"/>
        </w:rPr>
        <w:t>assignments.</w:t>
      </w:r>
    </w:p>
    <w:p w:rsidR="007E7EF1" w:rsidRPr="009B2F38" w:rsidRDefault="007E7EF1" w:rsidP="007E7EF1">
      <w:pPr>
        <w:pStyle w:val="Standard"/>
        <w:numPr>
          <w:ilvl w:val="0"/>
          <w:numId w:val="39"/>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7E7EF1" w:rsidRDefault="007E7EF1" w:rsidP="007E7EF1">
      <w:pPr>
        <w:pStyle w:val="Standard"/>
        <w:numPr>
          <w:ilvl w:val="0"/>
          <w:numId w:val="39"/>
        </w:numPr>
        <w:ind w:left="740" w:hanging="360"/>
      </w:pPr>
      <w:r>
        <w:rPr>
          <w:rFonts w:ascii="Georgia" w:hAnsi="Georgia"/>
          <w:sz w:val="20"/>
          <w:szCs w:val="20"/>
        </w:rPr>
        <w:t>Naming your assignments:</w:t>
      </w:r>
    </w:p>
    <w:p w:rsidR="007E7EF1" w:rsidRDefault="007E7EF1" w:rsidP="007E7EF1">
      <w:pPr>
        <w:pStyle w:val="Standard"/>
        <w:ind w:left="740"/>
        <w:rPr>
          <w:rFonts w:ascii="Georgia" w:hAnsi="Georgia"/>
          <w:sz w:val="20"/>
          <w:szCs w:val="20"/>
        </w:rPr>
      </w:pPr>
      <w:r w:rsidRPr="009B2F38">
        <w:rPr>
          <w:rFonts w:ascii="Georgia" w:hAnsi="Georgia"/>
          <w:b/>
          <w:sz w:val="20"/>
          <w:szCs w:val="20"/>
          <w:u w:val="single"/>
        </w:rPr>
        <w:t>Every homework assignment should be named using your name in the title of the assignment file.</w:t>
      </w:r>
      <w:r>
        <w:rPr>
          <w:rFonts w:ascii="Georgia" w:hAnsi="Georgia"/>
          <w:sz w:val="20"/>
          <w:szCs w:val="20"/>
        </w:rPr>
        <w:t xml:space="preserve"> For example: if I was submitting my Syllabus Hunt Assignment, I would name it:</w:t>
      </w:r>
    </w:p>
    <w:p w:rsidR="007E7EF1" w:rsidRDefault="007E7EF1" w:rsidP="007E7EF1">
      <w:pPr>
        <w:pStyle w:val="Standard"/>
        <w:ind w:left="740"/>
        <w:rPr>
          <w:rFonts w:ascii="Georgia" w:hAnsi="Georgia"/>
          <w:sz w:val="20"/>
          <w:szCs w:val="20"/>
        </w:rPr>
      </w:pPr>
      <w:r>
        <w:rPr>
          <w:rFonts w:ascii="Georgia" w:hAnsi="Georgia"/>
          <w:sz w:val="20"/>
          <w:szCs w:val="20"/>
        </w:rPr>
        <w:t>Eric Nasalroad Syllabus Hunt</w:t>
      </w:r>
    </w:p>
    <w:p w:rsidR="007E7EF1" w:rsidRPr="009B2F38" w:rsidRDefault="007E7EF1" w:rsidP="007E7EF1">
      <w:pPr>
        <w:pStyle w:val="Standard"/>
        <w:ind w:left="740"/>
      </w:pPr>
      <w:r>
        <w:rPr>
          <w:rFonts w:ascii="Georgia" w:hAnsi="Georgia"/>
          <w:sz w:val="20"/>
          <w:szCs w:val="20"/>
        </w:rPr>
        <w:t>If your name is not in the title of the assignment, it takes much longer to grade because of the way Blackboard is set up. As such, you will lose valuable points by not naming your files correctly.</w:t>
      </w:r>
    </w:p>
    <w:p w:rsidR="007E7EF1"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E7EF1" w:rsidRPr="007D14B5" w:rsidRDefault="007E7EF1" w:rsidP="007E7EF1">
      <w:pPr>
        <w:pStyle w:val="Standard"/>
        <w:numPr>
          <w:ilvl w:val="0"/>
          <w:numId w:val="39"/>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7E7EF1" w:rsidRDefault="007E7EF1" w:rsidP="007E7EF1">
      <w:pPr>
        <w:pStyle w:val="Standard"/>
        <w:rPr>
          <w:rFonts w:ascii="Georgia" w:hAnsi="Georgia"/>
          <w:sz w:val="20"/>
          <w:szCs w:val="20"/>
        </w:rPr>
      </w:pPr>
    </w:p>
    <w:p w:rsidR="007E7EF1" w:rsidRDefault="007E7EF1" w:rsidP="007E7EF1">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7E7EF1" w:rsidRDefault="007E7EF1" w:rsidP="007E7EF1">
      <w:pPr>
        <w:pStyle w:val="Standard"/>
        <w:rPr>
          <w:rFonts w:ascii="Georgia" w:hAnsi="Georgia"/>
          <w:b/>
          <w:sz w:val="20"/>
          <w:szCs w:val="20"/>
        </w:rPr>
      </w:pPr>
    </w:p>
    <w:p w:rsidR="007E7EF1" w:rsidRDefault="007E7EF1" w:rsidP="007E7EF1">
      <w:pPr>
        <w:pStyle w:val="Standard"/>
        <w:rPr>
          <w:rFonts w:ascii="Georgia" w:hAnsi="Georgia"/>
          <w:b/>
          <w:sz w:val="20"/>
          <w:szCs w:val="20"/>
        </w:rPr>
      </w:pPr>
      <w:r>
        <w:rPr>
          <w:rFonts w:ascii="Georgia" w:hAnsi="Georgia"/>
          <w:b/>
          <w:sz w:val="20"/>
          <w:szCs w:val="20"/>
        </w:rPr>
        <w:t>BIO VIDEO</w:t>
      </w:r>
    </w:p>
    <w:p w:rsidR="007E7EF1" w:rsidRDefault="007E7EF1" w:rsidP="007E7EF1">
      <w:pPr>
        <w:pStyle w:val="Standard"/>
        <w:rPr>
          <w:rFonts w:ascii="Georgia" w:hAnsi="Georgia"/>
          <w:sz w:val="20"/>
          <w:szCs w:val="20"/>
        </w:rPr>
      </w:pP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The Bio Video is an assignment I use to get to know you more quickly. </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Must Include: a brief bio (description) of yourself (include things that you are good at, passionate about, or things that make you “you”).</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video, or whose Bio Videos greatly exceed general expectations.</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 xml:space="preserve">DO NOT: </w:t>
      </w:r>
    </w:p>
    <w:p w:rsidR="007E7EF1" w:rsidRDefault="007E7EF1" w:rsidP="007E7EF1">
      <w:pPr>
        <w:pStyle w:val="Standard"/>
        <w:ind w:left="720"/>
        <w:rPr>
          <w:rFonts w:ascii="Georgia" w:hAnsi="Georgia"/>
          <w:sz w:val="20"/>
          <w:szCs w:val="20"/>
        </w:rPr>
      </w:pPr>
      <w:r>
        <w:rPr>
          <w:rFonts w:ascii="Georgia" w:hAnsi="Georgia"/>
          <w:sz w:val="20"/>
          <w:szCs w:val="20"/>
        </w:rPr>
        <w:t>Sit while presenting</w:t>
      </w:r>
    </w:p>
    <w:p w:rsidR="007E7EF1" w:rsidRDefault="007E7EF1" w:rsidP="007E7EF1">
      <w:pPr>
        <w:pStyle w:val="Standard"/>
        <w:ind w:left="720"/>
        <w:rPr>
          <w:rFonts w:ascii="Georgia" w:hAnsi="Georgia"/>
          <w:sz w:val="20"/>
          <w:szCs w:val="20"/>
        </w:rPr>
      </w:pPr>
      <w:r>
        <w:rPr>
          <w:rFonts w:ascii="Georgia" w:hAnsi="Georgia"/>
          <w:sz w:val="20"/>
          <w:szCs w:val="20"/>
        </w:rPr>
        <w:t>Read while presenting</w:t>
      </w:r>
    </w:p>
    <w:p w:rsidR="007E7EF1" w:rsidRDefault="007E7EF1" w:rsidP="007E7EF1">
      <w:pPr>
        <w:pStyle w:val="Standard"/>
        <w:ind w:left="720"/>
        <w:rPr>
          <w:rFonts w:ascii="Georgia" w:hAnsi="Georgia"/>
          <w:sz w:val="20"/>
          <w:szCs w:val="20"/>
        </w:rPr>
      </w:pPr>
      <w:r>
        <w:rPr>
          <w:rFonts w:ascii="Georgia" w:hAnsi="Georgia"/>
          <w:sz w:val="20"/>
          <w:szCs w:val="20"/>
        </w:rPr>
        <w:t>Present in a loud environment (unless it’s part of the presentation)</w:t>
      </w:r>
    </w:p>
    <w:p w:rsidR="007E7EF1"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Points will be deducted for lazy, incomplete, or generally lousy work.</w:t>
      </w:r>
    </w:p>
    <w:p w:rsidR="007E7EF1" w:rsidRPr="00F330CD" w:rsidRDefault="007E7EF1" w:rsidP="007E7EF1">
      <w:pPr>
        <w:pStyle w:val="Standard"/>
        <w:numPr>
          <w:ilvl w:val="0"/>
          <w:numId w:val="36"/>
        </w:numPr>
        <w:ind w:left="720" w:hanging="360"/>
        <w:rPr>
          <w:rFonts w:ascii="Georgia" w:hAnsi="Georgia"/>
          <w:sz w:val="20"/>
          <w:szCs w:val="20"/>
        </w:rPr>
      </w:pPr>
      <w:r>
        <w:rPr>
          <w:rFonts w:ascii="Georgia" w:hAnsi="Georgia"/>
          <w:sz w:val="20"/>
          <w:szCs w:val="20"/>
        </w:rPr>
        <w:t>Please make your video 55 to 65 seconds. No more, no less.</w:t>
      </w:r>
    </w:p>
    <w:p w:rsidR="007E7EF1" w:rsidRDefault="007E7EF1" w:rsidP="007E7EF1">
      <w:pPr>
        <w:pStyle w:val="Standard"/>
        <w:rPr>
          <w:rFonts w:ascii="Georgia" w:hAnsi="Georgia"/>
          <w:b/>
          <w:caps/>
          <w:sz w:val="20"/>
          <w:szCs w:val="20"/>
        </w:rPr>
      </w:pPr>
    </w:p>
    <w:p w:rsidR="007E7EF1" w:rsidRDefault="007E7EF1" w:rsidP="007E7EF1">
      <w:pPr>
        <w:pStyle w:val="Standard"/>
        <w:rPr>
          <w:rFonts w:ascii="Georgia" w:hAnsi="Georgia"/>
          <w:b/>
          <w:caps/>
          <w:sz w:val="20"/>
          <w:szCs w:val="20"/>
        </w:rPr>
      </w:pPr>
      <w:r>
        <w:rPr>
          <w:rFonts w:ascii="Georgia" w:hAnsi="Georgia"/>
          <w:b/>
          <w:caps/>
          <w:sz w:val="20"/>
          <w:szCs w:val="20"/>
        </w:rPr>
        <w:t>Drop Policy:</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caps/>
          <w:sz w:val="20"/>
          <w:szCs w:val="20"/>
        </w:rPr>
        <w:t>Student Conduct: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E7EF1" w:rsidRDefault="007E7EF1" w:rsidP="007E7EF1">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E7EF1" w:rsidRDefault="007E7EF1" w:rsidP="007E7EF1">
      <w:pPr>
        <w:pStyle w:val="Standard"/>
        <w:rPr>
          <w:rFonts w:ascii="Georgia" w:hAnsi="Georgia"/>
          <w:b/>
          <w:bCs/>
          <w:sz w:val="20"/>
          <w:szCs w:val="20"/>
        </w:rPr>
      </w:pPr>
    </w:p>
    <w:p w:rsidR="007E7EF1" w:rsidRDefault="007E7EF1" w:rsidP="007E7EF1">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E7EF1" w:rsidRDefault="007E7EF1" w:rsidP="007E7EF1">
      <w:pPr>
        <w:pStyle w:val="Standard"/>
        <w:rPr>
          <w:rFonts w:ascii="Georgia" w:hAnsi="Georgia"/>
          <w:sz w:val="20"/>
          <w:szCs w:val="20"/>
        </w:rPr>
      </w:pPr>
    </w:p>
    <w:p w:rsidR="007E7EF1" w:rsidRDefault="007E7EF1" w:rsidP="007E7EF1">
      <w:pPr>
        <w:pStyle w:val="Standard"/>
      </w:pPr>
      <w:r>
        <w:rPr>
          <w:rFonts w:ascii="Georgia" w:hAnsi="Georgia"/>
          <w:b/>
          <w:bCs/>
          <w:sz w:val="20"/>
          <w:szCs w:val="20"/>
        </w:rPr>
        <w:lastRenderedPageBreak/>
        <w:t>*</w:t>
      </w:r>
      <w:r>
        <w:rPr>
          <w:rFonts w:ascii="Georgia" w:hAnsi="Georgia"/>
          <w:b/>
          <w:bCs/>
          <w:caps/>
          <w:sz w:val="20"/>
          <w:szCs w:val="20"/>
        </w:rPr>
        <w:t>Accommodations for students with disabilities</w:t>
      </w:r>
      <w:r>
        <w:rPr>
          <w:rFonts w:ascii="Georgia" w:hAnsi="Georgia"/>
          <w:caps/>
          <w:sz w:val="20"/>
          <w:szCs w:val="20"/>
        </w:rPr>
        <w:t>:</w:t>
      </w:r>
    </w:p>
    <w:p w:rsidR="007E7EF1" w:rsidRDefault="007E7EF1" w:rsidP="007E7EF1">
      <w:pPr>
        <w:pStyle w:val="Standard"/>
        <w:rPr>
          <w:rFonts w:ascii="Georgia" w:hAnsi="Georgia"/>
          <w:sz w:val="20"/>
          <w:szCs w:val="20"/>
        </w:rPr>
      </w:pPr>
    </w:p>
    <w:p w:rsidR="007E7EF1" w:rsidRDefault="007E7EF1" w:rsidP="007E7EF1">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E7EF1" w:rsidRDefault="007E7EF1" w:rsidP="007E7EF1">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7E7EF1" w:rsidRDefault="007E7EF1" w:rsidP="007E7EF1">
      <w:pPr>
        <w:pStyle w:val="Standard"/>
        <w:ind w:left="360"/>
        <w:jc w:val="center"/>
        <w:rPr>
          <w:rFonts w:ascii="Georgia" w:hAnsi="Georgia"/>
          <w:sz w:val="20"/>
          <w:szCs w:val="20"/>
        </w:rPr>
      </w:pPr>
    </w:p>
    <w:p w:rsidR="007E7EF1" w:rsidRPr="002B4F8F" w:rsidRDefault="007E7EF1" w:rsidP="007E7EF1">
      <w:pPr>
        <w:autoSpaceDE w:val="0"/>
        <w:autoSpaceDN w:val="0"/>
        <w:adjustRightInd w:val="0"/>
        <w:ind w:left="360"/>
        <w:jc w:val="center"/>
        <w:rPr>
          <w:rFonts w:ascii="Georgia" w:hAnsi="Georgia"/>
          <w:color w:val="000000"/>
          <w:sz w:val="20"/>
          <w:szCs w:val="20"/>
        </w:rPr>
      </w:pPr>
    </w:p>
    <w:p w:rsidR="007E7EF1" w:rsidRPr="00B36861" w:rsidRDefault="007E7EF1" w:rsidP="007E7EF1">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xml:space="preserve">: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 </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7E7EF1" w:rsidRDefault="007E7EF1" w:rsidP="007E7EF1">
      <w:pPr>
        <w:autoSpaceDE w:val="0"/>
        <w:autoSpaceDN w:val="0"/>
        <w:adjustRightInd w:val="0"/>
        <w:rPr>
          <w:rFonts w:ascii="Georgia" w:hAnsi="Georgia"/>
          <w:sz w:val="20"/>
          <w:szCs w:val="20"/>
        </w:rPr>
      </w:pPr>
    </w:p>
    <w:p w:rsidR="007E7EF1" w:rsidRDefault="007E7EF1" w:rsidP="007E7EF1">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7E7EF1" w:rsidRDefault="007E7EF1" w:rsidP="007E7EF1">
      <w:pPr>
        <w:autoSpaceDE w:val="0"/>
        <w:autoSpaceDN w:val="0"/>
        <w:adjustRightInd w:val="0"/>
        <w:jc w:val="center"/>
        <w:rPr>
          <w:rFonts w:ascii="Georgia" w:hAnsi="Georgia"/>
          <w:sz w:val="20"/>
          <w:szCs w:val="20"/>
        </w:rPr>
      </w:pPr>
    </w:p>
    <w:p w:rsidR="007E7EF1" w:rsidRDefault="007E7EF1" w:rsidP="007E7EF1">
      <w:pPr>
        <w:autoSpaceDE w:val="0"/>
        <w:autoSpaceDN w:val="0"/>
        <w:adjustRightInd w:val="0"/>
        <w:jc w:val="center"/>
        <w:rPr>
          <w:rFonts w:ascii="Georgia" w:hAnsi="Georgia"/>
          <w:sz w:val="20"/>
          <w:szCs w:val="20"/>
        </w:rPr>
      </w:pPr>
    </w:p>
    <w:p w:rsidR="007E7EF1" w:rsidRPr="002B4F8F" w:rsidRDefault="007E7EF1" w:rsidP="007E7EF1">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957DE2" w:rsidRDefault="00957DE2" w:rsidP="007E7EF1">
      <w:pPr>
        <w:pStyle w:val="Standard"/>
        <w:rPr>
          <w:rFonts w:ascii="Georgia" w:hAnsi="Georgia"/>
          <w:b/>
          <w:sz w:val="20"/>
          <w:szCs w:val="20"/>
        </w:rPr>
      </w:pPr>
    </w:p>
    <w:sectPr w:rsidR="00957DE2" w:rsidSect="007E7EF1">
      <w:type w:val="continuous"/>
      <w:pgSz w:w="12240" w:h="15840"/>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0">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19"/>
  </w:num>
  <w:num w:numId="13">
    <w:abstractNumId w:val="29"/>
  </w:num>
  <w:num w:numId="14">
    <w:abstractNumId w:val="12"/>
  </w:num>
  <w:num w:numId="15">
    <w:abstractNumId w:val="23"/>
  </w:num>
  <w:num w:numId="16">
    <w:abstractNumId w:val="14"/>
  </w:num>
  <w:num w:numId="17">
    <w:abstractNumId w:val="15"/>
  </w:num>
  <w:num w:numId="18">
    <w:abstractNumId w:val="4"/>
  </w:num>
  <w:num w:numId="19">
    <w:abstractNumId w:val="42"/>
  </w:num>
  <w:num w:numId="20">
    <w:abstractNumId w:val="21"/>
  </w:num>
  <w:num w:numId="21">
    <w:abstractNumId w:val="36"/>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0"/>
  </w:num>
  <w:num w:numId="31">
    <w:abstractNumId w:val="24"/>
  </w:num>
  <w:num w:numId="32">
    <w:abstractNumId w:val="9"/>
  </w:num>
  <w:num w:numId="33">
    <w:abstractNumId w:val="2"/>
  </w:num>
  <w:num w:numId="34">
    <w:abstractNumId w:val="26"/>
  </w:num>
  <w:num w:numId="35">
    <w:abstractNumId w:val="25"/>
  </w:num>
  <w:num w:numId="36">
    <w:abstractNumId w:val="32"/>
  </w:num>
  <w:num w:numId="37">
    <w:abstractNumId w:val="5"/>
  </w:num>
  <w:num w:numId="38">
    <w:abstractNumId w:val="33"/>
  </w:num>
  <w:num w:numId="39">
    <w:abstractNumId w:val="16"/>
  </w:num>
  <w:num w:numId="40">
    <w:abstractNumId w:val="22"/>
  </w:num>
  <w:num w:numId="41">
    <w:abstractNumId w:val="35"/>
  </w:num>
  <w:num w:numId="42">
    <w:abstractNumId w:val="3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B64CE"/>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2613"/>
    <w:rsid w:val="003C3C0D"/>
    <w:rsid w:val="003F6490"/>
    <w:rsid w:val="00412D82"/>
    <w:rsid w:val="00412DA1"/>
    <w:rsid w:val="004247FC"/>
    <w:rsid w:val="00425C9F"/>
    <w:rsid w:val="00436599"/>
    <w:rsid w:val="00452E0A"/>
    <w:rsid w:val="004671AF"/>
    <w:rsid w:val="0048459A"/>
    <w:rsid w:val="004A3426"/>
    <w:rsid w:val="004A3D60"/>
    <w:rsid w:val="004B72B2"/>
    <w:rsid w:val="004E1784"/>
    <w:rsid w:val="004E2E88"/>
    <w:rsid w:val="004F47DC"/>
    <w:rsid w:val="00506F3E"/>
    <w:rsid w:val="00532B27"/>
    <w:rsid w:val="00543D86"/>
    <w:rsid w:val="00554EA5"/>
    <w:rsid w:val="0057704E"/>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E3DD3"/>
    <w:rsid w:val="007E7EF1"/>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867CA"/>
    <w:rsid w:val="00D907DA"/>
    <w:rsid w:val="00D9696A"/>
    <w:rsid w:val="00DB0C91"/>
    <w:rsid w:val="00DC4D54"/>
    <w:rsid w:val="00DC77E0"/>
    <w:rsid w:val="00DD791A"/>
    <w:rsid w:val="00DE3AE0"/>
    <w:rsid w:val="00E14D40"/>
    <w:rsid w:val="00E26315"/>
    <w:rsid w:val="00E50C0F"/>
    <w:rsid w:val="00E70925"/>
    <w:rsid w:val="00E77438"/>
    <w:rsid w:val="00E90D22"/>
    <w:rsid w:val="00EB2D50"/>
    <w:rsid w:val="00EB678A"/>
    <w:rsid w:val="00EC3287"/>
    <w:rsid w:val="00EE022A"/>
    <w:rsid w:val="00EF06AD"/>
    <w:rsid w:val="00F30A79"/>
    <w:rsid w:val="00F3294E"/>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1819</Words>
  <Characters>9707</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11503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2014-01-28T18:14:00Z</dcterms:created>
  <dcterms:modified xsi:type="dcterms:W3CDTF">2014-01-28T18:14:00Z</dcterms:modified>
</cp:coreProperties>
</file>