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w:t>
      </w:r>
      <w:r w:rsidR="001F7D45">
        <w:rPr>
          <w:rFonts w:ascii="Georgia" w:hAnsi="Georgia"/>
          <w:b/>
          <w:i/>
          <w:sz w:val="28"/>
          <w:szCs w:val="28"/>
        </w:rPr>
        <w:t>4</w:t>
      </w:r>
      <w:r>
        <w:rPr>
          <w:rFonts w:ascii="Georgia" w:hAnsi="Georgia"/>
          <w:b/>
          <w:i/>
          <w:sz w:val="28"/>
          <w:szCs w:val="28"/>
        </w:rPr>
        <w:t xml:space="preserve">: </w:t>
      </w:r>
      <w:r w:rsidR="001F7D45">
        <w:rPr>
          <w:rFonts w:ascii="Georgia" w:hAnsi="Georgia"/>
          <w:b/>
          <w:i/>
          <w:sz w:val="28"/>
          <w:szCs w:val="28"/>
        </w:rPr>
        <w:t>Introduction to Investing</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9B2F38">
        <w:rPr>
          <w:rFonts w:ascii="Georgia" w:hAnsi="Georgia"/>
          <w:b/>
          <w:i/>
          <w:sz w:val="28"/>
          <w:szCs w:val="28"/>
        </w:rPr>
        <w:t>Spring 2014</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48459A" w:rsidRPr="001F7D45" w:rsidRDefault="00757C4E" w:rsidP="001F7D45">
      <w:pPr>
        <w:ind w:left="1440" w:hanging="1440"/>
        <w:rPr>
          <w:rFonts w:ascii="Georgia" w:hAnsi="Georgia"/>
          <w:b/>
          <w:sz w:val="18"/>
          <w:szCs w:val="18"/>
        </w:rPr>
      </w:pPr>
      <w:r w:rsidRPr="001F7D45">
        <w:rPr>
          <w:rFonts w:ascii="Georgia" w:hAnsi="Georgia"/>
          <w:b/>
          <w:sz w:val="18"/>
          <w:szCs w:val="18"/>
        </w:rPr>
        <w:t xml:space="preserve">Course Title &amp; Code #s:  </w:t>
      </w:r>
      <w:r w:rsidRPr="001F7D45">
        <w:rPr>
          <w:rFonts w:ascii="Georgia" w:hAnsi="Georgia"/>
          <w:b/>
          <w:sz w:val="18"/>
          <w:szCs w:val="18"/>
        </w:rPr>
        <w:tab/>
        <w:t xml:space="preserve">BA </w:t>
      </w:r>
      <w:r w:rsidR="001F7D45" w:rsidRPr="001F7D45">
        <w:rPr>
          <w:rFonts w:ascii="Georgia" w:hAnsi="Georgia"/>
          <w:b/>
          <w:sz w:val="18"/>
          <w:szCs w:val="18"/>
        </w:rPr>
        <w:t>34: Introduction to Investing</w:t>
      </w:r>
    </w:p>
    <w:p w:rsidR="00757C4E" w:rsidRPr="001F7D45" w:rsidRDefault="00757C4E" w:rsidP="00757C4E">
      <w:pPr>
        <w:rPr>
          <w:rFonts w:ascii="Georgia" w:hAnsi="Georgia"/>
          <w:b/>
          <w:sz w:val="18"/>
          <w:szCs w:val="18"/>
        </w:rPr>
      </w:pPr>
    </w:p>
    <w:p w:rsidR="0048459A" w:rsidRPr="001F7D45" w:rsidRDefault="0048459A" w:rsidP="00875F72">
      <w:pPr>
        <w:rPr>
          <w:rFonts w:ascii="Georgia" w:hAnsi="Georgia"/>
          <w:b/>
          <w:sz w:val="18"/>
          <w:szCs w:val="18"/>
        </w:rPr>
      </w:pPr>
      <w:r w:rsidRPr="001F7D45">
        <w:rPr>
          <w:rFonts w:ascii="Georgia" w:hAnsi="Georgia"/>
          <w:b/>
          <w:sz w:val="18"/>
          <w:szCs w:val="18"/>
        </w:rPr>
        <w:t>Meeting Times/Location:</w:t>
      </w:r>
      <w:r w:rsidRPr="001F7D45">
        <w:rPr>
          <w:rFonts w:ascii="Georgia" w:hAnsi="Georgia"/>
          <w:b/>
          <w:sz w:val="18"/>
          <w:szCs w:val="18"/>
        </w:rPr>
        <w:tab/>
      </w:r>
      <w:r w:rsidR="00EF06AD" w:rsidRPr="001F7D45">
        <w:rPr>
          <w:rFonts w:ascii="Georgia" w:hAnsi="Georgia"/>
          <w:b/>
          <w:sz w:val="18"/>
          <w:szCs w:val="18"/>
        </w:rPr>
        <w:t xml:space="preserve"> </w:t>
      </w:r>
      <w:r w:rsidRPr="001F7D45">
        <w:rPr>
          <w:rFonts w:ascii="Georgia" w:hAnsi="Georgia"/>
          <w:b/>
          <w:sz w:val="18"/>
          <w:szCs w:val="18"/>
        </w:rPr>
        <w:t>Web: Blackboard @ no specific time each week</w:t>
      </w:r>
    </w:p>
    <w:p w:rsidR="00757C4E" w:rsidRPr="001F7D45" w:rsidRDefault="00757C4E" w:rsidP="00757C4E">
      <w:pPr>
        <w:rPr>
          <w:rFonts w:ascii="Georgia" w:hAnsi="Georgia"/>
          <w:sz w:val="18"/>
          <w:szCs w:val="18"/>
        </w:rPr>
      </w:pP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p>
    <w:p w:rsidR="001F7D45" w:rsidRPr="001F7D45" w:rsidRDefault="00757C4E" w:rsidP="001F7D45">
      <w:pPr>
        <w:rPr>
          <w:sz w:val="18"/>
          <w:szCs w:val="18"/>
        </w:rPr>
      </w:pPr>
      <w:r w:rsidRPr="001F7D45">
        <w:rPr>
          <w:rFonts w:ascii="Georgia" w:hAnsi="Georgia"/>
          <w:b/>
          <w:sz w:val="18"/>
          <w:szCs w:val="18"/>
        </w:rPr>
        <w:t>Course Description:</w:t>
      </w:r>
      <w:r w:rsidRPr="001F7D45">
        <w:rPr>
          <w:rFonts w:ascii="Georgia" w:hAnsi="Georgia"/>
          <w:sz w:val="18"/>
          <w:szCs w:val="18"/>
        </w:rPr>
        <w:t xml:space="preserve"> </w:t>
      </w:r>
      <w:r w:rsidRPr="001F7D45">
        <w:rPr>
          <w:rFonts w:ascii="Georgia" w:hAnsi="Georgia"/>
          <w:sz w:val="18"/>
          <w:szCs w:val="18"/>
        </w:rPr>
        <w:tab/>
      </w:r>
      <w:r w:rsidR="001F7D45" w:rsidRPr="001F7D45">
        <w:rPr>
          <w:sz w:val="18"/>
          <w:szCs w:val="18"/>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757C4E" w:rsidRPr="001F7D45" w:rsidRDefault="00757C4E" w:rsidP="00757C4E">
      <w:pPr>
        <w:rPr>
          <w:rFonts w:ascii="Georgia" w:hAnsi="Georgia"/>
          <w:color w:val="000000"/>
          <w:sz w:val="18"/>
          <w:szCs w:val="18"/>
        </w:rPr>
      </w:pPr>
    </w:p>
    <w:p w:rsidR="00757C4E" w:rsidRPr="001F7D45" w:rsidRDefault="00757C4E" w:rsidP="00757C4E">
      <w:pPr>
        <w:autoSpaceDE w:val="0"/>
        <w:autoSpaceDN w:val="0"/>
        <w:ind w:left="3600" w:hanging="3580"/>
        <w:rPr>
          <w:rFonts w:ascii="Georgia" w:hAnsi="Georgia"/>
          <w:sz w:val="18"/>
          <w:szCs w:val="18"/>
        </w:rPr>
      </w:pPr>
      <w:r w:rsidRPr="001F7D45">
        <w:rPr>
          <w:rFonts w:ascii="Georgia" w:hAnsi="Georgia"/>
          <w:b/>
          <w:sz w:val="18"/>
          <w:szCs w:val="18"/>
        </w:rPr>
        <w:t xml:space="preserve">Prerequisites:        </w:t>
      </w:r>
      <w:r w:rsidRPr="001F7D45">
        <w:rPr>
          <w:rFonts w:ascii="Georgia" w:hAnsi="Georgia"/>
          <w:sz w:val="18"/>
          <w:szCs w:val="18"/>
        </w:rPr>
        <w:t>None.  Advisories include: Eligibility for ENGL 125 &amp; 126 and MATH 101</w:t>
      </w:r>
    </w:p>
    <w:p w:rsidR="00757C4E" w:rsidRPr="001F7D45" w:rsidRDefault="00757C4E" w:rsidP="00757C4E">
      <w:pPr>
        <w:autoSpaceDE w:val="0"/>
        <w:autoSpaceDN w:val="0"/>
        <w:ind w:left="380" w:hanging="380"/>
        <w:rPr>
          <w:rFonts w:ascii="Georgia" w:hAnsi="Georgia"/>
          <w:b/>
          <w:sz w:val="18"/>
          <w:szCs w:val="18"/>
        </w:rPr>
      </w:pPr>
    </w:p>
    <w:p w:rsidR="00757C4E" w:rsidRPr="001F7D45" w:rsidRDefault="00757C4E" w:rsidP="00757C4E">
      <w:pPr>
        <w:pStyle w:val="1EnsStyle"/>
        <w:rPr>
          <w:rFonts w:ascii="Georgia" w:hAnsi="Georgia"/>
          <w:b/>
          <w:color w:val="000000"/>
          <w:sz w:val="18"/>
          <w:szCs w:val="18"/>
        </w:rPr>
      </w:pPr>
      <w:r w:rsidRPr="001F7D45">
        <w:rPr>
          <w:rFonts w:ascii="Georgia" w:hAnsi="Georgia"/>
          <w:b/>
          <w:sz w:val="18"/>
          <w:szCs w:val="18"/>
        </w:rPr>
        <w:t>Learning Objectives &amp; Outcomes:</w:t>
      </w:r>
    </w:p>
    <w:p w:rsidR="00757C4E" w:rsidRPr="001F7D45" w:rsidRDefault="00757C4E" w:rsidP="00757C4E">
      <w:pPr>
        <w:pStyle w:val="1EnsStyle"/>
        <w:tabs>
          <w:tab w:val="clear" w:pos="720"/>
          <w:tab w:val="left" w:pos="388"/>
        </w:tabs>
        <w:ind w:left="0" w:firstLine="0"/>
        <w:rPr>
          <w:rFonts w:ascii="Georgia" w:hAnsi="Georgia"/>
          <w:b/>
          <w:sz w:val="18"/>
          <w:szCs w:val="18"/>
        </w:rPr>
        <w:sectPr w:rsidR="00757C4E" w:rsidRPr="001F7D45" w:rsidSect="00EB2D50">
          <w:type w:val="continuous"/>
          <w:pgSz w:w="12240" w:h="15840"/>
          <w:pgMar w:top="576" w:right="720" w:bottom="576" w:left="1152" w:header="720" w:footer="720" w:gutter="0"/>
          <w:cols w:space="720"/>
          <w:titlePg/>
          <w:docGrid w:linePitch="360"/>
        </w:sectPr>
      </w:pPr>
    </w:p>
    <w:p w:rsidR="001F7D45" w:rsidRPr="001F7D45" w:rsidRDefault="001F7D45" w:rsidP="001F7D45">
      <w:pPr>
        <w:pStyle w:val="1EnsStyle"/>
        <w:tabs>
          <w:tab w:val="clear" w:pos="720"/>
          <w:tab w:val="left" w:pos="400"/>
          <w:tab w:val="left" w:pos="700"/>
          <w:tab w:val="left" w:pos="1100"/>
          <w:tab w:val="left" w:pos="1400"/>
          <w:tab w:val="left" w:pos="1800"/>
        </w:tabs>
        <w:ind w:left="0" w:firstLine="0"/>
        <w:rPr>
          <w:b/>
          <w:sz w:val="18"/>
          <w:szCs w:val="18"/>
        </w:rPr>
      </w:pPr>
      <w:r w:rsidRPr="001F7D45">
        <w:rPr>
          <w:b/>
          <w:sz w:val="18"/>
          <w:szCs w:val="18"/>
        </w:rPr>
        <w:lastRenderedPageBreak/>
        <w:t>In the process of completing this course, students will:</w:t>
      </w:r>
    </w:p>
    <w:p w:rsidR="001F7D45" w:rsidRPr="001F7D45" w:rsidRDefault="001F7D45" w:rsidP="001F7D45">
      <w:pPr>
        <w:pStyle w:val="1EnsStyle"/>
        <w:tabs>
          <w:tab w:val="clear" w:pos="720"/>
        </w:tabs>
        <w:ind w:left="0" w:firstLine="0"/>
        <w:rPr>
          <w:sz w:val="18"/>
          <w:szCs w:val="18"/>
        </w:rPr>
      </w:pP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understand and demonstrate the concept of risk and return.</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locate, analyze, and utilize sources of information available to investors.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compare, and contrast the mechanics and concepts of investment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appraise, and examine the important differences among financial instruments/institutions.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recognize and differentiate significant factors in investing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manage an investment portfolio.</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analyze, and evaluate financial statements.</w:t>
      </w:r>
    </w:p>
    <w:p w:rsidR="00757C4E" w:rsidRPr="001F7D45" w:rsidRDefault="00757C4E" w:rsidP="00757C4E">
      <w:pPr>
        <w:pStyle w:val="1EnsStyle"/>
        <w:tabs>
          <w:tab w:val="clear" w:pos="720"/>
          <w:tab w:val="left" w:pos="388"/>
        </w:tabs>
        <w:ind w:left="0" w:firstLine="0"/>
        <w:rPr>
          <w:rFonts w:ascii="Georgia" w:hAnsi="Georgia"/>
          <w:sz w:val="18"/>
          <w:szCs w:val="18"/>
        </w:rPr>
      </w:pPr>
    </w:p>
    <w:p w:rsidR="001F7D45" w:rsidRPr="001F7D45" w:rsidRDefault="001F7D45" w:rsidP="001F7D45">
      <w:pPr>
        <w:rPr>
          <w:b/>
          <w:sz w:val="18"/>
          <w:szCs w:val="18"/>
        </w:rPr>
      </w:pPr>
      <w:r w:rsidRPr="001F7D45">
        <w:rPr>
          <w:b/>
          <w:sz w:val="18"/>
          <w:szCs w:val="18"/>
        </w:rPr>
        <w:t>Upon completion of this course, students will be able to:</w:t>
      </w:r>
    </w:p>
    <w:p w:rsidR="001F7D45" w:rsidRPr="001F7D45" w:rsidRDefault="001F7D45" w:rsidP="001F7D45">
      <w:pPr>
        <w:rPr>
          <w:b/>
          <w:sz w:val="18"/>
          <w:szCs w:val="18"/>
        </w:rPr>
      </w:pP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analyze, and construct appropriate personal investment portfolios and plan the procedures used in evaluating risk/return as it relates to investments and retirement planning.</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and analyze financial institutions and financial instruments for retirement planning purposes using a variety of information sources.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evaluate the time value of money, calculate the effect of inflation of investments, and appraise the effect taxes have on investment/retirement planning using modern investment analysis techniques.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the differences between fundamental and technical analysis of investment instruments and formulate appropriate analysis models for public and private institutions.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contrast and compare investment planning objectives as they relate to the timeline of retirement with an emphasis on age-appropriate investment instruments.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successfully manage a stock portfolio.</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 xml:space="preserve">understand why investors succeed or fail in the various financial markets and use ratio analysis to analyze financial </w:t>
      </w:r>
      <w:r w:rsidRPr="001F7D45">
        <w:rPr>
          <w:sz w:val="18"/>
          <w:szCs w:val="18"/>
        </w:rPr>
        <w:tab/>
        <w:t>statements.</w:t>
      </w:r>
    </w:p>
    <w:p w:rsidR="00757C4E" w:rsidRPr="001F7D45" w:rsidRDefault="00757C4E" w:rsidP="00757C4E">
      <w:pPr>
        <w:autoSpaceDE w:val="0"/>
        <w:autoSpaceDN w:val="0"/>
        <w:ind w:left="380" w:hanging="380"/>
        <w:rPr>
          <w:rFonts w:ascii="Georgia" w:hAnsi="Georgia"/>
          <w:color w:val="000000"/>
          <w:sz w:val="18"/>
          <w:szCs w:val="18"/>
        </w:rPr>
        <w:sectPr w:rsidR="00757C4E" w:rsidRPr="001F7D45"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Learning Methods &amp; Course Activities:</w:t>
      </w:r>
    </w:p>
    <w:p w:rsidR="00757C4E" w:rsidRPr="001F7D45" w:rsidRDefault="00757C4E" w:rsidP="0048459A">
      <w:pPr>
        <w:autoSpaceDE w:val="0"/>
        <w:autoSpaceDN w:val="0"/>
        <w:ind w:left="740"/>
        <w:rPr>
          <w:rFonts w:ascii="Georgia" w:hAnsi="Georgia"/>
          <w:sz w:val="18"/>
          <w:szCs w:val="18"/>
        </w:rPr>
        <w:sectPr w:rsidR="00757C4E" w:rsidRPr="001F7D45"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75"/>
      </w:tblGrid>
      <w:tr w:rsidR="0048459A" w:rsidRPr="001F7D45" w:rsidTr="001F7D45">
        <w:tc>
          <w:tcPr>
            <w:tcW w:w="4781"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lastRenderedPageBreak/>
              <w:t>Lectures based on textbook materials</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Required readings and class discussions</w:t>
            </w:r>
          </w:p>
          <w:p w:rsidR="0048459A" w:rsidRPr="001F7D45" w:rsidRDefault="0048459A" w:rsidP="0048459A">
            <w:pPr>
              <w:autoSpaceDE w:val="0"/>
              <w:autoSpaceDN w:val="0"/>
              <w:rPr>
                <w:rFonts w:ascii="Georgia" w:hAnsi="Georgia"/>
                <w:sz w:val="18"/>
                <w:szCs w:val="18"/>
              </w:rPr>
            </w:pPr>
          </w:p>
        </w:tc>
        <w:tc>
          <w:tcPr>
            <w:tcW w:w="4775"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Problem solving</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Internet Research</w:t>
            </w:r>
            <w:r w:rsidR="001F7D45" w:rsidRPr="001F7D45">
              <w:rPr>
                <w:rFonts w:ascii="Georgia" w:hAnsi="Georgia"/>
                <w:sz w:val="18"/>
                <w:szCs w:val="18"/>
              </w:rPr>
              <w:br/>
              <w:t>Web simulation</w:t>
            </w:r>
          </w:p>
        </w:tc>
      </w:tr>
      <w:tr w:rsidR="001F7D45" w:rsidTr="0048459A">
        <w:tc>
          <w:tcPr>
            <w:tcW w:w="5148" w:type="dxa"/>
          </w:tcPr>
          <w:p w:rsidR="001F7D45" w:rsidRDefault="001F7D45" w:rsidP="0048459A">
            <w:pPr>
              <w:autoSpaceDE w:val="0"/>
              <w:autoSpaceDN w:val="0"/>
              <w:rPr>
                <w:rFonts w:ascii="Georgia" w:hAnsi="Georgia"/>
                <w:sz w:val="20"/>
                <w:szCs w:val="20"/>
              </w:rPr>
            </w:pPr>
          </w:p>
        </w:tc>
        <w:tc>
          <w:tcPr>
            <w:tcW w:w="5148" w:type="dxa"/>
          </w:tcPr>
          <w:p w:rsidR="001F7D45" w:rsidRDefault="001F7D45"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48459A">
      <w:pPr>
        <w:autoSpaceDE w:val="0"/>
        <w:autoSpaceDN w:val="0"/>
        <w:adjustRightInd w:val="0"/>
        <w:rPr>
          <w:rFonts w:ascii="Georgia" w:hAnsi="Georgia"/>
          <w:sz w:val="18"/>
          <w:szCs w:val="18"/>
        </w:rPr>
      </w:pPr>
      <w:r w:rsidRPr="001F7D45">
        <w:rPr>
          <w:rFonts w:ascii="Georgia" w:hAnsi="Georgia"/>
          <w:b/>
          <w:bCs/>
          <w:sz w:val="18"/>
          <w:szCs w:val="18"/>
        </w:rPr>
        <w:lastRenderedPageBreak/>
        <w:t xml:space="preserve">Assessment:  </w:t>
      </w:r>
      <w:r w:rsidRPr="001F7D45">
        <w:rPr>
          <w:rFonts w:ascii="Georgia" w:hAnsi="Georgia"/>
          <w:b/>
          <w:bCs/>
          <w:sz w:val="18"/>
          <w:szCs w:val="18"/>
        </w:rPr>
        <w:tab/>
      </w:r>
      <w:r w:rsidRPr="001F7D45">
        <w:rPr>
          <w:rFonts w:ascii="Georgia" w:hAnsi="Georgia"/>
          <w:sz w:val="18"/>
          <w:szCs w:val="18"/>
        </w:rPr>
        <w:t>Students completing all exams, assignments, and activities with a cumulative, average grade of "C" or better will be deemed as having achieved the course objectives previously stated.</w:t>
      </w:r>
      <w:r w:rsidR="00EF06AD" w:rsidRPr="001F7D45">
        <w:rPr>
          <w:rFonts w:ascii="Georgia" w:hAnsi="Georgia"/>
          <w:sz w:val="18"/>
          <w:szCs w:val="18"/>
        </w:rPr>
        <w:t xml:space="preserve"> Different weights are given to each category before calculating overall grades.</w:t>
      </w:r>
    </w:p>
    <w:p w:rsidR="00757C4E" w:rsidRPr="001F7D45" w:rsidRDefault="00757C4E" w:rsidP="00757C4E">
      <w:pPr>
        <w:autoSpaceDE w:val="0"/>
        <w:autoSpaceDN w:val="0"/>
        <w:adjustRightInd w:val="0"/>
        <w:ind w:left="1440" w:hanging="1440"/>
        <w:rPr>
          <w:rFonts w:ascii="Georgia" w:hAnsi="Georgia"/>
          <w:sz w:val="18"/>
          <w:szCs w:val="18"/>
        </w:rPr>
      </w:pPr>
    </w:p>
    <w:p w:rsidR="00757C4E" w:rsidRDefault="00757C4E" w:rsidP="00455C96">
      <w:pPr>
        <w:autoSpaceDE w:val="0"/>
        <w:autoSpaceDN w:val="0"/>
        <w:ind w:left="1440" w:hanging="1440"/>
        <w:rPr>
          <w:rFonts w:ascii="Georgia" w:hAnsi="Georgia"/>
          <w:b/>
          <w:sz w:val="18"/>
          <w:szCs w:val="18"/>
        </w:rPr>
      </w:pPr>
      <w:r w:rsidRPr="001F7D45">
        <w:rPr>
          <w:rFonts w:ascii="Georgia" w:hAnsi="Georgia"/>
          <w:b/>
          <w:sz w:val="18"/>
          <w:szCs w:val="18"/>
        </w:rPr>
        <w:t>Textbook:</w:t>
      </w:r>
      <w:r w:rsidRPr="001F7D45">
        <w:rPr>
          <w:rFonts w:ascii="Georgia" w:hAnsi="Georgia"/>
          <w:b/>
          <w:sz w:val="18"/>
          <w:szCs w:val="18"/>
        </w:rPr>
        <w:tab/>
      </w:r>
      <w:r w:rsidR="001F7D45" w:rsidRPr="001F7D45">
        <w:rPr>
          <w:rFonts w:ascii="Georgia" w:hAnsi="Georgia"/>
          <w:b/>
          <w:sz w:val="18"/>
          <w:szCs w:val="18"/>
        </w:rPr>
        <w:t>PFIN</w:t>
      </w:r>
      <w:r w:rsidR="00455C96">
        <w:rPr>
          <w:rFonts w:ascii="Georgia" w:hAnsi="Georgia"/>
          <w:b/>
          <w:sz w:val="18"/>
          <w:szCs w:val="18"/>
        </w:rPr>
        <w:t>3</w:t>
      </w:r>
      <w:r w:rsidR="001F7D45" w:rsidRPr="001F7D45">
        <w:rPr>
          <w:rFonts w:ascii="Georgia" w:hAnsi="Georgia"/>
          <w:b/>
          <w:sz w:val="18"/>
          <w:szCs w:val="18"/>
        </w:rPr>
        <w:t xml:space="preserve"> </w:t>
      </w:r>
      <w:r w:rsidR="00455C96">
        <w:rPr>
          <w:rFonts w:ascii="Georgia" w:hAnsi="Georgia"/>
          <w:b/>
          <w:sz w:val="18"/>
          <w:szCs w:val="18"/>
        </w:rPr>
        <w:t>–</w:t>
      </w:r>
      <w:r w:rsidR="001F7D45" w:rsidRPr="001F7D45">
        <w:rPr>
          <w:rFonts w:ascii="Georgia" w:hAnsi="Georgia"/>
          <w:b/>
          <w:sz w:val="18"/>
          <w:szCs w:val="18"/>
        </w:rPr>
        <w:t xml:space="preserve"> Cengage</w:t>
      </w:r>
    </w:p>
    <w:p w:rsidR="00455C96" w:rsidRDefault="00455C96" w:rsidP="001F7D45">
      <w:pPr>
        <w:autoSpaceDE w:val="0"/>
        <w:autoSpaceDN w:val="0"/>
        <w:ind w:left="1440" w:hanging="1440"/>
        <w:rPr>
          <w:sz w:val="20"/>
          <w:szCs w:val="20"/>
        </w:rPr>
      </w:pPr>
      <w:r>
        <w:rPr>
          <w:rFonts w:ascii="Georgia" w:hAnsi="Georgia"/>
          <w:b/>
          <w:sz w:val="18"/>
          <w:szCs w:val="18"/>
        </w:rPr>
        <w:tab/>
      </w:r>
      <w:r w:rsidRPr="00455C96">
        <w:rPr>
          <w:sz w:val="20"/>
          <w:szCs w:val="20"/>
        </w:rPr>
        <w:t>Lawrence J. Gitman; Michael D. Joehnk; Randall Billingsley</w:t>
      </w:r>
      <w:r w:rsidRPr="00455C96">
        <w:rPr>
          <w:sz w:val="20"/>
          <w:szCs w:val="20"/>
        </w:rPr>
        <w:br/>
        <w:t>ISBN-10: 1-285-08257-5</w:t>
      </w:r>
      <w:r w:rsidRPr="00455C96">
        <w:rPr>
          <w:sz w:val="20"/>
          <w:szCs w:val="20"/>
        </w:rPr>
        <w:br/>
        <w:t>ISBN-13: 978-1-285-08257-8</w:t>
      </w:r>
    </w:p>
    <w:p w:rsidR="00455C96" w:rsidRDefault="00455C96" w:rsidP="001F7D45">
      <w:pPr>
        <w:autoSpaceDE w:val="0"/>
        <w:autoSpaceDN w:val="0"/>
        <w:ind w:left="1440" w:hanging="1440"/>
        <w:rPr>
          <w:sz w:val="20"/>
          <w:szCs w:val="20"/>
        </w:rPr>
      </w:pPr>
    </w:p>
    <w:p w:rsidR="00455C96" w:rsidRPr="00455C96" w:rsidRDefault="00455C96" w:rsidP="001F7D45">
      <w:pPr>
        <w:autoSpaceDE w:val="0"/>
        <w:autoSpaceDN w:val="0"/>
        <w:ind w:left="1440" w:hanging="1440"/>
        <w:rPr>
          <w:rFonts w:ascii="Georgia" w:hAnsi="Georgia"/>
          <w:b/>
          <w:bCs/>
          <w:i/>
          <w:iCs/>
          <w:color w:val="000000"/>
          <w:sz w:val="20"/>
          <w:szCs w:val="20"/>
        </w:rPr>
      </w:pPr>
      <w:r>
        <w:rPr>
          <w:sz w:val="20"/>
          <w:szCs w:val="20"/>
        </w:rPr>
        <w:tab/>
        <w:t xml:space="preserve">(One or two other books may be required later in the semester) </w:t>
      </w: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Course Activities &amp; Evaluations:                Earned Percentage of Possible Points - Grade:</w:t>
      </w:r>
    </w:p>
    <w:p w:rsidR="00757C4E" w:rsidRPr="001F7D45" w:rsidRDefault="00757C4E" w:rsidP="00757C4E">
      <w:pPr>
        <w:rPr>
          <w:rFonts w:ascii="Georgia" w:hAnsi="Georgia"/>
          <w:sz w:val="18"/>
          <w:szCs w:val="18"/>
        </w:rPr>
      </w:pPr>
      <w:r w:rsidRPr="001F7D45">
        <w:rPr>
          <w:rFonts w:ascii="Georgia" w:hAnsi="Georgia"/>
          <w:sz w:val="18"/>
          <w:szCs w:val="18"/>
        </w:rPr>
        <w:t>Participation/Discussions</w:t>
      </w:r>
      <w:r w:rsidRPr="001F7D45">
        <w:rPr>
          <w:rFonts w:ascii="Georgia" w:hAnsi="Georgia"/>
          <w:sz w:val="18"/>
          <w:szCs w:val="18"/>
        </w:rPr>
        <w:tab/>
      </w:r>
      <w:r w:rsidR="001F7D45">
        <w:rPr>
          <w:rFonts w:ascii="Georgia" w:hAnsi="Georgia"/>
          <w:sz w:val="18"/>
          <w:szCs w:val="18"/>
        </w:rPr>
        <w:tab/>
      </w:r>
      <w:r w:rsidR="00EF06AD" w:rsidRPr="001F7D45">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90 - 100%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A</w:t>
      </w:r>
    </w:p>
    <w:p w:rsidR="00757C4E" w:rsidRPr="001F7D45" w:rsidRDefault="00757C4E" w:rsidP="00757C4E">
      <w:pPr>
        <w:rPr>
          <w:rFonts w:ascii="Georgia" w:hAnsi="Georgia"/>
          <w:sz w:val="18"/>
          <w:szCs w:val="18"/>
        </w:rPr>
      </w:pPr>
      <w:r w:rsidRPr="001F7D45">
        <w:rPr>
          <w:rFonts w:ascii="Georgia" w:hAnsi="Georgia"/>
          <w:sz w:val="18"/>
          <w:szCs w:val="18"/>
        </w:rPr>
        <w:t>Homework</w:t>
      </w:r>
      <w:r w:rsidR="00EF06AD" w:rsidRPr="001F7D45">
        <w:rPr>
          <w:rFonts w:ascii="Georgia" w:hAnsi="Georgia"/>
          <w:sz w:val="18"/>
          <w:szCs w:val="18"/>
        </w:rPr>
        <w:t>/Projects</w:t>
      </w:r>
      <w:r w:rsidR="00EF06AD" w:rsidRPr="001F7D45">
        <w:rPr>
          <w:rFonts w:ascii="Georgia" w:hAnsi="Georgia"/>
          <w:sz w:val="18"/>
          <w:szCs w:val="18"/>
        </w:rPr>
        <w:tab/>
      </w:r>
      <w:r w:rsidRPr="001F7D45">
        <w:rPr>
          <w:rFonts w:ascii="Georgia" w:hAnsi="Georgia"/>
          <w:sz w:val="18"/>
          <w:szCs w:val="18"/>
        </w:rPr>
        <w:tab/>
      </w:r>
      <w:r w:rsidR="00875F72">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80 -   89%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B</w:t>
      </w:r>
    </w:p>
    <w:p w:rsidR="00757C4E" w:rsidRPr="001F7D45" w:rsidRDefault="00757C4E" w:rsidP="00757C4E">
      <w:pPr>
        <w:rPr>
          <w:rFonts w:ascii="Georgia" w:hAnsi="Georgia"/>
          <w:sz w:val="18"/>
          <w:szCs w:val="18"/>
        </w:rPr>
      </w:pPr>
      <w:r w:rsidRPr="001F7D45">
        <w:rPr>
          <w:rFonts w:ascii="Georgia" w:hAnsi="Georgia"/>
          <w:sz w:val="18"/>
          <w:szCs w:val="18"/>
        </w:rPr>
        <w:t>Quizzes &amp; Exams</w:t>
      </w:r>
      <w:r w:rsidRPr="001F7D45">
        <w:rPr>
          <w:rFonts w:ascii="Georgia" w:hAnsi="Georgia"/>
          <w:sz w:val="18"/>
          <w:szCs w:val="18"/>
        </w:rPr>
        <w:tab/>
      </w:r>
      <w:r w:rsidRPr="001F7D45">
        <w:rPr>
          <w:rFonts w:ascii="Georgia" w:hAnsi="Georgia"/>
          <w:sz w:val="18"/>
          <w:szCs w:val="18"/>
        </w:rPr>
        <w:tab/>
      </w:r>
      <w:r w:rsidR="001F7D45">
        <w:rPr>
          <w:rFonts w:ascii="Georgia" w:hAnsi="Georgia"/>
          <w:sz w:val="18"/>
          <w:szCs w:val="18"/>
        </w:rPr>
        <w:tab/>
      </w:r>
      <w:r w:rsidR="00875F72">
        <w:rPr>
          <w:rFonts w:ascii="Georgia" w:hAnsi="Georgia"/>
          <w:sz w:val="18"/>
          <w:szCs w:val="18"/>
        </w:rPr>
        <w:t>5</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70 -   79%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C</w:t>
      </w:r>
    </w:p>
    <w:p w:rsidR="00757C4E" w:rsidRPr="001F7D45" w:rsidRDefault="00EF06AD" w:rsidP="00757C4E">
      <w:pPr>
        <w:rPr>
          <w:rFonts w:ascii="Georgia" w:hAnsi="Georgia"/>
          <w:sz w:val="18"/>
          <w:szCs w:val="18"/>
        </w:rPr>
      </w:pPr>
      <w:r w:rsidRPr="001F7D45">
        <w:rPr>
          <w:rFonts w:ascii="Georgia" w:hAnsi="Georgia"/>
          <w:sz w:val="18"/>
          <w:szCs w:val="18"/>
        </w:rPr>
        <w:t>Final</w:t>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10%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60 -   69%</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D</w:t>
      </w:r>
    </w:p>
    <w:p w:rsidR="00757C4E" w:rsidRPr="001F7D45" w:rsidRDefault="00EF06AD" w:rsidP="00757C4E">
      <w:pPr>
        <w:rPr>
          <w:rFonts w:ascii="Georgia" w:hAnsi="Georgia"/>
          <w:sz w:val="18"/>
          <w:szCs w:val="18"/>
        </w:rPr>
      </w:pP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&lt; 60%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F</w:t>
      </w:r>
    </w:p>
    <w:p w:rsidR="006C1CD8" w:rsidRDefault="006C1CD8" w:rsidP="006C1CD8">
      <w:pPr>
        <w:rPr>
          <w:rFonts w:ascii="Georgia" w:hAnsi="Georgia"/>
          <w:b/>
          <w:sz w:val="20"/>
          <w:szCs w:val="20"/>
        </w:rPr>
      </w:pPr>
    </w:p>
    <w:p w:rsidR="001F7D45" w:rsidRDefault="001F7D45" w:rsidP="006C1CD8">
      <w:pPr>
        <w:rPr>
          <w:rFonts w:ascii="Georgia" w:hAnsi="Georgia"/>
          <w:b/>
          <w:sz w:val="20"/>
          <w:szCs w:val="20"/>
        </w:rPr>
      </w:pPr>
    </w:p>
    <w:p w:rsidR="001F7D45" w:rsidRDefault="001F7D45" w:rsidP="006C1CD8">
      <w:pPr>
        <w:rPr>
          <w:rFonts w:ascii="Georgia" w:hAnsi="Georgia"/>
          <w:b/>
          <w:sz w:val="20"/>
          <w:szCs w:val="20"/>
        </w:rPr>
      </w:pPr>
    </w:p>
    <w:p w:rsidR="00875F72" w:rsidRDefault="00875F72"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INTERNET &amp; E-MAIL</w:t>
      </w:r>
    </w:p>
    <w:p w:rsidR="00375A9D" w:rsidRDefault="00375A9D" w:rsidP="00375A9D">
      <w:pPr>
        <w:pStyle w:val="Standard"/>
        <w:rPr>
          <w:rFonts w:ascii="Georgia" w:hAnsi="Georgia"/>
          <w:b/>
          <w:sz w:val="20"/>
          <w:szCs w:val="20"/>
        </w:rPr>
      </w:pPr>
    </w:p>
    <w:p w:rsidR="00375A9D" w:rsidRDefault="00375A9D" w:rsidP="00375A9D">
      <w:pPr>
        <w:pStyle w:val="Standard"/>
        <w:numPr>
          <w:ilvl w:val="0"/>
          <w:numId w:val="35"/>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375A9D" w:rsidRDefault="00375A9D" w:rsidP="00375A9D">
      <w:pPr>
        <w:pStyle w:val="Standard"/>
        <w:numPr>
          <w:ilvl w:val="0"/>
          <w:numId w:val="35"/>
        </w:numPr>
      </w:pPr>
      <w:r>
        <w:rPr>
          <w:rFonts w:ascii="Georgia" w:hAnsi="Georgia"/>
          <w:b/>
          <w:sz w:val="20"/>
          <w:szCs w:val="20"/>
        </w:rPr>
        <w:t>An email address is required for all students</w:t>
      </w:r>
      <w:r>
        <w:rPr>
          <w:rFonts w:ascii="Georgia" w:hAnsi="Georgia"/>
          <w:sz w:val="20"/>
          <w:szCs w:val="20"/>
        </w:rPr>
        <w:t xml:space="preserve">.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375A9D" w:rsidRDefault="00375A9D" w:rsidP="00375A9D">
      <w:pPr>
        <w:pStyle w:val="Standard"/>
        <w:numPr>
          <w:ilvl w:val="1"/>
          <w:numId w:val="35"/>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375A9D" w:rsidRDefault="00375A9D" w:rsidP="00375A9D">
      <w:pPr>
        <w:pStyle w:val="Standard"/>
        <w:numPr>
          <w:ilvl w:val="1"/>
          <w:numId w:val="35"/>
        </w:numPr>
        <w:rPr>
          <w:rFonts w:ascii="Georgia" w:hAnsi="Georgia"/>
          <w:b/>
          <w:sz w:val="20"/>
          <w:szCs w:val="20"/>
        </w:rPr>
      </w:pPr>
      <w:r>
        <w:rPr>
          <w:rFonts w:ascii="Georgia" w:hAnsi="Georgia"/>
          <w:b/>
          <w:sz w:val="20"/>
          <w:szCs w:val="20"/>
        </w:rPr>
        <w:t>Course number, your first and last name, and the subject you are writing about</w:t>
      </w:r>
    </w:p>
    <w:p w:rsidR="00375A9D" w:rsidRDefault="00375A9D" w:rsidP="00375A9D">
      <w:pPr>
        <w:pStyle w:val="Standard"/>
        <w:numPr>
          <w:ilvl w:val="1"/>
          <w:numId w:val="35"/>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375A9D" w:rsidRPr="00E03C70" w:rsidRDefault="00375A9D" w:rsidP="00375A9D">
      <w:pPr>
        <w:pStyle w:val="Standard"/>
        <w:numPr>
          <w:ilvl w:val="0"/>
          <w:numId w:val="35"/>
        </w:numPr>
        <w:rPr>
          <w:rFonts w:ascii="Georgia" w:hAnsi="Georgia"/>
          <w:i/>
          <w:sz w:val="20"/>
          <w:szCs w:val="20"/>
        </w:rPr>
      </w:pPr>
      <w:r w:rsidRPr="00E03C70">
        <w:rPr>
          <w:rFonts w:ascii="Georgia" w:hAnsi="Georgia"/>
          <w:sz w:val="20"/>
          <w:szCs w:val="20"/>
        </w:rPr>
        <w:t>Use the spell checker.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Your e-mail messages represent you. Be accurate and be professional.</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Use proper grammar.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Make a habit of constantly improving the way you communicate.</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Do not type in all capital letters.</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That is the same as yelling.</w:t>
      </w:r>
    </w:p>
    <w:p w:rsidR="00375A9D" w:rsidRDefault="00375A9D" w:rsidP="00375A9D">
      <w:pPr>
        <w:pStyle w:val="Standard"/>
        <w:ind w:left="2160"/>
        <w:rPr>
          <w:rFonts w:ascii="Georgia" w:hAnsi="Georgia"/>
          <w:sz w:val="20"/>
          <w:szCs w:val="20"/>
        </w:rPr>
      </w:pPr>
    </w:p>
    <w:p w:rsidR="00375A9D" w:rsidRDefault="00375A9D" w:rsidP="00375A9D">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375A9D" w:rsidRDefault="00375A9D" w:rsidP="00375A9D">
      <w:pPr>
        <w:pStyle w:val="Standard"/>
        <w:rPr>
          <w:rFonts w:ascii="Georgia" w:hAnsi="Georgia"/>
          <w:sz w:val="20"/>
          <w:szCs w:val="20"/>
        </w:rPr>
      </w:pPr>
    </w:p>
    <w:p w:rsidR="00375A9D" w:rsidRDefault="00375A9D" w:rsidP="00375A9D">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cs="Courier New"/>
          <w:b/>
          <w:bCs/>
          <w:sz w:val="20"/>
          <w:szCs w:val="20"/>
        </w:rPr>
      </w:pPr>
      <w:r>
        <w:rPr>
          <w:rFonts w:ascii="Georgia" w:hAnsi="Georgia" w:cs="Courier New"/>
          <w:b/>
          <w:bCs/>
          <w:sz w:val="20"/>
          <w:szCs w:val="20"/>
        </w:rPr>
        <w:t>BLACKBOARD</w:t>
      </w:r>
    </w:p>
    <w:p w:rsidR="00375A9D" w:rsidRDefault="00375A9D" w:rsidP="00375A9D">
      <w:pPr>
        <w:pStyle w:val="Standard"/>
        <w:rPr>
          <w:rFonts w:ascii="Georgia" w:hAnsi="Georgia" w:cs="Courier New"/>
          <w:bCs/>
          <w:sz w:val="20"/>
          <w:szCs w:val="20"/>
        </w:rPr>
      </w:pPr>
      <w:r>
        <w:rPr>
          <w:rFonts w:ascii="Georgia" w:hAnsi="Georgia" w:cs="Courier New"/>
          <w:bCs/>
          <w:sz w:val="20"/>
          <w:szCs w:val="20"/>
        </w:rPr>
        <w:t> </w:t>
      </w:r>
    </w:p>
    <w:p w:rsidR="00375A9D" w:rsidRPr="00E03C70" w:rsidRDefault="00375A9D" w:rsidP="00375A9D">
      <w:pPr>
        <w:pStyle w:val="Standard"/>
        <w:numPr>
          <w:ilvl w:val="0"/>
          <w:numId w:val="36"/>
        </w:numPr>
      </w:pPr>
      <w:r>
        <w:rPr>
          <w:rFonts w:ascii="Georgia" w:hAnsi="Georgia" w:cs="Courier New"/>
          <w:bCs/>
          <w:sz w:val="20"/>
          <w:szCs w:val="20"/>
        </w:rPr>
        <w:t>The website is:</w:t>
      </w:r>
    </w:p>
    <w:p w:rsidR="00375A9D" w:rsidRDefault="008C2BAC" w:rsidP="00375A9D">
      <w:pPr>
        <w:pStyle w:val="Standard"/>
        <w:numPr>
          <w:ilvl w:val="1"/>
          <w:numId w:val="34"/>
        </w:numPr>
        <w:ind w:left="1460" w:hanging="360"/>
      </w:pPr>
      <w:hyperlink r:id="rId9" w:history="1">
        <w:r w:rsidR="00375A9D">
          <w:rPr>
            <w:rStyle w:val="Internetlink"/>
            <w:rFonts w:ascii="Georgia" w:hAnsi="Georgia" w:cs="Courier New"/>
            <w:bCs/>
            <w:sz w:val="20"/>
            <w:szCs w:val="20"/>
          </w:rPr>
          <w:t>http://blackboard.reedleycollege.edu</w:t>
        </w:r>
      </w:hyperlink>
    </w:p>
    <w:p w:rsidR="00375A9D" w:rsidRDefault="00375A9D" w:rsidP="00375A9D">
      <w:pPr>
        <w:pStyle w:val="Standard"/>
        <w:numPr>
          <w:ilvl w:val="0"/>
          <w:numId w:val="34"/>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Blackboard help is available 24/7</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The phone number is 1.866.401.7784</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GRADING</w:t>
      </w:r>
    </w:p>
    <w:p w:rsidR="00375A9D" w:rsidRDefault="00375A9D" w:rsidP="00375A9D">
      <w:pPr>
        <w:pStyle w:val="Standard"/>
        <w:rPr>
          <w:rFonts w:ascii="Georgia" w:hAnsi="Georgia"/>
          <w:sz w:val="20"/>
          <w:szCs w:val="20"/>
        </w:rPr>
      </w:pPr>
      <w:r>
        <w:rPr>
          <w:rFonts w:ascii="Georgia" w:hAnsi="Georgia"/>
          <w:sz w:val="20"/>
          <w:szCs w:val="20"/>
        </w:rPr>
        <w:tab/>
      </w:r>
      <w:r>
        <w:rPr>
          <w:rFonts w:ascii="Georgia" w:hAnsi="Georgia"/>
          <w:sz w:val="20"/>
          <w:szCs w:val="20"/>
        </w:rPr>
        <w:tab/>
      </w:r>
    </w:p>
    <w:p w:rsidR="00375A9D" w:rsidRDefault="00375A9D" w:rsidP="00375A9D">
      <w:pPr>
        <w:pStyle w:val="Standard"/>
        <w:numPr>
          <w:ilvl w:val="0"/>
          <w:numId w:val="37"/>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r w:rsidR="009B2F38">
        <w:rPr>
          <w:rFonts w:ascii="Georgia" w:hAnsi="Georgia"/>
          <w:sz w:val="20"/>
          <w:szCs w:val="20"/>
        </w:rPr>
        <w:t xml:space="preserve"> Do not simply divide your total points earned by the total points possible. You must use the category weights when calculating your overall grade.</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ATTENDANCE &amp; PARTICIPATION (online classes)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HOMEWORK, QUIZZES, &amp; EXAMS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w:t>
      </w:r>
      <w:r w:rsidRPr="007D14B5">
        <w:rPr>
          <w:rFonts w:ascii="Georgia" w:hAnsi="Georgia"/>
          <w:sz w:val="20"/>
          <w:szCs w:val="20"/>
          <w:u w:val="single"/>
        </w:rPr>
        <w:t xml:space="preserve">Please do not e-mail homework </w:t>
      </w:r>
      <w:r w:rsidR="009B2F38">
        <w:rPr>
          <w:rFonts w:ascii="Georgia" w:hAnsi="Georgia"/>
          <w:sz w:val="20"/>
          <w:szCs w:val="20"/>
          <w:u w:val="single"/>
        </w:rPr>
        <w:t>assignments.</w:t>
      </w:r>
    </w:p>
    <w:p w:rsidR="00375A9D" w:rsidRPr="009B2F38" w:rsidRDefault="00375A9D" w:rsidP="00375A9D">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9B2F38" w:rsidRDefault="009B2F38" w:rsidP="009B2F38">
      <w:pPr>
        <w:pStyle w:val="Standard"/>
        <w:numPr>
          <w:ilvl w:val="0"/>
          <w:numId w:val="39"/>
        </w:numPr>
        <w:ind w:left="740" w:hanging="360"/>
      </w:pPr>
      <w:r>
        <w:rPr>
          <w:rFonts w:ascii="Georgia" w:hAnsi="Georgia"/>
          <w:sz w:val="20"/>
          <w:szCs w:val="20"/>
        </w:rPr>
        <w:t>Naming your assignments:</w:t>
      </w:r>
    </w:p>
    <w:p w:rsidR="009B2F38" w:rsidRDefault="009B2F38" w:rsidP="009B2F38">
      <w:pPr>
        <w:pStyle w:val="Standard"/>
        <w:ind w:left="740"/>
        <w:rPr>
          <w:rFonts w:ascii="Georgia" w:hAnsi="Georgia"/>
          <w:sz w:val="20"/>
          <w:szCs w:val="20"/>
        </w:rPr>
      </w:pPr>
      <w:r w:rsidRPr="009B2F38">
        <w:rPr>
          <w:rFonts w:ascii="Georgia" w:hAnsi="Georgia"/>
          <w:b/>
          <w:sz w:val="20"/>
          <w:szCs w:val="20"/>
          <w:u w:val="single"/>
        </w:rPr>
        <w:t>Every homework assignment should be named using your name in the title of the assignment file.</w:t>
      </w:r>
      <w:r>
        <w:rPr>
          <w:rFonts w:ascii="Georgia" w:hAnsi="Georgia"/>
          <w:sz w:val="20"/>
          <w:szCs w:val="20"/>
        </w:rPr>
        <w:t xml:space="preserve"> For example: if I was submitting my Syllabus Hunt Assignment, I would name it:</w:t>
      </w:r>
    </w:p>
    <w:p w:rsidR="009B2F38" w:rsidRDefault="009B2F38" w:rsidP="009B2F38">
      <w:pPr>
        <w:pStyle w:val="Standard"/>
        <w:ind w:left="740"/>
        <w:rPr>
          <w:rFonts w:ascii="Georgia" w:hAnsi="Georgia"/>
          <w:sz w:val="20"/>
          <w:szCs w:val="20"/>
        </w:rPr>
      </w:pPr>
      <w:r>
        <w:rPr>
          <w:rFonts w:ascii="Georgia" w:hAnsi="Georgia"/>
          <w:sz w:val="20"/>
          <w:szCs w:val="20"/>
        </w:rPr>
        <w:t>Eric Nasalroad Syllabus Hunt</w:t>
      </w:r>
    </w:p>
    <w:p w:rsidR="009B2F38" w:rsidRPr="009B2F38" w:rsidRDefault="009B2F38" w:rsidP="009B2F38">
      <w:pPr>
        <w:pStyle w:val="Standard"/>
        <w:ind w:left="740"/>
      </w:pPr>
      <w:r>
        <w:rPr>
          <w:rFonts w:ascii="Georgia" w:hAnsi="Georgia"/>
          <w:sz w:val="20"/>
          <w:szCs w:val="20"/>
        </w:rPr>
        <w:t>If your name is not in the title of the assignment, it takes much longer to grade because of the way Blackboard is set up. As such, you will lose valuable points by not naming your files correctly.</w:t>
      </w:r>
    </w:p>
    <w:p w:rsidR="00375A9D"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375A9D" w:rsidRPr="007D14B5"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375A9D" w:rsidRDefault="00375A9D" w:rsidP="00375A9D">
      <w:pPr>
        <w:pStyle w:val="Standard"/>
        <w:rPr>
          <w:rFonts w:ascii="Georgia" w:hAnsi="Georgia"/>
          <w:b/>
          <w:sz w:val="20"/>
          <w:szCs w:val="20"/>
        </w:rPr>
      </w:pPr>
    </w:p>
    <w:p w:rsidR="00D02660" w:rsidRDefault="00D02660" w:rsidP="00D02660">
      <w:pPr>
        <w:pStyle w:val="Standard"/>
        <w:rPr>
          <w:rFonts w:ascii="Georgia" w:hAnsi="Georgia"/>
          <w:b/>
          <w:sz w:val="20"/>
          <w:szCs w:val="20"/>
        </w:rPr>
      </w:pPr>
      <w:r>
        <w:rPr>
          <w:rFonts w:ascii="Georgia" w:hAnsi="Georgia"/>
          <w:b/>
          <w:sz w:val="20"/>
          <w:szCs w:val="20"/>
        </w:rPr>
        <w:t>BIO VIDEO</w:t>
      </w:r>
    </w:p>
    <w:p w:rsidR="00D02660" w:rsidRDefault="00D02660" w:rsidP="00D02660">
      <w:pPr>
        <w:pStyle w:val="Standard"/>
        <w:rPr>
          <w:rFonts w:ascii="Georgia" w:hAnsi="Georgia"/>
          <w:sz w:val="20"/>
          <w:szCs w:val="20"/>
        </w:rPr>
      </w:pP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 xml:space="preserve">DO NOT: </w:t>
      </w:r>
    </w:p>
    <w:p w:rsidR="00D02660" w:rsidRDefault="00D02660" w:rsidP="00D02660">
      <w:pPr>
        <w:pStyle w:val="Standard"/>
        <w:ind w:left="720"/>
        <w:rPr>
          <w:rFonts w:ascii="Georgia" w:hAnsi="Georgia"/>
          <w:sz w:val="20"/>
          <w:szCs w:val="20"/>
        </w:rPr>
      </w:pPr>
      <w:r>
        <w:rPr>
          <w:rFonts w:ascii="Georgia" w:hAnsi="Georgia"/>
          <w:sz w:val="20"/>
          <w:szCs w:val="20"/>
        </w:rPr>
        <w:t>Sit while presenting</w:t>
      </w:r>
    </w:p>
    <w:p w:rsidR="00D02660" w:rsidRDefault="00D02660" w:rsidP="00D02660">
      <w:pPr>
        <w:pStyle w:val="Standard"/>
        <w:ind w:left="720"/>
        <w:rPr>
          <w:rFonts w:ascii="Georgia" w:hAnsi="Georgia"/>
          <w:sz w:val="20"/>
          <w:szCs w:val="20"/>
        </w:rPr>
      </w:pPr>
      <w:r>
        <w:rPr>
          <w:rFonts w:ascii="Georgia" w:hAnsi="Georgia"/>
          <w:sz w:val="20"/>
          <w:szCs w:val="20"/>
        </w:rPr>
        <w:t>Read while presenting</w:t>
      </w:r>
    </w:p>
    <w:p w:rsidR="00D02660" w:rsidRDefault="00D02660" w:rsidP="00D02660">
      <w:pPr>
        <w:pStyle w:val="Standard"/>
        <w:ind w:left="720"/>
        <w:rPr>
          <w:rFonts w:ascii="Georgia" w:hAnsi="Georgia"/>
          <w:sz w:val="20"/>
          <w:szCs w:val="20"/>
        </w:rPr>
      </w:pPr>
      <w:r>
        <w:rPr>
          <w:rFonts w:ascii="Georgia" w:hAnsi="Georgia"/>
          <w:sz w:val="20"/>
          <w:szCs w:val="20"/>
        </w:rPr>
        <w:t>Present in a loud environment (unless it’s part of the presentation)</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Points will be deducted for lazy, incomplete, or generally lousy work.</w:t>
      </w:r>
    </w:p>
    <w:p w:rsidR="00D02660" w:rsidRPr="00F330CD"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Please make your video 55 to 65 seconds. No more, no less.</w:t>
      </w:r>
    </w:p>
    <w:p w:rsidR="00D02660" w:rsidRDefault="00D02660" w:rsidP="00375A9D">
      <w:pPr>
        <w:pStyle w:val="Standard"/>
        <w:rPr>
          <w:rFonts w:ascii="Georgia" w:hAnsi="Georgia"/>
          <w:b/>
          <w:caps/>
          <w:sz w:val="20"/>
          <w:szCs w:val="20"/>
        </w:rPr>
      </w:pPr>
    </w:p>
    <w:p w:rsidR="00375A9D" w:rsidRDefault="00375A9D" w:rsidP="00375A9D">
      <w:pPr>
        <w:pStyle w:val="Standard"/>
        <w:rPr>
          <w:rFonts w:ascii="Georgia" w:hAnsi="Georgia"/>
          <w:b/>
          <w:caps/>
          <w:sz w:val="20"/>
          <w:szCs w:val="20"/>
        </w:rPr>
      </w:pPr>
      <w:r>
        <w:rPr>
          <w:rFonts w:ascii="Georgia" w:hAnsi="Georgia"/>
          <w:b/>
          <w:caps/>
          <w:sz w:val="20"/>
          <w:szCs w:val="20"/>
        </w:rPr>
        <w:t>Drop Policy:</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caps/>
          <w:sz w:val="20"/>
          <w:szCs w:val="20"/>
        </w:rPr>
        <w:t>Student Conduct: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375A9D" w:rsidRDefault="00375A9D" w:rsidP="00375A9D">
      <w:pPr>
        <w:pStyle w:val="Standard"/>
        <w:rPr>
          <w:rFonts w:ascii="Georgia" w:hAnsi="Georgia"/>
          <w:b/>
          <w:bCs/>
          <w:sz w:val="20"/>
          <w:szCs w:val="20"/>
        </w:rPr>
      </w:pPr>
    </w:p>
    <w:p w:rsidR="00375A9D" w:rsidRDefault="00375A9D" w:rsidP="00375A9D">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pPr>
      <w:r>
        <w:rPr>
          <w:rFonts w:ascii="Georgia" w:hAnsi="Georgia"/>
          <w:sz w:val="20"/>
          <w:szCs w:val="20"/>
        </w:rPr>
        <w:lastRenderedPageBreak/>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375A9D" w:rsidRDefault="00375A9D" w:rsidP="00375A9D">
      <w:pPr>
        <w:pStyle w:val="Standard"/>
        <w:ind w:left="360"/>
        <w:jc w:val="center"/>
        <w:rPr>
          <w:rFonts w:ascii="Georgia" w:hAnsi="Georgia"/>
          <w:sz w:val="20"/>
          <w:szCs w:val="20"/>
        </w:rPr>
      </w:pPr>
    </w:p>
    <w:p w:rsidR="006C1CD8" w:rsidRPr="002B4F8F" w:rsidRDefault="006C1CD8" w:rsidP="006C1CD8">
      <w:pPr>
        <w:autoSpaceDE w:val="0"/>
        <w:autoSpaceDN w:val="0"/>
        <w:adjustRightInd w:val="0"/>
        <w:ind w:left="360"/>
        <w:jc w:val="center"/>
        <w:rPr>
          <w:rFonts w:ascii="Georgia" w:hAnsi="Georgia"/>
          <w:color w:val="000000"/>
          <w:sz w:val="20"/>
          <w:szCs w:val="20"/>
        </w:rPr>
      </w:pPr>
    </w:p>
    <w:p w:rsidR="006C1CD8" w:rsidRPr="00B36861" w:rsidRDefault="006C1CD8" w:rsidP="006C1CD8">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w:t>
      </w:r>
      <w:r w:rsidR="00375A9D">
        <w:rPr>
          <w:rFonts w:ascii="Georgia" w:hAnsi="Georgia"/>
          <w:sz w:val="20"/>
          <w:szCs w:val="20"/>
        </w:rPr>
        <w:t xml:space="preserve"> for each discussion topic</w:t>
      </w:r>
      <w:r>
        <w:rPr>
          <w:rFonts w:ascii="Georgia" w:hAnsi="Georgia"/>
          <w:sz w:val="20"/>
          <w:szCs w:val="20"/>
        </w:rPr>
        <w:t>.</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w:t>
      </w:r>
      <w:r w:rsidR="00875F72">
        <w:rPr>
          <w:rFonts w:ascii="Georgia" w:hAnsi="Georgia"/>
          <w:sz w:val="20"/>
          <w:szCs w:val="20"/>
        </w:rPr>
        <w:t>upload your</w:t>
      </w:r>
      <w:r>
        <w:rPr>
          <w:rFonts w:ascii="Georgia" w:hAnsi="Georgia"/>
          <w:sz w:val="20"/>
          <w:szCs w:val="20"/>
        </w:rPr>
        <w:t xml:space="preserve"> assignment</w:t>
      </w:r>
      <w:r w:rsidR="00875F72">
        <w:rPr>
          <w:rFonts w:ascii="Georgia" w:hAnsi="Georgia"/>
          <w:sz w:val="20"/>
          <w:szCs w:val="20"/>
        </w:rPr>
        <w:t xml:space="preserve"> files</w:t>
      </w:r>
      <w:r>
        <w:rPr>
          <w:rFonts w:ascii="Georgia" w:hAnsi="Georgia"/>
          <w:sz w:val="20"/>
          <w:szCs w:val="20"/>
        </w:rPr>
        <w:t xml:space="preserve"> in the Assignments section of Blackboard. There should be a link to submit each individual assignment. Do not use the Digital Drop Box. Do not e-mail your instructor assignments. </w:t>
      </w:r>
      <w:r w:rsidR="00875F72">
        <w:rPr>
          <w:rFonts w:ascii="Georgia" w:hAnsi="Georgia"/>
          <w:sz w:val="20"/>
          <w:szCs w:val="20"/>
        </w:rPr>
        <w:t>Do not paste your assignments into Blackboard. None of these</w:t>
      </w:r>
      <w:r>
        <w:rPr>
          <w:rFonts w:ascii="Georgia" w:hAnsi="Georgia"/>
          <w:sz w:val="20"/>
          <w:szCs w:val="20"/>
        </w:rPr>
        <w:t xml:space="preserve"> will be accepted. Assignments will not be accepted late. Make sure to label assignments correctly.</w:t>
      </w:r>
      <w:r w:rsidR="009B2F38">
        <w:rPr>
          <w:rFonts w:ascii="Georgia" w:hAnsi="Georgia"/>
          <w:sz w:val="20"/>
          <w:szCs w:val="20"/>
        </w:rPr>
        <w:t xml:space="preserve"> </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185BB4">
        <w:rPr>
          <w:rFonts w:ascii="Georgia" w:hAnsi="Georgia"/>
          <w:sz w:val="20"/>
          <w:szCs w:val="20"/>
        </w:rPr>
        <w:t>Content</w:t>
      </w:r>
      <w:r>
        <w:rPr>
          <w:rFonts w:ascii="Georgia" w:hAnsi="Georgia"/>
          <w:sz w:val="20"/>
          <w:szCs w:val="20"/>
        </w:rPr>
        <w:t xml:space="preserve"> section of Blackboard that explains how to calculate your current, overall grade.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6C1CD8" w:rsidRDefault="006C1CD8" w:rsidP="006C1CD8">
      <w:pPr>
        <w:autoSpaceDE w:val="0"/>
        <w:autoSpaceDN w:val="0"/>
        <w:adjustRightInd w:val="0"/>
        <w:jc w:val="center"/>
        <w:rPr>
          <w:rFonts w:ascii="Georgia" w:hAnsi="Georgia"/>
          <w:sz w:val="20"/>
          <w:szCs w:val="20"/>
        </w:rPr>
      </w:pPr>
    </w:p>
    <w:p w:rsidR="006C1CD8" w:rsidRDefault="006C1CD8" w:rsidP="006C1CD8">
      <w:pPr>
        <w:autoSpaceDE w:val="0"/>
        <w:autoSpaceDN w:val="0"/>
        <w:adjustRightInd w:val="0"/>
        <w:jc w:val="center"/>
        <w:rPr>
          <w:rFonts w:ascii="Georgia" w:hAnsi="Georgia"/>
          <w:sz w:val="20"/>
          <w:szCs w:val="20"/>
        </w:rPr>
      </w:pPr>
    </w:p>
    <w:p w:rsidR="006C1CD8" w:rsidRPr="002B4F8F" w:rsidRDefault="006C1CD8" w:rsidP="006C1CD8">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6C1CD8" w:rsidRPr="002B4F8F" w:rsidRDefault="006C1CD8" w:rsidP="006C1CD8">
      <w:pPr>
        <w:rPr>
          <w:rFonts w:ascii="Georgia" w:hAnsi="Georgia"/>
        </w:rPr>
      </w:pPr>
    </w:p>
    <w:p w:rsidR="00BB1424" w:rsidRPr="002B4F8F" w:rsidRDefault="00BB1424" w:rsidP="006C1CD8">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34265"/>
    <w:multiLevelType w:val="hybridMultilevel"/>
    <w:tmpl w:val="CAB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B3EF2"/>
    <w:multiLevelType w:val="hybridMultilevel"/>
    <w:tmpl w:val="2B2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5"/>
  </w:num>
  <w:num w:numId="7">
    <w:abstractNumId w:val="36"/>
  </w:num>
  <w:num w:numId="8">
    <w:abstractNumId w:val="29"/>
  </w:num>
  <w:num w:numId="9">
    <w:abstractNumId w:val="18"/>
  </w:num>
  <w:num w:numId="10">
    <w:abstractNumId w:val="3"/>
  </w:num>
  <w:num w:numId="11">
    <w:abstractNumId w:val="37"/>
  </w:num>
  <w:num w:numId="12">
    <w:abstractNumId w:val="19"/>
  </w:num>
  <w:num w:numId="13">
    <w:abstractNumId w:val="28"/>
  </w:num>
  <w:num w:numId="14">
    <w:abstractNumId w:val="11"/>
  </w:num>
  <w:num w:numId="15">
    <w:abstractNumId w:val="23"/>
  </w:num>
  <w:num w:numId="16">
    <w:abstractNumId w:val="14"/>
  </w:num>
  <w:num w:numId="17">
    <w:abstractNumId w:val="15"/>
  </w:num>
  <w:num w:numId="18">
    <w:abstractNumId w:val="4"/>
  </w:num>
  <w:num w:numId="19">
    <w:abstractNumId w:val="40"/>
  </w:num>
  <w:num w:numId="20">
    <w:abstractNumId w:val="21"/>
  </w:num>
  <w:num w:numId="21">
    <w:abstractNumId w:val="34"/>
  </w:num>
  <w:num w:numId="22">
    <w:abstractNumId w:val="0"/>
  </w:num>
  <w:num w:numId="23">
    <w:abstractNumId w:val="17"/>
  </w:num>
  <w:num w:numId="24">
    <w:abstractNumId w:val="27"/>
  </w:num>
  <w:num w:numId="25">
    <w:abstractNumId w:val="6"/>
  </w:num>
  <w:num w:numId="26">
    <w:abstractNumId w:val="8"/>
  </w:num>
  <w:num w:numId="27">
    <w:abstractNumId w:val="1"/>
  </w:num>
  <w:num w:numId="28">
    <w:abstractNumId w:val="26"/>
  </w:num>
  <w:num w:numId="29">
    <w:abstractNumId w:val="39"/>
  </w:num>
  <w:num w:numId="30">
    <w:abstractNumId w:val="20"/>
  </w:num>
  <w:num w:numId="31">
    <w:abstractNumId w:val="24"/>
  </w:num>
  <w:num w:numId="32">
    <w:abstractNumId w:val="7"/>
  </w:num>
  <w:num w:numId="33">
    <w:abstractNumId w:val="13"/>
  </w:num>
  <w:num w:numId="34">
    <w:abstractNumId w:val="9"/>
  </w:num>
  <w:num w:numId="35">
    <w:abstractNumId w:val="2"/>
  </w:num>
  <w:num w:numId="36">
    <w:abstractNumId w:val="25"/>
  </w:num>
  <w:num w:numId="37">
    <w:abstractNumId w:val="31"/>
  </w:num>
  <w:num w:numId="38">
    <w:abstractNumId w:val="32"/>
  </w:num>
  <w:num w:numId="39">
    <w:abstractNumId w:val="16"/>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8053E"/>
    <w:rsid w:val="00185BB4"/>
    <w:rsid w:val="00197289"/>
    <w:rsid w:val="001D2BEC"/>
    <w:rsid w:val="001F7D45"/>
    <w:rsid w:val="00224F9B"/>
    <w:rsid w:val="00233133"/>
    <w:rsid w:val="002562FA"/>
    <w:rsid w:val="00263111"/>
    <w:rsid w:val="002B107A"/>
    <w:rsid w:val="002B4F8F"/>
    <w:rsid w:val="002D5EC5"/>
    <w:rsid w:val="00347768"/>
    <w:rsid w:val="00375A9D"/>
    <w:rsid w:val="00375F1B"/>
    <w:rsid w:val="003B0DA9"/>
    <w:rsid w:val="003C3C0D"/>
    <w:rsid w:val="003F6490"/>
    <w:rsid w:val="00412D82"/>
    <w:rsid w:val="00412DA1"/>
    <w:rsid w:val="004247FC"/>
    <w:rsid w:val="00425C9F"/>
    <w:rsid w:val="00436599"/>
    <w:rsid w:val="00452E0A"/>
    <w:rsid w:val="00455C96"/>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75F72"/>
    <w:rsid w:val="008812E4"/>
    <w:rsid w:val="008C2BAC"/>
    <w:rsid w:val="008D4247"/>
    <w:rsid w:val="008D57C8"/>
    <w:rsid w:val="009110B9"/>
    <w:rsid w:val="00937100"/>
    <w:rsid w:val="00937A66"/>
    <w:rsid w:val="00943AF2"/>
    <w:rsid w:val="00955EC1"/>
    <w:rsid w:val="00971CFA"/>
    <w:rsid w:val="0099264E"/>
    <w:rsid w:val="009B2F38"/>
    <w:rsid w:val="009E43E2"/>
    <w:rsid w:val="009E5C8E"/>
    <w:rsid w:val="00A03AFC"/>
    <w:rsid w:val="00A146A0"/>
    <w:rsid w:val="00A21FBD"/>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3AC"/>
    <w:rsid w:val="00CA4AC3"/>
    <w:rsid w:val="00CB2F8B"/>
    <w:rsid w:val="00CD0416"/>
    <w:rsid w:val="00CF1F99"/>
    <w:rsid w:val="00D02660"/>
    <w:rsid w:val="00D15D68"/>
    <w:rsid w:val="00D45E98"/>
    <w:rsid w:val="00D601C2"/>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12876</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2014-01-28T18:11:00Z</dcterms:created>
  <dcterms:modified xsi:type="dcterms:W3CDTF">2014-01-28T18:11:00Z</dcterms:modified>
</cp:coreProperties>
</file>