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4B" w:rsidRDefault="00EE394B" w:rsidP="00EE394B">
      <w:pPr>
        <w:widowControl w:val="0"/>
        <w:autoSpaceDE w:val="0"/>
        <w:autoSpaceDN w:val="0"/>
        <w:adjustRightInd w:val="0"/>
        <w:rPr>
          <w:rFonts w:ascii="Trebuchet MS" w:hAnsi="Trebuchet MS" w:cs="Trebuchet MS"/>
          <w:color w:val="535353"/>
          <w:sz w:val="26"/>
          <w:szCs w:val="26"/>
        </w:rPr>
      </w:pPr>
      <w:bookmarkStart w:id="0" w:name="_GoBack"/>
      <w:bookmarkEnd w:id="0"/>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r>
        <w:rPr>
          <w:rFonts w:ascii="Times" w:hAnsi="Times" w:cs="Times"/>
          <w:b/>
          <w:bCs/>
          <w:color w:val="535353"/>
          <w:sz w:val="48"/>
          <w:szCs w:val="48"/>
        </w:rPr>
        <w:t>Art Basics</w:t>
      </w:r>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r>
        <w:rPr>
          <w:rFonts w:ascii="Times" w:hAnsi="Times" w:cs="Times"/>
          <w:color w:val="535353"/>
          <w:sz w:val="26"/>
          <w:szCs w:val="26"/>
        </w:rPr>
        <w:t>Art 1 – 52769</w:t>
      </w:r>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r>
        <w:rPr>
          <w:rFonts w:ascii="Times" w:hAnsi="Times" w:cs="Times"/>
          <w:color w:val="535353"/>
          <w:sz w:val="26"/>
          <w:szCs w:val="26"/>
        </w:rPr>
        <w:t>Art Basics: 2/3 Dimensional Design</w:t>
      </w:r>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r>
        <w:rPr>
          <w:rFonts w:ascii="Times" w:hAnsi="Times" w:cs="Times"/>
          <w:color w:val="535353"/>
          <w:sz w:val="26"/>
          <w:szCs w:val="26"/>
        </w:rPr>
        <w:t>Room 159</w:t>
      </w:r>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r>
        <w:rPr>
          <w:rFonts w:ascii="Times" w:hAnsi="Times" w:cs="Times"/>
          <w:color w:val="535353"/>
          <w:sz w:val="26"/>
          <w:szCs w:val="26"/>
        </w:rPr>
        <w:t>Tuesday &amp; Thursday 9:00 – 11:50AM</w:t>
      </w:r>
    </w:p>
    <w:p w:rsidR="00EE394B" w:rsidRDefault="0046071C" w:rsidP="00EE394B">
      <w:pPr>
        <w:widowControl w:val="0"/>
        <w:autoSpaceDE w:val="0"/>
        <w:autoSpaceDN w:val="0"/>
        <w:adjustRightInd w:val="0"/>
        <w:jc w:val="center"/>
        <w:rPr>
          <w:rFonts w:ascii="Times New Roman" w:hAnsi="Times New Roman" w:cs="Times New Roman"/>
          <w:color w:val="535353"/>
          <w:sz w:val="32"/>
          <w:szCs w:val="32"/>
        </w:rPr>
      </w:pPr>
      <w:hyperlink r:id="rId5" w:history="1">
        <w:r w:rsidR="00EE394B">
          <w:rPr>
            <w:rFonts w:ascii="Times" w:hAnsi="Times" w:cs="Times"/>
            <w:color w:val="0000FF"/>
            <w:sz w:val="26"/>
            <w:szCs w:val="26"/>
            <w:u w:val="single" w:color="0000FF"/>
          </w:rPr>
          <w:t>www.2d3dartbasics.blogspot.com</w:t>
        </w:r>
      </w:hyperlink>
    </w:p>
    <w:p w:rsidR="00EE394B" w:rsidRDefault="00EE394B" w:rsidP="00EE394B">
      <w:pPr>
        <w:widowControl w:val="0"/>
        <w:autoSpaceDE w:val="0"/>
        <w:autoSpaceDN w:val="0"/>
        <w:adjustRightInd w:val="0"/>
        <w:jc w:val="center"/>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Prof. David Hicks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e-mail: david.hicks@reedleycollege.edu</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Office Hours: Contact me to Schedule a meeting</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Course Description:</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Art Basics will expose student to the basic principals of 2 and 3-d design. Students will work in a studio environment that will focus around the production of art works and exercises that exemplify basic techniques and concepts of studio art making. Students will work hands on with a variety of material as they explore the processes, concept and principals of basic art and design practices.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Course Objective: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Students will become familiar with the basic tenants of color theory, spatial engagement and cross principals that relate to both 2D and 3D art design.</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Assignments/Grading Policy:</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The overall course grade / evaluation will be determined by the completion and success of the projects assigned.  Projects will be graded on the guidelines laid out for each project, which may include but not limited to: scale, craftsmanship, execution, and conceptual direction. Students will be assigned multiple projects during the course of the class. The number of projects will be determined as the course progresses. Depending on the scope and intense nature of some projects, the number of projects may vary. On average we will compete 3-5 projects during the semester.</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This course requires the full completion of your project in order to receive credit towards final course grade.</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Students will be expected to spend time outside of class time to complete their projects. Class time will be used for lecture, demonstration and course work. Additional work time will be required to complete projects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The grading scale will be a standard scale of 100%</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Helvetica" w:hAnsi="Helvetica" w:cs="Helvetica"/>
          <w:b/>
          <w:bCs/>
          <w:i/>
          <w:iCs/>
          <w:color w:val="535353"/>
          <w:sz w:val="40"/>
          <w:szCs w:val="40"/>
        </w:rPr>
        <w:t>GRADING SCALE</w:t>
      </w:r>
      <w:r>
        <w:rPr>
          <w:rFonts w:ascii="Helvetica" w:hAnsi="Helvetica" w:cs="Helvetica"/>
          <w:color w:val="535353"/>
          <w:sz w:val="40"/>
          <w:szCs w:val="40"/>
        </w:rPr>
        <w:t>: 100-93=A; 92-90=A-; 89-88=B+; 87-83=B; 82-80=B-; 79-78=C+; 77-73=C; 72-70=C-; 69-68=D+; 67-63=D; 62-60=D-; 59-0= F</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All assignments have a value of 100 points.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Policy on Late Assignments: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 xml:space="preserve">I do not accept late assignments. The nature of this course and materials used requires that your projects be completed at the due dates posted in order for them to be fired in the kiln. Late assignment may not be able to be fired or completed in time for critique or grading. PLEASE finish your project on schedule with the firing and project deadlines. If your work has not been fired, glazed and or trimmed (wheel thrown), you will </w:t>
      </w:r>
      <w:r>
        <w:rPr>
          <w:rFonts w:ascii="Times" w:hAnsi="Times" w:cs="Times"/>
          <w:b/>
          <w:bCs/>
          <w:color w:val="535353"/>
          <w:sz w:val="40"/>
          <w:szCs w:val="40"/>
        </w:rPr>
        <w:t>not</w:t>
      </w:r>
      <w:r>
        <w:rPr>
          <w:rFonts w:ascii="Times" w:hAnsi="Times" w:cs="Times"/>
          <w:color w:val="535353"/>
          <w:sz w:val="26"/>
          <w:szCs w:val="26"/>
        </w:rPr>
        <w:t xml:space="preserve"> be able to receive full credit for your work. </w:t>
      </w:r>
      <w:r>
        <w:rPr>
          <w:rFonts w:ascii="Times" w:hAnsi="Times" w:cs="Times"/>
          <w:i/>
          <w:iCs/>
          <w:color w:val="535353"/>
          <w:sz w:val="26"/>
          <w:szCs w:val="26"/>
          <w:u w:val="single"/>
        </w:rPr>
        <w:t>You must be present on the project Critique day in order to receive credit for your project. If you are absent without excuse your work will not be graded. Missing a critique is the same as not taking the exam! Be here, please.</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Attendance/ Participation and Absences: </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workload of the class. There will be times when you may need to come in after class hours to complete your projects. The studio will be open and available for outside of class time.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 xml:space="preserve">            </w:t>
      </w:r>
      <w:r>
        <w:rPr>
          <w:rFonts w:ascii="Times" w:hAnsi="Times" w:cs="Times"/>
          <w:color w:val="535353"/>
          <w:sz w:val="30"/>
          <w:szCs w:val="30"/>
        </w:rPr>
        <w:t>• Attendance at all classes, critiques, and field trips is mandatory.</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30"/>
          <w:szCs w:val="30"/>
        </w:rPr>
        <w:t>• You must work during scheduled studio times or it will be considered an absence.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30"/>
          <w:szCs w:val="30"/>
        </w:rPr>
        <w:t>• More than two absences in the semester will result in a grade reduction of 1/2 of one letter grade per accumulation of two absences. Late arrivals and early departures will count toward absences</w:t>
      </w:r>
      <w:r>
        <w:rPr>
          <w:rFonts w:ascii="Times" w:hAnsi="Times" w:cs="Times"/>
          <w:color w:val="535353"/>
          <w:sz w:val="26"/>
          <w:szCs w:val="26"/>
        </w:rPr>
        <w:t>.</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                       </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Supplies: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lastRenderedPageBreak/>
        <w:t>You will be required to purchase the necessary tools and materials needed to complete your projects.  It is you responsibility to get the needed tools and supplies by the end of the first week of the semester.</w:t>
      </w:r>
      <w:r>
        <w:rPr>
          <w:rFonts w:ascii="Times" w:hAnsi="Times" w:cs="Times"/>
          <w:b/>
          <w:bCs/>
          <w:i/>
          <w:iCs/>
          <w:color w:val="535353"/>
          <w:sz w:val="26"/>
          <w:szCs w:val="26"/>
        </w:rPr>
        <w:t xml:space="preserve"> Your</w:t>
      </w:r>
      <w:r>
        <w:rPr>
          <w:rFonts w:ascii="Times" w:hAnsi="Times" w:cs="Times"/>
          <w:color w:val="535353"/>
          <w:sz w:val="26"/>
          <w:szCs w:val="26"/>
        </w:rPr>
        <w:t xml:space="preserve"> class materials </w:t>
      </w:r>
      <w:r>
        <w:rPr>
          <w:rFonts w:ascii="Times" w:hAnsi="Times" w:cs="Times"/>
          <w:b/>
          <w:bCs/>
          <w:i/>
          <w:iCs/>
          <w:color w:val="535353"/>
          <w:sz w:val="26"/>
          <w:szCs w:val="26"/>
        </w:rPr>
        <w:t>must</w:t>
      </w:r>
      <w:r>
        <w:rPr>
          <w:rFonts w:ascii="Times" w:hAnsi="Times" w:cs="Times"/>
          <w:color w:val="535353"/>
          <w:sz w:val="26"/>
          <w:szCs w:val="26"/>
        </w:rPr>
        <w:t xml:space="preserve">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 out your materials/tools you are in your actions not taking part in class, and will be considered absent.</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i/>
          <w:iCs/>
          <w:color w:val="535353"/>
          <w:sz w:val="38"/>
          <w:szCs w:val="38"/>
        </w:rPr>
        <w:t>These materials are mandatory and must be purchased by the end of the first week of class: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Sketch Book 12 x 14, heavy weight paper</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Marking utensils: Permanent Markers (fine tip), Pencils, Variety colors, etc…</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Acrylic Paint (small tube) White, Black, Red, Blue, Yellow</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Acrylic Brushes [soft bristle]  (3/4” flat, #8 round)</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Ruler 12”</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Water Jar</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Mixing Palette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Scissors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Large High Temperature Hot Glue Gun and Glue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Roll of Bailing Wire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Needle Nose Pliars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Masking Tape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Clay</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Plaster</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Duct Tape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Wingdings" w:hAnsi="Wingdings" w:cs="Wingdings"/>
          <w:color w:val="535353"/>
          <w:sz w:val="26"/>
          <w:szCs w:val="26"/>
        </w:rPr>
        <w:t></w:t>
      </w:r>
      <w:r>
        <w:rPr>
          <w:rFonts w:ascii="Times New Roman" w:hAnsi="Times New Roman" w:cs="Times New Roman"/>
          <w:color w:val="535353"/>
          <w:sz w:val="18"/>
          <w:szCs w:val="18"/>
        </w:rPr>
        <w:t xml:space="preserve">  </w:t>
      </w:r>
      <w:r>
        <w:rPr>
          <w:rFonts w:ascii="Times" w:hAnsi="Times" w:cs="Times"/>
          <w:color w:val="535353"/>
          <w:sz w:val="26"/>
          <w:szCs w:val="26"/>
        </w:rPr>
        <w:t>Card Board</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Additional tools may be needed depending on your project.</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If you come to class unprepared for class work, you will be asked to leave and receive an absence for the class session. Be prepared for class!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STUDIO SAFTEY:</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Appropriate clothing should be worn in the studio (work clothes). Foot ware must be worn at all times.  Do not use equipment unless an instructor has checked you out to use the equipment.  Dust masks must be worn when mixing dry ingredients.</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lastRenderedPageBreak/>
        <w:t>CLEAN UP RULES: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Clean up is VERY important in the studio.  Clean all workspaces when you are done. Return all tools to their proper locations and immediately wipe down equipment when done. Please leave the room as clean or cleaner than you find it.</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Behavioral Standards: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I expect for the studio to be a place where all students can relax and focus on the project at hand.</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Offensive language will not be tolerated. Students will be asked to leave the class if their behavior/language becomes a disturbance to the class and its activities. This includes excessive conversation not related to project at hand.</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Cheating</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Plagiarism and cheating will not be tolerated. Any student caught cheating on exams, assignments, of caught plagiarizing will receive an “F” in the form 0% credit for the assignment and will have their actions reported to the College for academic review.</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color w:val="535353"/>
          <w:sz w:val="38"/>
          <w:szCs w:val="38"/>
        </w:rPr>
        <w:t>Accommodations for Students with Special Needs:</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New Roman" w:hAnsi="Times New Roman" w:cs="Times New Roman"/>
          <w:color w:val="535353"/>
          <w:sz w:val="26"/>
          <w:szCs w:val="26"/>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Please contact the Reedley College Disabled Student Service Department at : (559) 638-0332</w:t>
      </w: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b/>
          <w:bCs/>
          <w:i/>
          <w:iCs/>
          <w:color w:val="535353"/>
          <w:sz w:val="26"/>
          <w:szCs w:val="26"/>
        </w:rPr>
        <w:t>DROP DEADLINE:</w:t>
      </w:r>
    </w:p>
    <w:p w:rsidR="00EE394B" w:rsidRDefault="00EE394B" w:rsidP="00EE394B">
      <w:pPr>
        <w:widowControl w:val="0"/>
        <w:autoSpaceDE w:val="0"/>
        <w:autoSpaceDN w:val="0"/>
        <w:adjustRightInd w:val="0"/>
        <w:rPr>
          <w:rFonts w:ascii="Times New Roman" w:hAnsi="Times New Roman" w:cs="Times New Roman"/>
          <w:color w:val="535353"/>
          <w:sz w:val="32"/>
          <w:szCs w:val="32"/>
        </w:rPr>
      </w:pPr>
      <w:r>
        <w:rPr>
          <w:rFonts w:ascii="Times" w:hAnsi="Times" w:cs="Times"/>
          <w:color w:val="535353"/>
          <w:sz w:val="26"/>
          <w:szCs w:val="26"/>
        </w:rPr>
        <w:t>Please be sure to check you course catalog or with the College enrolment office to ensure that you are aware of the last day to drop this course with out receiving an “F” on you transcript. It is your responsibility to manage you academic status. Students who do not show the first Day of class will be dropped. Students who do not show for the second and third week of classes will be dropped. In other word, if you show for the first class and then stop coming you will be dropped. Please be aware of your responsibilities as a student.</w:t>
      </w:r>
    </w:p>
    <w:p w:rsidR="00EE394B" w:rsidRDefault="00EE394B" w:rsidP="00EE394B">
      <w:pPr>
        <w:widowControl w:val="0"/>
        <w:autoSpaceDE w:val="0"/>
        <w:autoSpaceDN w:val="0"/>
        <w:adjustRightInd w:val="0"/>
        <w:rPr>
          <w:rFonts w:ascii="Trebuchet MS" w:hAnsi="Trebuchet MS" w:cs="Trebuchet MS"/>
          <w:color w:val="535353"/>
          <w:sz w:val="26"/>
          <w:szCs w:val="26"/>
        </w:rPr>
      </w:pPr>
    </w:p>
    <w:p w:rsidR="00320B5A" w:rsidRDefault="00320B5A"/>
    <w:sectPr w:rsidR="00320B5A" w:rsidSect="00131E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4B"/>
    <w:rsid w:val="00320B5A"/>
    <w:rsid w:val="0046071C"/>
    <w:rsid w:val="00C53D10"/>
    <w:rsid w:val="00EE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d3dartbasics.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CSUF</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&amp; Humanities</dc:creator>
  <cp:lastModifiedBy>Christina Buzo</cp:lastModifiedBy>
  <cp:revision>2</cp:revision>
  <dcterms:created xsi:type="dcterms:W3CDTF">2014-03-28T22:41:00Z</dcterms:created>
  <dcterms:modified xsi:type="dcterms:W3CDTF">2014-03-28T22:41:00Z</dcterms:modified>
</cp:coreProperties>
</file>