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90" w:rsidRPr="00A86DC9" w:rsidRDefault="0017182F" w:rsidP="00D54E90">
      <w:pPr>
        <w:jc w:val="center"/>
        <w:rPr>
          <w:rFonts w:ascii="Georgia" w:hAnsi="Georgia"/>
          <w:b/>
          <w:i/>
          <w:sz w:val="19"/>
          <w:szCs w:val="19"/>
        </w:rPr>
      </w:pPr>
      <w:bookmarkStart w:id="0" w:name="_GoBack"/>
      <w:bookmarkEnd w:id="0"/>
      <w:r>
        <w:rPr>
          <w:rFonts w:ascii="Georgia" w:hAnsi="Georgia"/>
          <w:b/>
          <w:i/>
          <w:sz w:val="19"/>
          <w:szCs w:val="19"/>
        </w:rPr>
        <w:t>Marketing 12 – Spring 2013</w:t>
      </w:r>
    </w:p>
    <w:p w:rsidR="00D54E90" w:rsidRPr="00A86DC9" w:rsidRDefault="00D54E90" w:rsidP="00D54E90">
      <w:pPr>
        <w:jc w:val="center"/>
        <w:rPr>
          <w:rFonts w:ascii="Georgia" w:hAnsi="Georgia"/>
          <w:i/>
          <w:sz w:val="19"/>
          <w:szCs w:val="19"/>
        </w:rPr>
      </w:pPr>
      <w:r w:rsidRPr="00A86DC9">
        <w:rPr>
          <w:rFonts w:ascii="Georgia" w:hAnsi="Georgia"/>
          <w:b/>
          <w:i/>
          <w:sz w:val="19"/>
          <w:szCs w:val="19"/>
        </w:rPr>
        <w:t>Instructor:</w:t>
      </w:r>
      <w:r w:rsidRPr="00A86DC9">
        <w:rPr>
          <w:rFonts w:ascii="Georgia" w:hAnsi="Georgia"/>
          <w:i/>
          <w:sz w:val="19"/>
          <w:szCs w:val="19"/>
        </w:rPr>
        <w:t xml:space="preserve"> M</w:t>
      </w:r>
      <w:r w:rsidR="0017182F">
        <w:rPr>
          <w:rFonts w:ascii="Georgia" w:hAnsi="Georgia"/>
          <w:i/>
          <w:sz w:val="19"/>
          <w:szCs w:val="19"/>
        </w:rPr>
        <w:t>s. Cari Tollefson</w:t>
      </w:r>
    </w:p>
    <w:p w:rsidR="00D54E90" w:rsidRPr="00A86DC9" w:rsidRDefault="00D54E90" w:rsidP="00D54E90">
      <w:pPr>
        <w:jc w:val="center"/>
        <w:rPr>
          <w:rFonts w:ascii="Georgia" w:hAnsi="Georgia"/>
          <w:i/>
          <w:sz w:val="19"/>
          <w:szCs w:val="19"/>
        </w:rPr>
      </w:pPr>
      <w:r w:rsidRPr="00A86DC9">
        <w:rPr>
          <w:rFonts w:ascii="Georgia" w:hAnsi="Georgia"/>
          <w:b/>
          <w:i/>
          <w:sz w:val="19"/>
          <w:szCs w:val="19"/>
        </w:rPr>
        <w:t>Office</w:t>
      </w:r>
      <w:r w:rsidRPr="00A86DC9">
        <w:rPr>
          <w:rFonts w:ascii="Georgia" w:hAnsi="Georgia"/>
          <w:i/>
          <w:sz w:val="19"/>
          <w:szCs w:val="19"/>
        </w:rPr>
        <w:t xml:space="preserve">: </w:t>
      </w:r>
      <w:r w:rsidR="0017182F">
        <w:rPr>
          <w:rFonts w:ascii="Georgia" w:hAnsi="Georgia"/>
          <w:i/>
          <w:sz w:val="19"/>
          <w:szCs w:val="19"/>
        </w:rPr>
        <w:t>Arranged</w:t>
      </w:r>
    </w:p>
    <w:p w:rsidR="00D54E90" w:rsidRPr="00A86DC9" w:rsidRDefault="00D54E90" w:rsidP="00D54E90">
      <w:pPr>
        <w:jc w:val="center"/>
        <w:rPr>
          <w:rFonts w:ascii="Georgia" w:hAnsi="Georgia"/>
          <w:i/>
          <w:sz w:val="19"/>
          <w:szCs w:val="19"/>
        </w:rPr>
      </w:pPr>
      <w:r w:rsidRPr="00A86DC9">
        <w:rPr>
          <w:rFonts w:ascii="Georgia" w:hAnsi="Georgia"/>
          <w:b/>
          <w:i/>
          <w:sz w:val="19"/>
          <w:szCs w:val="19"/>
        </w:rPr>
        <w:t>Email</w:t>
      </w:r>
      <w:r w:rsidR="0017182F">
        <w:rPr>
          <w:rFonts w:ascii="Georgia" w:hAnsi="Georgia"/>
          <w:i/>
          <w:sz w:val="19"/>
          <w:szCs w:val="19"/>
        </w:rPr>
        <w:t>:  cari.tollefson</w:t>
      </w:r>
      <w:r w:rsidRPr="00A86DC9">
        <w:rPr>
          <w:rFonts w:ascii="Georgia" w:hAnsi="Georgia"/>
          <w:i/>
          <w:sz w:val="19"/>
          <w:szCs w:val="19"/>
        </w:rPr>
        <w:t xml:space="preserve">@reedleycollege.edu </w:t>
      </w:r>
    </w:p>
    <w:p w:rsidR="00D54E90" w:rsidRPr="00A86DC9" w:rsidRDefault="00D54E90" w:rsidP="00D54E90">
      <w:pPr>
        <w:jc w:val="center"/>
        <w:rPr>
          <w:rFonts w:ascii="Georgia" w:hAnsi="Georgia"/>
          <w:b/>
          <w:i/>
          <w:sz w:val="19"/>
          <w:szCs w:val="19"/>
        </w:rPr>
      </w:pPr>
      <w:r w:rsidRPr="00A86DC9">
        <w:rPr>
          <w:rFonts w:ascii="Georgia" w:hAnsi="Georgia"/>
          <w:b/>
          <w:i/>
          <w:sz w:val="19"/>
          <w:szCs w:val="19"/>
        </w:rPr>
        <w:t xml:space="preserve">Office Hours:  </w:t>
      </w:r>
      <w:r w:rsidR="0017182F">
        <w:rPr>
          <w:rFonts w:ascii="Georgia" w:hAnsi="Georgia"/>
          <w:b/>
          <w:i/>
          <w:sz w:val="19"/>
          <w:szCs w:val="19"/>
        </w:rPr>
        <w:t>Arranged</w:t>
      </w:r>
    </w:p>
    <w:p w:rsidR="00D54E90" w:rsidRPr="00A86DC9" w:rsidRDefault="00D54E90" w:rsidP="00D54E90">
      <w:pPr>
        <w:jc w:val="center"/>
        <w:rPr>
          <w:rFonts w:ascii="Georgia" w:hAnsi="Georgia"/>
          <w:sz w:val="19"/>
          <w:szCs w:val="19"/>
        </w:rPr>
      </w:pPr>
    </w:p>
    <w:p w:rsidR="00D54E90" w:rsidRPr="00A86DC9" w:rsidRDefault="00D54E90" w:rsidP="00D54E90">
      <w:pPr>
        <w:rPr>
          <w:rFonts w:ascii="Georgia" w:hAnsi="Georgia"/>
          <w:b/>
          <w:sz w:val="19"/>
          <w:szCs w:val="19"/>
        </w:rPr>
      </w:pPr>
      <w:r w:rsidRPr="00A86DC9">
        <w:rPr>
          <w:rFonts w:ascii="Georgia" w:hAnsi="Georgia"/>
          <w:b/>
          <w:sz w:val="19"/>
          <w:szCs w:val="19"/>
        </w:rPr>
        <w:t xml:space="preserve">Course Title &amp; Code #:  </w:t>
      </w:r>
      <w:r w:rsidRPr="00A86DC9">
        <w:rPr>
          <w:rFonts w:ascii="Georgia" w:hAnsi="Georgia"/>
          <w:b/>
          <w:sz w:val="19"/>
          <w:szCs w:val="19"/>
        </w:rPr>
        <w:tab/>
      </w:r>
      <w:r w:rsidRPr="00A86DC9">
        <w:rPr>
          <w:rFonts w:ascii="Georgia" w:hAnsi="Georgia"/>
          <w:b/>
          <w:sz w:val="19"/>
          <w:szCs w:val="19"/>
        </w:rPr>
        <w:tab/>
        <w:t xml:space="preserve">MKTG 12 – Advertising &amp; Promotion </w:t>
      </w:r>
    </w:p>
    <w:p w:rsidR="00D54E90" w:rsidRPr="00A86DC9" w:rsidRDefault="00D54E90" w:rsidP="00D54E90">
      <w:pPr>
        <w:rPr>
          <w:rFonts w:ascii="Georgia" w:hAnsi="Georgia"/>
          <w:b/>
          <w:sz w:val="19"/>
          <w:szCs w:val="19"/>
        </w:rPr>
      </w:pPr>
      <w:r w:rsidRPr="00A86DC9">
        <w:rPr>
          <w:rFonts w:ascii="Georgia" w:hAnsi="Georgia"/>
          <w:b/>
          <w:sz w:val="19"/>
          <w:szCs w:val="19"/>
        </w:rPr>
        <w:t xml:space="preserve">Meeting Day, Time &amp; Location: </w:t>
      </w:r>
      <w:r w:rsidRPr="00A86DC9">
        <w:rPr>
          <w:rFonts w:ascii="Georgia" w:hAnsi="Georgia"/>
          <w:b/>
          <w:sz w:val="19"/>
          <w:szCs w:val="19"/>
        </w:rPr>
        <w:tab/>
      </w:r>
      <w:r>
        <w:rPr>
          <w:rFonts w:ascii="Georgia" w:hAnsi="Georgia"/>
          <w:b/>
          <w:sz w:val="19"/>
          <w:szCs w:val="19"/>
        </w:rPr>
        <w:t>Web – no specific meeting times</w:t>
      </w:r>
      <w:r w:rsidRPr="00A86DC9">
        <w:rPr>
          <w:rFonts w:ascii="Georgia" w:hAnsi="Georgia"/>
          <w:b/>
          <w:sz w:val="19"/>
          <w:szCs w:val="19"/>
        </w:rPr>
        <w:tab/>
      </w:r>
    </w:p>
    <w:p w:rsidR="00D54E90" w:rsidRPr="00A86DC9" w:rsidRDefault="00D54E90" w:rsidP="00D54E90">
      <w:pPr>
        <w:rPr>
          <w:rFonts w:ascii="Georgia" w:hAnsi="Georgia"/>
          <w:sz w:val="19"/>
          <w:szCs w:val="19"/>
        </w:rPr>
      </w:pPr>
    </w:p>
    <w:p w:rsidR="00D54E90" w:rsidRPr="00D54E90" w:rsidRDefault="00D54E90" w:rsidP="00D54E90">
      <w:pPr>
        <w:tabs>
          <w:tab w:val="left" w:pos="-360"/>
          <w:tab w:val="left" w:pos="0"/>
          <w:tab w:val="left" w:pos="720"/>
          <w:tab w:val="left" w:pos="900"/>
          <w:tab w:val="left" w:pos="1620"/>
          <w:tab w:val="left" w:pos="1800"/>
          <w:tab w:val="left" w:pos="2160"/>
          <w:tab w:val="left" w:pos="2520"/>
        </w:tabs>
        <w:spacing w:line="214" w:lineRule="auto"/>
        <w:rPr>
          <w:rFonts w:ascii="Georgia" w:hAnsi="Georgia"/>
          <w:sz w:val="18"/>
          <w:szCs w:val="18"/>
        </w:rPr>
      </w:pPr>
      <w:r w:rsidRPr="00D54E90">
        <w:rPr>
          <w:rFonts w:ascii="Georgia" w:hAnsi="Georgia"/>
          <w:b/>
          <w:sz w:val="18"/>
          <w:szCs w:val="18"/>
        </w:rPr>
        <w:t xml:space="preserve">Course Description: </w:t>
      </w:r>
      <w:r w:rsidRPr="00D54E90">
        <w:rPr>
          <w:rFonts w:ascii="Georgia" w:hAnsi="Georgia"/>
          <w:b/>
          <w:sz w:val="18"/>
          <w:szCs w:val="18"/>
        </w:rPr>
        <w:tab/>
      </w:r>
      <w:r w:rsidRPr="00D54E90">
        <w:rPr>
          <w:rFonts w:ascii="Georgia" w:hAnsi="Georgia"/>
          <w:b/>
          <w:sz w:val="18"/>
          <w:szCs w:val="18"/>
        </w:rPr>
        <w:tab/>
      </w:r>
      <w:r w:rsidRPr="00D54E90">
        <w:rPr>
          <w:rFonts w:ascii="Georgia" w:hAnsi="Georgia"/>
          <w:sz w:val="18"/>
          <w:szCs w:val="18"/>
        </w:rPr>
        <w:t>This course reviews the changes seen in the world of advertising, including the impact of modern technology and the Internet, the global significance of advertising and the importance of planning, relationship building and creativity.  Students will explore the various forms of media used today and will have the opportunity to let their creative personality shine, through class projects.</w:t>
      </w:r>
    </w:p>
    <w:p w:rsidR="00D54E90" w:rsidRPr="00D54E90" w:rsidRDefault="00D54E90" w:rsidP="00D54E90">
      <w:pPr>
        <w:rPr>
          <w:rFonts w:ascii="Georgia" w:hAnsi="Georgia"/>
          <w:sz w:val="18"/>
          <w:szCs w:val="18"/>
        </w:rPr>
      </w:pPr>
    </w:p>
    <w:p w:rsidR="00D54E90" w:rsidRPr="00D54E90" w:rsidRDefault="00D54E90" w:rsidP="00D54E90">
      <w:pPr>
        <w:autoSpaceDE w:val="0"/>
        <w:autoSpaceDN w:val="0"/>
        <w:ind w:left="3600" w:hanging="3580"/>
        <w:rPr>
          <w:rFonts w:ascii="Georgia" w:hAnsi="Georgia"/>
          <w:color w:val="000000"/>
          <w:sz w:val="18"/>
          <w:szCs w:val="18"/>
        </w:rPr>
      </w:pPr>
      <w:r w:rsidRPr="00D54E90">
        <w:rPr>
          <w:rFonts w:ascii="Georgia" w:hAnsi="Georgia"/>
          <w:b/>
          <w:sz w:val="18"/>
          <w:szCs w:val="18"/>
        </w:rPr>
        <w:t xml:space="preserve">Prerequisites:        </w:t>
      </w:r>
      <w:r w:rsidRPr="00D54E90">
        <w:rPr>
          <w:rFonts w:ascii="Georgia" w:hAnsi="Georgia"/>
          <w:color w:val="000000"/>
          <w:sz w:val="18"/>
          <w:szCs w:val="18"/>
        </w:rPr>
        <w:t>None.  Advisories include: Eligibility for ENGL 125 &amp; 126 and MATH 101</w:t>
      </w:r>
    </w:p>
    <w:p w:rsidR="00D54E90" w:rsidRPr="00D54E90" w:rsidRDefault="00D54E90" w:rsidP="00D54E90">
      <w:pPr>
        <w:autoSpaceDE w:val="0"/>
        <w:autoSpaceDN w:val="0"/>
        <w:ind w:left="380" w:hanging="380"/>
        <w:rPr>
          <w:rFonts w:ascii="Georgia" w:hAnsi="Georgia"/>
          <w:b/>
          <w:sz w:val="18"/>
          <w:szCs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760"/>
      </w:tblGrid>
      <w:tr w:rsidR="00D54E90" w:rsidRPr="00D54E90" w:rsidTr="00FB5573">
        <w:trPr>
          <w:trHeight w:val="215"/>
        </w:trPr>
        <w:tc>
          <w:tcPr>
            <w:tcW w:w="4608" w:type="dxa"/>
          </w:tcPr>
          <w:p w:rsidR="00D54E90" w:rsidRPr="00D54E90" w:rsidRDefault="00D54E90" w:rsidP="00FB5573">
            <w:pPr>
              <w:autoSpaceDE w:val="0"/>
              <w:autoSpaceDN w:val="0"/>
              <w:rPr>
                <w:rFonts w:ascii="Georgia" w:hAnsi="Georgia"/>
                <w:color w:val="000000"/>
                <w:sz w:val="18"/>
                <w:szCs w:val="18"/>
              </w:rPr>
            </w:pPr>
            <w:r w:rsidRPr="00D54E90">
              <w:rPr>
                <w:rFonts w:ascii="Georgia" w:hAnsi="Georgia"/>
                <w:b/>
                <w:sz w:val="18"/>
                <w:szCs w:val="18"/>
              </w:rPr>
              <w:t>Learning Objectives:</w:t>
            </w:r>
            <w:r w:rsidRPr="00D54E90">
              <w:rPr>
                <w:rFonts w:ascii="Georgia" w:hAnsi="Georgia"/>
                <w:color w:val="000000"/>
                <w:sz w:val="18"/>
                <w:szCs w:val="18"/>
              </w:rPr>
              <w:t xml:space="preserve"> </w:t>
            </w:r>
          </w:p>
          <w:p w:rsidR="00D54E90" w:rsidRPr="00D54E90" w:rsidRDefault="00D54E90" w:rsidP="00FB5573">
            <w:pPr>
              <w:rPr>
                <w:rFonts w:ascii="Georgia" w:hAnsi="Georgia"/>
                <w:b/>
                <w:sz w:val="18"/>
                <w:szCs w:val="18"/>
              </w:rPr>
            </w:pP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Learning Outcomes:</w:t>
            </w:r>
          </w:p>
          <w:p w:rsidR="00D54E90" w:rsidRPr="00D54E90" w:rsidRDefault="00D54E90" w:rsidP="00FB5573">
            <w:pPr>
              <w:rPr>
                <w:rFonts w:ascii="Georgia" w:hAnsi="Georgia"/>
                <w:b/>
                <w:sz w:val="18"/>
                <w:szCs w:val="18"/>
              </w:rPr>
            </w:pPr>
          </w:p>
        </w:tc>
      </w:tr>
      <w:tr w:rsidR="00D54E90" w:rsidRPr="00D54E90" w:rsidTr="00FB5573">
        <w:tc>
          <w:tcPr>
            <w:tcW w:w="4608" w:type="dxa"/>
          </w:tcPr>
          <w:p w:rsidR="00D54E90" w:rsidRPr="00D54E90" w:rsidRDefault="00D54E90" w:rsidP="00FB5573">
            <w:pPr>
              <w:pStyle w:val="1EnsStyle"/>
              <w:tabs>
                <w:tab w:val="clear" w:pos="720"/>
                <w:tab w:val="left" w:pos="388"/>
              </w:tabs>
              <w:ind w:left="0" w:firstLine="0"/>
              <w:rPr>
                <w:rFonts w:ascii="Georgia" w:hAnsi="Georgia"/>
                <w:b/>
                <w:sz w:val="18"/>
                <w:szCs w:val="18"/>
              </w:rPr>
            </w:pPr>
            <w:r w:rsidRPr="00D54E90">
              <w:rPr>
                <w:rFonts w:ascii="Georgia" w:hAnsi="Georgia"/>
                <w:b/>
                <w:sz w:val="18"/>
                <w:szCs w:val="18"/>
              </w:rPr>
              <w:t>In the process of completing this course, students will:</w:t>
            </w:r>
          </w:p>
          <w:p w:rsidR="00D54E90" w:rsidRPr="00D54E90" w:rsidRDefault="00D54E90" w:rsidP="00FB5573">
            <w:pPr>
              <w:pStyle w:val="1EnsStyle"/>
              <w:tabs>
                <w:tab w:val="clear" w:pos="720"/>
                <w:tab w:val="left" w:pos="388"/>
              </w:tabs>
              <w:ind w:left="0" w:firstLine="0"/>
              <w:rPr>
                <w:rFonts w:ascii="Georgia" w:hAnsi="Georgia"/>
                <w:sz w:val="18"/>
                <w:szCs w:val="18"/>
              </w:rPr>
            </w:pP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A.</w:t>
            </w:r>
            <w:r w:rsidRPr="00D54E90">
              <w:rPr>
                <w:rFonts w:ascii="Georgia" w:hAnsi="Georgia"/>
                <w:sz w:val="18"/>
                <w:szCs w:val="18"/>
              </w:rPr>
              <w:tab/>
              <w:t>recognize the important role advertising plays in marketing.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B.</w:t>
            </w:r>
            <w:r w:rsidRPr="00D54E90">
              <w:rPr>
                <w:rFonts w:ascii="Georgia" w:hAnsi="Georgia"/>
                <w:sz w:val="18"/>
                <w:szCs w:val="18"/>
              </w:rPr>
              <w:tab/>
              <w:t>discuss and utilize the various methods of establishing advertising budgets.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C.</w:t>
            </w:r>
            <w:r w:rsidRPr="00D54E90">
              <w:rPr>
                <w:rFonts w:ascii="Georgia" w:hAnsi="Georgia"/>
                <w:sz w:val="18"/>
                <w:szCs w:val="18"/>
              </w:rPr>
              <w:tab/>
              <w:t>use design layout concepts discussed in class when creating various advertising projects .</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D.</w:t>
            </w:r>
            <w:r w:rsidRPr="00D54E90">
              <w:rPr>
                <w:rFonts w:ascii="Georgia" w:hAnsi="Georgia"/>
                <w:sz w:val="18"/>
                <w:szCs w:val="18"/>
              </w:rPr>
              <w:tab/>
              <w:t>understand and properly use language or expressions used in advertising.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E.</w:t>
            </w:r>
            <w:r w:rsidRPr="00D54E90">
              <w:rPr>
                <w:rFonts w:ascii="Georgia" w:hAnsi="Georgia"/>
                <w:sz w:val="18"/>
                <w:szCs w:val="18"/>
              </w:rPr>
              <w:tab/>
              <w:t>review and develop an appreciation for the services offered by advertising businesses.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F.</w:t>
            </w:r>
            <w:r w:rsidRPr="00D54E90">
              <w:rPr>
                <w:rFonts w:ascii="Georgia" w:hAnsi="Georgia"/>
                <w:sz w:val="18"/>
                <w:szCs w:val="18"/>
              </w:rPr>
              <w:tab/>
              <w:t>identify target markets and select the appropriate media for reaching their target market.</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G.</w:t>
            </w:r>
            <w:r w:rsidRPr="00D54E90">
              <w:rPr>
                <w:rFonts w:ascii="Georgia" w:hAnsi="Georgia"/>
                <w:sz w:val="18"/>
                <w:szCs w:val="18"/>
              </w:rPr>
              <w:tab/>
              <w:t>design and construct various advertising and promotional products.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H.</w:t>
            </w:r>
            <w:r w:rsidRPr="00D54E90">
              <w:rPr>
                <w:rFonts w:ascii="Georgia" w:hAnsi="Georgia"/>
                <w:sz w:val="18"/>
                <w:szCs w:val="18"/>
              </w:rPr>
              <w:tab/>
              <w:t>evaluate the differences in ethics among cultures.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I.</w:t>
            </w:r>
            <w:r w:rsidRPr="00D54E90">
              <w:rPr>
                <w:rFonts w:ascii="Georgia" w:hAnsi="Georgia"/>
                <w:sz w:val="18"/>
                <w:szCs w:val="18"/>
              </w:rPr>
              <w:tab/>
              <w:t>compare and contrast cultural issues affecting advertising across borders.</w:t>
            </w: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Upon completion of this course, students will be able to:</w:t>
            </w:r>
          </w:p>
          <w:p w:rsidR="00D54E90" w:rsidRPr="00D54E90" w:rsidRDefault="00D54E90" w:rsidP="00FB5573">
            <w:pPr>
              <w:rPr>
                <w:rFonts w:ascii="Georgia" w:hAnsi="Georgia"/>
                <w:sz w:val="18"/>
                <w:szCs w:val="18"/>
              </w:rPr>
            </w:pP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analyze the target market in order to choose the appropriate media in which to advertise.</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display an increased awareness of the regulations and regulators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develop the appropriate strategy to make buyers aware of products, choosing the best approach for the particular situation.</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outline and discuss the consumer perception process and discuss the importance of perception in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debate the pros and cons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distinguish the differences in ethical standards across borders.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international issues affecting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differences between cultures and the impact of those differences on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complete a thorough SWOT analysis.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 between advertising and public relations.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and capitalize on the various cultural factors that influence advertising in the national and international arenas.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identify, discuss and select the appropriate forms of media for an effective advertising campaign.</w:t>
            </w:r>
          </w:p>
          <w:p w:rsidR="00D54E90" w:rsidRPr="00D54E90" w:rsidRDefault="00D54E90" w:rsidP="00FB5573">
            <w:pPr>
              <w:rPr>
                <w:rFonts w:ascii="Georgia" w:hAnsi="Georgia"/>
                <w:b/>
                <w:sz w:val="18"/>
                <w:szCs w:val="18"/>
              </w:rPr>
            </w:pPr>
          </w:p>
        </w:tc>
      </w:tr>
    </w:tbl>
    <w:p w:rsidR="00D54E90" w:rsidRPr="00D54E90" w:rsidRDefault="00D54E90" w:rsidP="00D54E90">
      <w:pPr>
        <w:rPr>
          <w:rFonts w:ascii="Georgia" w:hAnsi="Georgia"/>
          <w:b/>
          <w:sz w:val="18"/>
          <w:szCs w:val="18"/>
        </w:rPr>
      </w:pPr>
      <w:r w:rsidRPr="00D54E90">
        <w:rPr>
          <w:rFonts w:ascii="Georgia" w:hAnsi="Georgia"/>
          <w:b/>
          <w:sz w:val="18"/>
          <w:szCs w:val="18"/>
        </w:rPr>
        <w:t>Learning Methods &amp; Course Activities:</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Lectures based on textbook materials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Required readings and class discussions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Problem solving</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Internet Research</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autoSpaceDE w:val="0"/>
        <w:autoSpaceDN w:val="0"/>
        <w:adjustRightInd w:val="0"/>
        <w:ind w:left="1440" w:hanging="1440"/>
        <w:rPr>
          <w:rFonts w:ascii="Georgia" w:hAnsi="Georgia"/>
          <w:sz w:val="18"/>
          <w:szCs w:val="18"/>
        </w:rPr>
      </w:pPr>
      <w:r w:rsidRPr="00D54E90">
        <w:rPr>
          <w:rFonts w:ascii="Georgia" w:hAnsi="Georgia"/>
          <w:b/>
          <w:bCs/>
          <w:iCs/>
          <w:color w:val="000000"/>
          <w:sz w:val="18"/>
          <w:szCs w:val="18"/>
        </w:rPr>
        <w:t xml:space="preserve">Assessment:  </w:t>
      </w:r>
      <w:r w:rsidRPr="00D54E90">
        <w:rPr>
          <w:rFonts w:ascii="Georgia" w:hAnsi="Georgia"/>
          <w:b/>
          <w:bCs/>
          <w:iCs/>
          <w:color w:val="000000"/>
          <w:sz w:val="18"/>
          <w:szCs w:val="18"/>
        </w:rPr>
        <w:tab/>
      </w:r>
      <w:r w:rsidRPr="00D54E90">
        <w:rPr>
          <w:rFonts w:ascii="Georgia" w:hAnsi="Georgia"/>
          <w:sz w:val="18"/>
          <w:szCs w:val="18"/>
        </w:rPr>
        <w:t>Students completing all exams, assignments, and activities with a cumulative, average grade of "C" or better will be deemed as having achieved the course objectives previously stated.</w:t>
      </w:r>
    </w:p>
    <w:p w:rsidR="00D54E90" w:rsidRPr="00D54E90" w:rsidRDefault="00D54E90" w:rsidP="00D54E90">
      <w:pPr>
        <w:autoSpaceDE w:val="0"/>
        <w:autoSpaceDN w:val="0"/>
        <w:adjustRightInd w:val="0"/>
        <w:ind w:left="1440" w:hanging="1440"/>
        <w:rPr>
          <w:rFonts w:ascii="Georgia" w:hAnsi="Georgia"/>
          <w:sz w:val="18"/>
          <w:szCs w:val="18"/>
        </w:rPr>
      </w:pPr>
    </w:p>
    <w:p w:rsidR="00D54E90" w:rsidRPr="00D54E90" w:rsidRDefault="00D54E90" w:rsidP="00D875E2">
      <w:pPr>
        <w:ind w:left="1476" w:hanging="1476"/>
        <w:rPr>
          <w:rFonts w:ascii="Georgia" w:hAnsi="Georgia"/>
          <w:sz w:val="18"/>
          <w:szCs w:val="18"/>
        </w:rPr>
      </w:pPr>
      <w:r w:rsidRPr="00D54E90">
        <w:rPr>
          <w:rFonts w:ascii="Georgia" w:hAnsi="Georgia"/>
          <w:b/>
          <w:sz w:val="18"/>
          <w:szCs w:val="18"/>
        </w:rPr>
        <w:t>Textbook:</w:t>
      </w:r>
      <w:r w:rsidRPr="00D54E90">
        <w:rPr>
          <w:rFonts w:ascii="Georgia" w:hAnsi="Georgia"/>
          <w:b/>
          <w:sz w:val="18"/>
          <w:szCs w:val="18"/>
        </w:rPr>
        <w:tab/>
      </w:r>
      <w:r w:rsidR="00D875E2" w:rsidRPr="00D875E2">
        <w:rPr>
          <w:rFonts w:ascii="Georgia" w:hAnsi="Georgia"/>
          <w:b/>
          <w:sz w:val="18"/>
          <w:szCs w:val="18"/>
        </w:rPr>
        <w:t>PROMO</w:t>
      </w:r>
      <w:r w:rsidR="00D875E2" w:rsidRPr="00D875E2">
        <w:rPr>
          <w:rFonts w:ascii="Georgia" w:hAnsi="Georgia"/>
          <w:sz w:val="18"/>
          <w:szCs w:val="18"/>
        </w:rPr>
        <w:t xml:space="preserve"> (1st edition)</w:t>
      </w:r>
      <w:r w:rsidRPr="00D54E90">
        <w:rPr>
          <w:rFonts w:ascii="Georgia" w:hAnsi="Georgia"/>
          <w:sz w:val="18"/>
          <w:szCs w:val="18"/>
        </w:rPr>
        <w:t xml:space="preserve"> </w:t>
      </w:r>
      <w:r w:rsidR="00D875E2" w:rsidRPr="00D875E2">
        <w:rPr>
          <w:rFonts w:ascii="Georgia" w:hAnsi="Georgia"/>
          <w:sz w:val="18"/>
          <w:szCs w:val="18"/>
        </w:rPr>
        <w:t>Thomas O'Guinn, Chris Allen, Richard J. Semenik</w:t>
      </w:r>
      <w:r w:rsidR="00D875E2" w:rsidRPr="00D875E2">
        <w:rPr>
          <w:rFonts w:ascii="Georgia" w:hAnsi="Georgia"/>
          <w:sz w:val="18"/>
          <w:szCs w:val="18"/>
        </w:rPr>
        <w:br/>
        <w:t>ISBN-10: 1111826110</w:t>
      </w:r>
      <w:r w:rsidR="00D875E2" w:rsidRPr="00D875E2">
        <w:rPr>
          <w:rFonts w:ascii="Georgia" w:hAnsi="Georgia"/>
          <w:sz w:val="18"/>
          <w:szCs w:val="18"/>
        </w:rPr>
        <w:br/>
        <w:t>ISBN-13: 9781111826116</w:t>
      </w:r>
    </w:p>
    <w:p w:rsidR="00D54E90" w:rsidRPr="00D54E90" w:rsidRDefault="00D54E90" w:rsidP="00D54E90">
      <w:pPr>
        <w:rPr>
          <w:rFonts w:ascii="Georgia" w:hAnsi="Georgia"/>
          <w:b/>
          <w:sz w:val="18"/>
          <w:szCs w:val="18"/>
        </w:rPr>
      </w:pPr>
    </w:p>
    <w:p w:rsidR="00D54E90" w:rsidRPr="00D54E90" w:rsidRDefault="00D54E90" w:rsidP="00D54E90">
      <w:pPr>
        <w:rPr>
          <w:rFonts w:ascii="Georgia" w:hAnsi="Georgia"/>
          <w:b/>
          <w:sz w:val="18"/>
          <w:szCs w:val="18"/>
        </w:rPr>
      </w:pPr>
      <w:r w:rsidRPr="00D54E90">
        <w:rPr>
          <w:rFonts w:ascii="Georgia" w:hAnsi="Georgia"/>
          <w:b/>
          <w:sz w:val="18"/>
          <w:szCs w:val="18"/>
        </w:rPr>
        <w:t>Grading</w:t>
      </w:r>
    </w:p>
    <w:p w:rsidR="00D54E90" w:rsidRPr="00D54E90" w:rsidRDefault="00D54E90" w:rsidP="00D54E90">
      <w:pPr>
        <w:rPr>
          <w:rFonts w:ascii="Georgia" w:hAnsi="Georgia"/>
          <w:sz w:val="18"/>
          <w:szCs w:val="18"/>
        </w:rPr>
      </w:pPr>
      <w:r w:rsidRPr="00D54E90">
        <w:rPr>
          <w:rFonts w:ascii="Georgia" w:hAnsi="Georgia"/>
          <w:sz w:val="18"/>
          <w:szCs w:val="18"/>
        </w:rPr>
        <w:t xml:space="preserve">Course Activities &amp; Evaluations:               </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Earned Percentage of Possible Points - Grade:</w:t>
      </w:r>
    </w:p>
    <w:p w:rsidR="00D54E90" w:rsidRPr="00D54E90" w:rsidRDefault="00D54E90" w:rsidP="00D54E90">
      <w:pPr>
        <w:rPr>
          <w:rFonts w:ascii="Georgia" w:hAnsi="Georgia"/>
          <w:sz w:val="18"/>
          <w:szCs w:val="18"/>
        </w:rPr>
      </w:pPr>
    </w:p>
    <w:p w:rsidR="00D54E90" w:rsidRPr="00D54E90" w:rsidRDefault="00D54E90" w:rsidP="00D54E90">
      <w:pPr>
        <w:rPr>
          <w:rFonts w:ascii="Georgia" w:hAnsi="Georgia"/>
          <w:sz w:val="18"/>
          <w:szCs w:val="18"/>
        </w:rPr>
      </w:pPr>
      <w:r w:rsidRPr="00D54E90">
        <w:rPr>
          <w:rFonts w:ascii="Georgia" w:hAnsi="Georgia"/>
          <w:sz w:val="18"/>
          <w:szCs w:val="18"/>
        </w:rPr>
        <w:t>Participation/Discussions</w:t>
      </w:r>
      <w:r w:rsidRPr="00D54E90">
        <w:rPr>
          <w:rFonts w:ascii="Georgia" w:hAnsi="Georgia"/>
          <w:sz w:val="18"/>
          <w:szCs w:val="18"/>
        </w:rPr>
        <w:tab/>
      </w:r>
      <w:r>
        <w:rPr>
          <w:rFonts w:ascii="Georgia" w:hAnsi="Georgia"/>
          <w:sz w:val="18"/>
          <w:szCs w:val="18"/>
        </w:rPr>
        <w:tab/>
        <w:t>25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90 - 100%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A</w:t>
      </w:r>
    </w:p>
    <w:p w:rsidR="00D54E90" w:rsidRPr="00D54E90" w:rsidRDefault="00D54E90" w:rsidP="00D54E90">
      <w:pPr>
        <w:rPr>
          <w:rFonts w:ascii="Georgia" w:hAnsi="Georgia"/>
          <w:sz w:val="18"/>
          <w:szCs w:val="18"/>
        </w:rPr>
      </w:pPr>
      <w:r w:rsidRPr="00D54E90">
        <w:rPr>
          <w:rFonts w:ascii="Georgia" w:hAnsi="Georgia"/>
          <w:sz w:val="18"/>
          <w:szCs w:val="18"/>
        </w:rPr>
        <w:t>Homework Assignments</w:t>
      </w:r>
      <w:r w:rsidRPr="00D54E90">
        <w:rPr>
          <w:rFonts w:ascii="Georgia" w:hAnsi="Georgia"/>
          <w:sz w:val="18"/>
          <w:szCs w:val="18"/>
        </w:rPr>
        <w:tab/>
      </w:r>
      <w:r w:rsidRPr="00D54E90">
        <w:rPr>
          <w:rFonts w:ascii="Georgia" w:hAnsi="Georgia"/>
          <w:sz w:val="18"/>
          <w:szCs w:val="18"/>
        </w:rPr>
        <w:tab/>
      </w:r>
      <w:r>
        <w:rPr>
          <w:rFonts w:ascii="Georgia" w:hAnsi="Georgia"/>
          <w:sz w:val="18"/>
          <w:szCs w:val="18"/>
        </w:rPr>
        <w:t>25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80 -   89%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B</w:t>
      </w:r>
    </w:p>
    <w:p w:rsidR="00D54E90" w:rsidRPr="00D54E90" w:rsidRDefault="00D54E90" w:rsidP="00D54E90">
      <w:pPr>
        <w:rPr>
          <w:rFonts w:ascii="Georgia" w:hAnsi="Georgia"/>
          <w:sz w:val="18"/>
          <w:szCs w:val="18"/>
        </w:rPr>
      </w:pPr>
      <w:r w:rsidRPr="00D54E90">
        <w:rPr>
          <w:rFonts w:ascii="Georgia" w:hAnsi="Georgia"/>
          <w:sz w:val="18"/>
          <w:szCs w:val="18"/>
        </w:rPr>
        <w:t>Quizzes &amp; Exams</w:t>
      </w:r>
      <w:r w:rsidRPr="00D54E90">
        <w:rPr>
          <w:rFonts w:ascii="Georgia" w:hAnsi="Georgia"/>
          <w:sz w:val="18"/>
          <w:szCs w:val="18"/>
        </w:rPr>
        <w:tab/>
      </w:r>
      <w:r w:rsidRPr="00D54E90">
        <w:rPr>
          <w:rFonts w:ascii="Georgia" w:hAnsi="Georgia"/>
          <w:sz w:val="18"/>
          <w:szCs w:val="18"/>
        </w:rPr>
        <w:tab/>
      </w:r>
      <w:r>
        <w:rPr>
          <w:rFonts w:ascii="Georgia" w:hAnsi="Georgia"/>
          <w:sz w:val="18"/>
          <w:szCs w:val="18"/>
        </w:rPr>
        <w:tab/>
        <w:t>4</w:t>
      </w:r>
      <w:r w:rsidRPr="00D54E90">
        <w:rPr>
          <w:rFonts w:ascii="Georgia" w:hAnsi="Georgia"/>
          <w:sz w:val="18"/>
          <w:szCs w:val="18"/>
        </w:rPr>
        <w:t>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70 -   79%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C</w:t>
      </w:r>
    </w:p>
    <w:p w:rsidR="00D54E90" w:rsidRPr="00D54E90" w:rsidRDefault="00D54E90" w:rsidP="00D54E90">
      <w:pPr>
        <w:rPr>
          <w:rFonts w:ascii="Georgia" w:hAnsi="Georgia"/>
          <w:sz w:val="18"/>
          <w:szCs w:val="18"/>
        </w:rPr>
      </w:pPr>
      <w:r w:rsidRPr="00D54E90">
        <w:rPr>
          <w:rFonts w:ascii="Georgia" w:hAnsi="Georgia"/>
          <w:sz w:val="18"/>
          <w:szCs w:val="18"/>
        </w:rPr>
        <w:t>Final</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10%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60 -   69%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D</w:t>
      </w:r>
    </w:p>
    <w:p w:rsidR="00D54E90" w:rsidRPr="00D54E90" w:rsidRDefault="00D54E90" w:rsidP="00D54E90">
      <w:pPr>
        <w:rPr>
          <w:rFonts w:ascii="Georgia" w:hAnsi="Georgia"/>
          <w:sz w:val="18"/>
          <w:szCs w:val="18"/>
        </w:rPr>
      </w:pP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Pr="00D54E90">
        <w:rPr>
          <w:rFonts w:ascii="Georgia" w:hAnsi="Georgia"/>
          <w:sz w:val="18"/>
          <w:szCs w:val="18"/>
        </w:rPr>
        <w:t>&lt; 60%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F</w:t>
      </w:r>
    </w:p>
    <w:p w:rsidR="00D54E90" w:rsidRPr="00D54E90" w:rsidRDefault="00D54E90" w:rsidP="00D54E90">
      <w:pPr>
        <w:rPr>
          <w:rFonts w:ascii="Georgia" w:hAnsi="Georgia"/>
          <w:sz w:val="18"/>
          <w:szCs w:val="18"/>
        </w:rPr>
      </w:pPr>
      <w:r w:rsidRPr="00D54E90">
        <w:rPr>
          <w:rFonts w:ascii="Georgia" w:hAnsi="Georgia"/>
          <w:sz w:val="18"/>
          <w:szCs w:val="18"/>
        </w:rPr>
        <w:t>(weights are approximate)</w:t>
      </w:r>
    </w:p>
    <w:p w:rsidR="00D54E90" w:rsidRPr="00E77438" w:rsidRDefault="00D54E90" w:rsidP="00D54E90">
      <w:pPr>
        <w:rPr>
          <w:rFonts w:ascii="Georgia" w:hAnsi="Georgia"/>
          <w:sz w:val="20"/>
          <w:szCs w:val="20"/>
        </w:rPr>
      </w:pPr>
    </w:p>
    <w:p w:rsidR="00757C4E" w:rsidRPr="00E77438" w:rsidRDefault="00757C4E" w:rsidP="00757C4E">
      <w:pPr>
        <w:rPr>
          <w:rFonts w:ascii="Georgia" w:hAnsi="Georgia"/>
          <w:sz w:val="20"/>
          <w:szCs w:val="20"/>
        </w:rPr>
      </w:pPr>
    </w:p>
    <w:p w:rsidR="006C1CD8" w:rsidRDefault="006C1CD8"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 xml:space="preserve">For example,  if I was a student in BA 39 ( Finite Math), the subject line on my email would be as follows:  BA 39 </w:t>
      </w:r>
      <w:r w:rsidR="0017182F">
        <w:rPr>
          <w:rFonts w:ascii="Georgia" w:hAnsi="Georgia"/>
          <w:i/>
          <w:sz w:val="20"/>
          <w:szCs w:val="20"/>
        </w:rPr>
        <w:t xml:space="preserve">Cari Tollefson </w:t>
      </w:r>
      <w:r>
        <w:rPr>
          <w:rFonts w:ascii="Georgia" w:hAnsi="Georgia"/>
          <w:i/>
          <w:sz w:val="20"/>
          <w:szCs w:val="20"/>
        </w:rPr>
        <w:t>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554EA5">
      <w:pPr>
        <w:pStyle w:val="Standard"/>
        <w:numPr>
          <w:ilvl w:val="1"/>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 xml:space="preserve">*if your e-mail does not have the required information in the subject line, your email </w:t>
      </w:r>
      <w:r w:rsidR="00554EA5">
        <w:rPr>
          <w:rFonts w:ascii="Georgia" w:hAnsi="Georgia"/>
          <w:sz w:val="20"/>
          <w:szCs w:val="20"/>
        </w:rPr>
        <w:t>may</w:t>
      </w:r>
      <w:r>
        <w:rPr>
          <w:rFonts w:ascii="Georgia" w:hAnsi="Georgia"/>
          <w:sz w:val="20"/>
          <w:szCs w:val="20"/>
        </w:rPr>
        <w:t xml:space="preserve">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245F27" w:rsidP="00957DE2">
      <w:pPr>
        <w:pStyle w:val="Standard"/>
        <w:numPr>
          <w:ilvl w:val="1"/>
          <w:numId w:val="32"/>
        </w:numPr>
        <w:ind w:left="1460" w:hanging="360"/>
      </w:pPr>
      <w:hyperlink r:id="rId8"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554EA5">
      <w:pPr>
        <w:pStyle w:val="Standard"/>
        <w:numPr>
          <w:ilvl w:val="6"/>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 xml:space="preserve">Your course grade will be based on the percentage of points (total earned / total possible), and </w:t>
      </w:r>
      <w:r w:rsidRPr="0075363B">
        <w:rPr>
          <w:rFonts w:ascii="Georgia" w:hAnsi="Georgia"/>
          <w:b/>
          <w:sz w:val="20"/>
          <w:szCs w:val="20"/>
        </w:rPr>
        <w:t>grades are weighted</w:t>
      </w:r>
      <w:r>
        <w:rPr>
          <w:rFonts w:ascii="Georgia" w:hAnsi="Georgia"/>
          <w:sz w:val="20"/>
          <w:szCs w:val="20"/>
        </w:rPr>
        <w:t xml:space="preserve">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w:t>
      </w:r>
      <w:r w:rsidR="00554EA5">
        <w:rPr>
          <w:rFonts w:ascii="Georgia" w:hAnsi="Georgia"/>
          <w:sz w:val="20"/>
          <w:szCs w:val="20"/>
        </w:rPr>
        <w:t xml:space="preserve"> by Wednesday at midnight each week</w:t>
      </w:r>
      <w:r>
        <w:rPr>
          <w:rFonts w:ascii="Georgia" w:hAnsi="Georgia"/>
          <w:sz w:val="20"/>
          <w:szCs w:val="20"/>
        </w:rPr>
        <w:t>.  You are also required to post at least four “follow-up” responses to your classmates’ original postings</w:t>
      </w:r>
      <w:r w:rsidR="00554EA5">
        <w:rPr>
          <w:rFonts w:ascii="Georgia" w:hAnsi="Georgia"/>
          <w:sz w:val="20"/>
          <w:szCs w:val="20"/>
        </w:rPr>
        <w:t xml:space="preserve"> (5 total posts for each topic) by Sunday at midnight</w:t>
      </w:r>
      <w:r>
        <w:rPr>
          <w:rFonts w:ascii="Georgia" w:hAnsi="Georgia"/>
          <w:sz w:val="20"/>
          <w:szCs w:val="20"/>
        </w:rPr>
        <w:t>.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lastRenderedPageBreak/>
        <w:t>HOMEWORK, QUIZZES, &amp; EXAMS</w:t>
      </w:r>
    </w:p>
    <w:p w:rsidR="00957DE2" w:rsidRDefault="00957DE2" w:rsidP="00957DE2">
      <w:pPr>
        <w:pStyle w:val="Standard"/>
        <w:rPr>
          <w:rFonts w:ascii="Georgia" w:hAnsi="Georgia"/>
          <w:sz w:val="20"/>
          <w:szCs w:val="20"/>
        </w:rPr>
      </w:pPr>
    </w:p>
    <w:p w:rsidR="00554EA5" w:rsidRPr="00554EA5" w:rsidRDefault="00957DE2" w:rsidP="00957DE2">
      <w:pPr>
        <w:pStyle w:val="Standard"/>
        <w:numPr>
          <w:ilvl w:val="0"/>
          <w:numId w:val="39"/>
        </w:numPr>
        <w:ind w:left="740" w:hanging="360"/>
      </w:pPr>
      <w:r w:rsidRPr="00554EA5">
        <w:rPr>
          <w:rFonts w:ascii="Georgia" w:hAnsi="Georgia"/>
          <w:sz w:val="20"/>
          <w:szCs w:val="20"/>
        </w:rPr>
        <w:t xml:space="preserve">Homework assignments are a way for you to dig deeper into the course materials and prepare for the tests and exams.  </w:t>
      </w:r>
      <w:r w:rsidRPr="00554EA5">
        <w:rPr>
          <w:rFonts w:ascii="Georgia" w:hAnsi="Georgia"/>
          <w:b/>
          <w:sz w:val="20"/>
          <w:szCs w:val="20"/>
        </w:rPr>
        <w:t>Homework will not be accepted late</w:t>
      </w:r>
      <w:r w:rsidRPr="00554EA5">
        <w:rPr>
          <w:rFonts w:ascii="Georgia" w:hAnsi="Georgia"/>
          <w:sz w:val="20"/>
          <w:szCs w:val="20"/>
        </w:rPr>
        <w:t xml:space="preserve">.  You are welcome to turn in your homework early if you think you might miss class. </w:t>
      </w:r>
    </w:p>
    <w:p w:rsidR="00957DE2" w:rsidRPr="0075363B" w:rsidRDefault="00554EA5" w:rsidP="00957DE2">
      <w:pPr>
        <w:pStyle w:val="Standard"/>
        <w:numPr>
          <w:ilvl w:val="0"/>
          <w:numId w:val="39"/>
        </w:numPr>
        <w:ind w:left="740" w:hanging="360"/>
        <w:rPr>
          <w:b/>
        </w:rPr>
      </w:pPr>
      <w:r>
        <w:rPr>
          <w:rFonts w:ascii="Georgia" w:hAnsi="Georgia"/>
          <w:b/>
          <w:sz w:val="20"/>
          <w:szCs w:val="20"/>
          <w:u w:val="single"/>
        </w:rPr>
        <w:t>P</w:t>
      </w:r>
      <w:r w:rsidR="00957DE2" w:rsidRPr="00554EA5">
        <w:rPr>
          <w:rFonts w:ascii="Georgia" w:hAnsi="Georgia"/>
          <w:b/>
          <w:sz w:val="20"/>
          <w:szCs w:val="20"/>
          <w:u w:val="single"/>
        </w:rPr>
        <w:t>lease make sure to submit assignments in Microsoft Office compatible form</w:t>
      </w:r>
      <w:r w:rsidR="00957DE2" w:rsidRPr="0075363B">
        <w:rPr>
          <w:rFonts w:ascii="Georgia" w:hAnsi="Georgia"/>
          <w:b/>
          <w:sz w:val="20"/>
          <w:szCs w:val="20"/>
        </w:rPr>
        <w:t>. Assignments submitted in Word Perfect or other non-industry standard form will not be accepted.</w:t>
      </w:r>
      <w:r w:rsidR="0075363B">
        <w:rPr>
          <w:rFonts w:ascii="Georgia" w:hAnsi="Georgia"/>
          <w:b/>
          <w:sz w:val="20"/>
          <w:szCs w:val="20"/>
        </w:rPr>
        <w:t xml:space="preserve"> No make-ups will be given, so make sure you understand how to save files in .doc or .rtf formats.</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54EA5" w:rsidRDefault="00554EA5" w:rsidP="00957DE2">
      <w:pPr>
        <w:pStyle w:val="Standard"/>
        <w:numPr>
          <w:ilvl w:val="0"/>
          <w:numId w:val="39"/>
        </w:numPr>
        <w:ind w:left="740" w:hanging="360"/>
        <w:rPr>
          <w:rFonts w:ascii="Georgia" w:hAnsi="Georgia"/>
          <w:sz w:val="20"/>
          <w:szCs w:val="20"/>
        </w:rPr>
      </w:pPr>
      <w:r>
        <w:rPr>
          <w:rFonts w:ascii="Georgia" w:hAnsi="Georgia"/>
          <w:sz w:val="20"/>
          <w:szCs w:val="20"/>
        </w:rPr>
        <w:t>You will have a quiz for each chapter of the text. Each quiz will be 15 points. You will be given 15 minutes to complete each quiz. Please make sure to study before attempting each quiz.</w:t>
      </w:r>
    </w:p>
    <w:p w:rsidR="00554EA5" w:rsidRDefault="00554EA5" w:rsidP="00957DE2">
      <w:pPr>
        <w:pStyle w:val="Standard"/>
        <w:numPr>
          <w:ilvl w:val="0"/>
          <w:numId w:val="39"/>
        </w:numPr>
        <w:ind w:left="740" w:hanging="360"/>
        <w:rPr>
          <w:rFonts w:ascii="Georgia" w:hAnsi="Georgia"/>
          <w:sz w:val="20"/>
          <w:szCs w:val="20"/>
        </w:rPr>
      </w:pPr>
      <w:r>
        <w:rPr>
          <w:rFonts w:ascii="Georgia" w:hAnsi="Georgia"/>
          <w:sz w:val="20"/>
          <w:szCs w:val="20"/>
        </w:rPr>
        <w:t>You will have a midterm and a final. The number of questions for each and the chapters covered will be determined on a class-by-class basis. More information will be given before you attempt each of these.</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Accommodations will be made for students with disabilities.</w:t>
      </w:r>
    </w:p>
    <w:p w:rsidR="00D54E90" w:rsidRDefault="00D54E90" w:rsidP="00D54E90">
      <w:pPr>
        <w:pStyle w:val="Standard"/>
        <w:rPr>
          <w:rFonts w:ascii="Georgia" w:hAnsi="Georgia"/>
          <w:sz w:val="20"/>
          <w:szCs w:val="20"/>
        </w:rPr>
      </w:pPr>
    </w:p>
    <w:p w:rsidR="00D54E90" w:rsidRPr="00D54E90" w:rsidRDefault="00D54E90" w:rsidP="00D54E90">
      <w:pPr>
        <w:pStyle w:val="Standard"/>
        <w:rPr>
          <w:rFonts w:ascii="Georgia" w:hAnsi="Georgia"/>
          <w:b/>
          <w:sz w:val="20"/>
          <w:szCs w:val="20"/>
        </w:rPr>
      </w:pPr>
      <w:r w:rsidRPr="00D54E90">
        <w:rPr>
          <w:rFonts w:ascii="Georgia" w:hAnsi="Georgia"/>
          <w:b/>
          <w:sz w:val="20"/>
          <w:szCs w:val="20"/>
        </w:rPr>
        <w:t>Naming Homework files:</w:t>
      </w:r>
    </w:p>
    <w:p w:rsidR="00D54E90" w:rsidRDefault="00D54E90" w:rsidP="00D54E90">
      <w:pPr>
        <w:pStyle w:val="Standard"/>
        <w:rPr>
          <w:rFonts w:ascii="Georgia" w:hAnsi="Georgia"/>
          <w:sz w:val="20"/>
          <w:szCs w:val="20"/>
        </w:rPr>
      </w:pPr>
      <w:r>
        <w:rPr>
          <w:rFonts w:ascii="Georgia" w:hAnsi="Georgia"/>
          <w:sz w:val="20"/>
          <w:szCs w:val="20"/>
        </w:rPr>
        <w:tab/>
        <w:t>Please use your first name, last name, and assignment title as the name for all homework files.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54E90" w:rsidRDefault="00D54E90" w:rsidP="00A863C4">
      <w:pPr>
        <w:autoSpaceDE w:val="0"/>
        <w:autoSpaceDN w:val="0"/>
        <w:adjustRightInd w:val="0"/>
        <w:ind w:left="720"/>
        <w:jc w:val="center"/>
        <w:rPr>
          <w:rFonts w:ascii="Georgia" w:hAnsi="Georgia"/>
          <w:b/>
          <w:caps/>
          <w:sz w:val="20"/>
          <w:szCs w:val="20"/>
        </w:rPr>
      </w:pPr>
    </w:p>
    <w:p w:rsidR="00A863C4" w:rsidRPr="00A863C4" w:rsidRDefault="00A863C4" w:rsidP="00D54E90">
      <w:pPr>
        <w:jc w:val="center"/>
        <w:rPr>
          <w:rFonts w:ascii="Georgia" w:hAnsi="Georgia"/>
          <w:b/>
          <w:caps/>
          <w:sz w:val="20"/>
          <w:szCs w:val="20"/>
        </w:rPr>
      </w:pPr>
      <w:r w:rsidRPr="00A863C4">
        <w:rPr>
          <w:rFonts w:ascii="Georgia" w:hAnsi="Georgia"/>
          <w:b/>
          <w:caps/>
          <w:sz w:val="20"/>
          <w:szCs w:val="20"/>
        </w:rPr>
        <w:t>General Guidelines for Online Classes:</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Discussion Boards:</w:t>
      </w:r>
      <w:r w:rsidRPr="00A863C4">
        <w:rPr>
          <w:rFonts w:ascii="Georgia" w:hAnsi="Georgia"/>
          <w:sz w:val="20"/>
          <w:szCs w:val="20"/>
        </w:rPr>
        <w:t xml:space="preserve"> Each week, students will take part in discussions based on the topics covered in the text. In order to receive credit for discussion board</w:t>
      </w:r>
      <w:r w:rsidR="0075363B">
        <w:rPr>
          <w:rFonts w:ascii="Georgia" w:hAnsi="Georgia"/>
          <w:sz w:val="20"/>
          <w:szCs w:val="20"/>
        </w:rPr>
        <w:t xml:space="preserve"> topics</w:t>
      </w:r>
      <w:r w:rsidRPr="00A863C4">
        <w:rPr>
          <w:rFonts w:ascii="Georgia" w:hAnsi="Georgia"/>
          <w:sz w:val="20"/>
          <w:szCs w:val="20"/>
        </w:rPr>
        <w:t>, students must post an original response by Wednesday at midnight and must respond a minimum of four times to other</w:t>
      </w:r>
      <w:r w:rsidR="0075363B">
        <w:rPr>
          <w:rFonts w:ascii="Georgia" w:hAnsi="Georgia"/>
          <w:sz w:val="20"/>
          <w:szCs w:val="20"/>
        </w:rPr>
        <w:t xml:space="preserve"> students’ posts. </w:t>
      </w:r>
      <w:r w:rsidRPr="00A863C4">
        <w:rPr>
          <w:rFonts w:ascii="Georgia" w:hAnsi="Georgia"/>
          <w:sz w:val="20"/>
          <w:szCs w:val="20"/>
        </w:rPr>
        <w:t xml:space="preserve">In other </w:t>
      </w:r>
      <w:r w:rsidRPr="00A863C4">
        <w:rPr>
          <w:rFonts w:ascii="Georgia" w:hAnsi="Georgia"/>
          <w:sz w:val="20"/>
          <w:szCs w:val="20"/>
        </w:rPr>
        <w:lastRenderedPageBreak/>
        <w:t>words, students will post at least five responses (one of which is a response directly to the discussion prompt)</w:t>
      </w:r>
      <w:r w:rsidR="0075363B">
        <w:rPr>
          <w:rFonts w:ascii="Georgia" w:hAnsi="Georgia"/>
          <w:sz w:val="20"/>
          <w:szCs w:val="20"/>
        </w:rPr>
        <w:t xml:space="preserve"> for each discussion topic</w:t>
      </w:r>
      <w:r w:rsidRPr="00A863C4">
        <w:rPr>
          <w:rFonts w:ascii="Georgia" w:hAnsi="Georgia"/>
          <w:sz w:val="20"/>
          <w:szCs w:val="20"/>
        </w:rPr>
        <w:t>.</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Quizzes &amp; Exams:</w:t>
      </w:r>
      <w:r w:rsidRPr="00A863C4">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w:t>
      </w:r>
      <w:r w:rsidR="0075363B">
        <w:rPr>
          <w:rFonts w:ascii="Georgia" w:hAnsi="Georgia"/>
          <w:sz w:val="20"/>
          <w:szCs w:val="20"/>
        </w:rPr>
        <w:t>en</w:t>
      </w:r>
      <w:r w:rsidRPr="00A863C4">
        <w:rPr>
          <w:rFonts w:ascii="Georgia" w:hAnsi="Georgia"/>
          <w:sz w:val="20"/>
          <w:szCs w:val="20"/>
        </w:rPr>
        <w:t xml:space="preserve"> from students who go over the time limit. This is to ensure that students do not have time to simply look up </w:t>
      </w:r>
      <w:r w:rsidR="0075363B">
        <w:rPr>
          <w:rFonts w:ascii="Georgia" w:hAnsi="Georgia"/>
          <w:sz w:val="20"/>
          <w:szCs w:val="20"/>
        </w:rPr>
        <w:t xml:space="preserve">all </w:t>
      </w:r>
      <w:r w:rsidRPr="00A863C4">
        <w:rPr>
          <w:rFonts w:ascii="Georgia" w:hAnsi="Georgia"/>
          <w:sz w:val="20"/>
          <w:szCs w:val="20"/>
        </w:rPr>
        <w:t xml:space="preserve">answers in the text. Please make sure to be prepared </w:t>
      </w:r>
      <w:r w:rsidRPr="00A863C4">
        <w:rPr>
          <w:rFonts w:ascii="Georgia" w:hAnsi="Georgia"/>
          <w:b/>
          <w:sz w:val="20"/>
          <w:szCs w:val="20"/>
        </w:rPr>
        <w:t>before</w:t>
      </w:r>
      <w:r w:rsidRPr="00A863C4">
        <w:rPr>
          <w:rFonts w:ascii="Georgia" w:hAnsi="Georgia"/>
          <w:sz w:val="20"/>
          <w:szCs w:val="20"/>
        </w:rPr>
        <w:t xml:space="preserve"> taking a quiz/exam.</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Submitting Assignments</w:t>
      </w:r>
      <w:r w:rsidRPr="00A863C4">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w:t>
      </w:r>
      <w:r w:rsidRPr="0075363B">
        <w:rPr>
          <w:rFonts w:ascii="Georgia" w:hAnsi="Georgia"/>
          <w:b/>
          <w:sz w:val="20"/>
          <w:szCs w:val="20"/>
        </w:rPr>
        <w:t>Do not use the Digital Drop Box. Do not e-mail your instructor assignments</w:t>
      </w:r>
      <w:r w:rsidRPr="00A863C4">
        <w:rPr>
          <w:rFonts w:ascii="Georgia" w:hAnsi="Georgia"/>
          <w:sz w:val="20"/>
          <w:szCs w:val="20"/>
        </w:rPr>
        <w:t>. Neither will be accepted. Assignments will not be accepted late. Make sure to label assignments correctly.</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Course Resources:</w:t>
      </w:r>
      <w:r w:rsidRPr="00A863C4">
        <w:rPr>
          <w:rFonts w:ascii="Georgia" w:hAnsi="Georgia"/>
          <w:sz w:val="20"/>
          <w:szCs w:val="20"/>
        </w:rPr>
        <w:t xml:space="preserve"> In general, students will be able to find resources needed for assignments and projects in the </w:t>
      </w:r>
      <w:r w:rsidR="008A2202">
        <w:rPr>
          <w:rFonts w:ascii="Georgia" w:hAnsi="Georgia"/>
          <w:sz w:val="20"/>
          <w:szCs w:val="20"/>
        </w:rPr>
        <w:t>Resources</w:t>
      </w:r>
      <w:r w:rsidRPr="00A863C4">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A863C4" w:rsidRPr="00A863C4" w:rsidRDefault="00A863C4" w:rsidP="00A863C4">
      <w:pPr>
        <w:pStyle w:val="ListParagraph"/>
        <w:autoSpaceDE w:val="0"/>
        <w:autoSpaceDN w:val="0"/>
        <w:adjustRightInd w:val="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Grading:</w:t>
      </w:r>
      <w:r w:rsidRPr="00A863C4">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8A2202">
        <w:rPr>
          <w:rFonts w:ascii="Georgia" w:hAnsi="Georgia"/>
          <w:sz w:val="20"/>
          <w:szCs w:val="20"/>
        </w:rPr>
        <w:t>Resources</w:t>
      </w:r>
      <w:r w:rsidRPr="00A863C4">
        <w:rPr>
          <w:rFonts w:ascii="Georgia" w:hAnsi="Georgia"/>
          <w:sz w:val="20"/>
          <w:szCs w:val="20"/>
        </w:rPr>
        <w:t xml:space="preserve"> section of Blackboard that explains how to calculate your current, overall grade.</w:t>
      </w:r>
    </w:p>
    <w:p w:rsidR="00957DE2" w:rsidRDefault="00957DE2" w:rsidP="00957DE2">
      <w:pPr>
        <w:pStyle w:val="Standard"/>
        <w:ind w:left="360"/>
        <w:jc w:val="center"/>
        <w:rPr>
          <w:rFonts w:ascii="Georgia" w:hAnsi="Georgia"/>
          <w:sz w:val="20"/>
          <w:szCs w:val="20"/>
        </w:rPr>
      </w:pPr>
    </w:p>
    <w:p w:rsidR="00957DE2" w:rsidRDefault="00957DE2" w:rsidP="00957DE2">
      <w:pPr>
        <w:pStyle w:val="Standard"/>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957DE2">
      <w:pPr>
        <w:pStyle w:val="Standard"/>
        <w:rPr>
          <w:rFonts w:ascii="Georgia" w:hAnsi="Georgia"/>
        </w:rPr>
      </w:pPr>
    </w:p>
    <w:p w:rsidR="00957DE2" w:rsidRDefault="00957DE2" w:rsidP="00957DE2">
      <w:pPr>
        <w:sectPr w:rsidR="00957DE2">
          <w:type w:val="continuous"/>
          <w:pgSz w:w="12240" w:h="15840"/>
          <w:pgMar w:top="1134" w:right="1134" w:bottom="1134" w:left="1134" w:header="720" w:footer="720" w:gutter="0"/>
          <w:cols w:space="0"/>
        </w:sectPr>
      </w:pPr>
    </w:p>
    <w:p w:rsidR="00957DE2" w:rsidRDefault="00957DE2" w:rsidP="00957DE2">
      <w:pPr>
        <w:pStyle w:val="Standard"/>
      </w:pP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28" w:rsidRDefault="00FE4528">
      <w:r>
        <w:separator/>
      </w:r>
    </w:p>
  </w:endnote>
  <w:endnote w:type="continuationSeparator" w:id="0">
    <w:p w:rsidR="00FE4528" w:rsidRDefault="00FE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28" w:rsidRDefault="00FE4528">
      <w:r>
        <w:separator/>
      </w:r>
    </w:p>
  </w:footnote>
  <w:footnote w:type="continuationSeparator" w:id="0">
    <w:p w:rsidR="00FE4528" w:rsidRDefault="00FE4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F3B72"/>
    <w:multiLevelType w:val="hybridMultilevel"/>
    <w:tmpl w:val="7CCE7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1"/>
  </w:num>
  <w:num w:numId="2">
    <w:abstractNumId w:val="14"/>
  </w:num>
  <w:num w:numId="3">
    <w:abstractNumId w:val="38"/>
  </w:num>
  <w:num w:numId="4">
    <w:abstractNumId w:val="32"/>
  </w:num>
  <w:num w:numId="5">
    <w:abstractNumId w:val="12"/>
  </w:num>
  <w:num w:numId="6">
    <w:abstractNumId w:val="6"/>
  </w:num>
  <w:num w:numId="7">
    <w:abstractNumId w:val="39"/>
  </w:num>
  <w:num w:numId="8">
    <w:abstractNumId w:val="31"/>
  </w:num>
  <w:num w:numId="9">
    <w:abstractNumId w:val="19"/>
  </w:num>
  <w:num w:numId="10">
    <w:abstractNumId w:val="3"/>
  </w:num>
  <w:num w:numId="11">
    <w:abstractNumId w:val="40"/>
  </w:num>
  <w:num w:numId="12">
    <w:abstractNumId w:val="20"/>
  </w:num>
  <w:num w:numId="13">
    <w:abstractNumId w:val="30"/>
  </w:num>
  <w:num w:numId="14">
    <w:abstractNumId w:val="13"/>
  </w:num>
  <w:num w:numId="15">
    <w:abstractNumId w:val="24"/>
  </w:num>
  <w:num w:numId="16">
    <w:abstractNumId w:val="15"/>
  </w:num>
  <w:num w:numId="17">
    <w:abstractNumId w:val="16"/>
  </w:num>
  <w:num w:numId="18">
    <w:abstractNumId w:val="4"/>
  </w:num>
  <w:num w:numId="19">
    <w:abstractNumId w:val="43"/>
  </w:num>
  <w:num w:numId="20">
    <w:abstractNumId w:val="22"/>
  </w:num>
  <w:num w:numId="21">
    <w:abstractNumId w:val="37"/>
  </w:num>
  <w:num w:numId="22">
    <w:abstractNumId w:val="0"/>
  </w:num>
  <w:num w:numId="23">
    <w:abstractNumId w:val="18"/>
  </w:num>
  <w:num w:numId="24">
    <w:abstractNumId w:val="29"/>
  </w:num>
  <w:num w:numId="25">
    <w:abstractNumId w:val="7"/>
  </w:num>
  <w:num w:numId="26">
    <w:abstractNumId w:val="8"/>
  </w:num>
  <w:num w:numId="27">
    <w:abstractNumId w:val="1"/>
  </w:num>
  <w:num w:numId="28">
    <w:abstractNumId w:val="28"/>
  </w:num>
  <w:num w:numId="29">
    <w:abstractNumId w:val="42"/>
  </w:num>
  <w:num w:numId="30">
    <w:abstractNumId w:val="21"/>
  </w:num>
  <w:num w:numId="31">
    <w:abstractNumId w:val="25"/>
  </w:num>
  <w:num w:numId="32">
    <w:abstractNumId w:val="10"/>
  </w:num>
  <w:num w:numId="33">
    <w:abstractNumId w:val="2"/>
  </w:num>
  <w:num w:numId="34">
    <w:abstractNumId w:val="27"/>
  </w:num>
  <w:num w:numId="35">
    <w:abstractNumId w:val="26"/>
  </w:num>
  <w:num w:numId="36">
    <w:abstractNumId w:val="33"/>
  </w:num>
  <w:num w:numId="37">
    <w:abstractNumId w:val="5"/>
  </w:num>
  <w:num w:numId="38">
    <w:abstractNumId w:val="34"/>
  </w:num>
  <w:num w:numId="39">
    <w:abstractNumId w:val="17"/>
  </w:num>
  <w:num w:numId="40">
    <w:abstractNumId w:val="23"/>
  </w:num>
  <w:num w:numId="41">
    <w:abstractNumId w:val="36"/>
  </w:num>
  <w:num w:numId="42">
    <w:abstractNumId w:val="35"/>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B64CE"/>
    <w:rsid w:val="000E77AF"/>
    <w:rsid w:val="00114487"/>
    <w:rsid w:val="0013458A"/>
    <w:rsid w:val="0017182F"/>
    <w:rsid w:val="0018053E"/>
    <w:rsid w:val="00197289"/>
    <w:rsid w:val="001D2BEC"/>
    <w:rsid w:val="00224F9B"/>
    <w:rsid w:val="00233133"/>
    <w:rsid w:val="00245F27"/>
    <w:rsid w:val="002562FA"/>
    <w:rsid w:val="00263111"/>
    <w:rsid w:val="002B107A"/>
    <w:rsid w:val="002B4F8F"/>
    <w:rsid w:val="002D5EC5"/>
    <w:rsid w:val="00347768"/>
    <w:rsid w:val="00375F1B"/>
    <w:rsid w:val="003B0DA9"/>
    <w:rsid w:val="003C3C0D"/>
    <w:rsid w:val="003F6490"/>
    <w:rsid w:val="00412D82"/>
    <w:rsid w:val="00412DA1"/>
    <w:rsid w:val="004247FC"/>
    <w:rsid w:val="00425C9F"/>
    <w:rsid w:val="00434BE7"/>
    <w:rsid w:val="00436599"/>
    <w:rsid w:val="00452E0A"/>
    <w:rsid w:val="004671AF"/>
    <w:rsid w:val="0048459A"/>
    <w:rsid w:val="004A3426"/>
    <w:rsid w:val="004A3D60"/>
    <w:rsid w:val="004B72B2"/>
    <w:rsid w:val="004E1784"/>
    <w:rsid w:val="004E2E88"/>
    <w:rsid w:val="004F47DC"/>
    <w:rsid w:val="00506F3E"/>
    <w:rsid w:val="00532B27"/>
    <w:rsid w:val="00543D86"/>
    <w:rsid w:val="00554EA5"/>
    <w:rsid w:val="0057704E"/>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C70A3"/>
    <w:rsid w:val="007E3DD3"/>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3AFC"/>
    <w:rsid w:val="00A146A0"/>
    <w:rsid w:val="00A84F8F"/>
    <w:rsid w:val="00A863C4"/>
    <w:rsid w:val="00AD793A"/>
    <w:rsid w:val="00AF69C5"/>
    <w:rsid w:val="00B136B3"/>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4AC3"/>
    <w:rsid w:val="00CB2F8B"/>
    <w:rsid w:val="00CD0416"/>
    <w:rsid w:val="00CF1F99"/>
    <w:rsid w:val="00D15D68"/>
    <w:rsid w:val="00D45E98"/>
    <w:rsid w:val="00D54E90"/>
    <w:rsid w:val="00D867CA"/>
    <w:rsid w:val="00D875E2"/>
    <w:rsid w:val="00D9696A"/>
    <w:rsid w:val="00DB0C91"/>
    <w:rsid w:val="00DC4D54"/>
    <w:rsid w:val="00DC77E0"/>
    <w:rsid w:val="00DD791A"/>
    <w:rsid w:val="00E14D40"/>
    <w:rsid w:val="00E50C0F"/>
    <w:rsid w:val="00E70925"/>
    <w:rsid w:val="00E77438"/>
    <w:rsid w:val="00E90D22"/>
    <w:rsid w:val="00EB2D50"/>
    <w:rsid w:val="00EB678A"/>
    <w:rsid w:val="00EC3287"/>
    <w:rsid w:val="00EE022A"/>
    <w:rsid w:val="00EF06AD"/>
    <w:rsid w:val="00F30A79"/>
    <w:rsid w:val="00F3294E"/>
    <w:rsid w:val="00F409B1"/>
    <w:rsid w:val="00F567E6"/>
    <w:rsid w:val="00FC6859"/>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11553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Diana Rodriguez</cp:lastModifiedBy>
  <cp:revision>2</cp:revision>
  <cp:lastPrinted>2007-12-14T21:03:00Z</cp:lastPrinted>
  <dcterms:created xsi:type="dcterms:W3CDTF">2013-01-12T00:07:00Z</dcterms:created>
  <dcterms:modified xsi:type="dcterms:W3CDTF">2013-01-12T00:07:00Z</dcterms:modified>
</cp:coreProperties>
</file>