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1F1F76" w:rsidP="0058505A">
      <w:pPr>
        <w:jc w:val="center"/>
        <w:rPr>
          <w:b/>
          <w:sz w:val="22"/>
          <w:szCs w:val="22"/>
        </w:rPr>
      </w:pPr>
      <w:r>
        <w:rPr>
          <w:b/>
          <w:sz w:val="22"/>
          <w:szCs w:val="22"/>
        </w:rPr>
        <w:t>Fall</w:t>
      </w:r>
      <w:r w:rsidR="00933A84">
        <w:rPr>
          <w:b/>
          <w:sz w:val="22"/>
          <w:szCs w:val="22"/>
        </w:rPr>
        <w:t xml:space="preserve"> 201</w:t>
      </w:r>
      <w:r>
        <w:rPr>
          <w:b/>
          <w:sz w:val="22"/>
          <w:szCs w:val="22"/>
        </w:rPr>
        <w:t>3</w:t>
      </w:r>
      <w:r w:rsidR="0058505A">
        <w:rPr>
          <w:b/>
          <w:sz w:val="22"/>
          <w:szCs w:val="22"/>
        </w:rPr>
        <w:t xml:space="preserve"> – Code:  </w:t>
      </w:r>
      <w:r>
        <w:rPr>
          <w:b/>
          <w:sz w:val="22"/>
          <w:szCs w:val="22"/>
        </w:rPr>
        <w:t>50272</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1F1F76" w:rsidP="005E1FDE">
      <w:pPr>
        <w:rPr>
          <w:b/>
          <w:sz w:val="22"/>
          <w:szCs w:val="22"/>
        </w:rPr>
      </w:pPr>
      <w:r>
        <w:rPr>
          <w:b/>
          <w:sz w:val="22"/>
          <w:szCs w:val="22"/>
        </w:rPr>
        <w:t>Lecture</w:t>
      </w:r>
      <w:r w:rsidR="005E1FDE">
        <w:rPr>
          <w:b/>
          <w:sz w:val="22"/>
          <w:szCs w:val="22"/>
        </w:rPr>
        <w:t xml:space="preserve"> – Fuels</w:t>
      </w:r>
      <w:r>
        <w:rPr>
          <w:b/>
          <w:sz w:val="22"/>
          <w:szCs w:val="22"/>
        </w:rPr>
        <w:tab/>
      </w:r>
      <w:r w:rsidR="005E1FDE">
        <w:rPr>
          <w:b/>
          <w:sz w:val="22"/>
          <w:szCs w:val="22"/>
        </w:rPr>
        <w:tab/>
      </w:r>
      <w:r w:rsidR="005E1FDE">
        <w:rPr>
          <w:b/>
          <w:sz w:val="22"/>
          <w:szCs w:val="22"/>
        </w:rPr>
        <w:tab/>
      </w:r>
      <w:r>
        <w:rPr>
          <w:b/>
          <w:sz w:val="22"/>
          <w:szCs w:val="22"/>
        </w:rPr>
        <w:tab/>
      </w:r>
      <w:r w:rsidR="005F643E">
        <w:rPr>
          <w:b/>
          <w:sz w:val="22"/>
          <w:szCs w:val="22"/>
        </w:rPr>
        <w:t>T, Th</w:t>
      </w:r>
      <w:r w:rsidR="005F643E">
        <w:rPr>
          <w:b/>
          <w:sz w:val="22"/>
          <w:szCs w:val="22"/>
        </w:rPr>
        <w:tab/>
        <w:t>8:00-9:</w:t>
      </w:r>
      <w:r>
        <w:rPr>
          <w:b/>
          <w:sz w:val="22"/>
          <w:szCs w:val="22"/>
        </w:rPr>
        <w:t>4</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1F1F76"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sidR="005E1FDE">
        <w:rPr>
          <w:b/>
          <w:sz w:val="22"/>
          <w:szCs w:val="22"/>
        </w:rPr>
        <w:tab/>
      </w:r>
      <w:r w:rsidR="005E1FDE">
        <w:rPr>
          <w:b/>
          <w:sz w:val="22"/>
          <w:szCs w:val="22"/>
        </w:rPr>
        <w:tab/>
      </w:r>
      <w:r w:rsidR="005E1FDE">
        <w:rPr>
          <w:b/>
          <w:sz w:val="22"/>
          <w:szCs w:val="22"/>
        </w:rPr>
        <w:tab/>
      </w:r>
      <w:r w:rsidR="005F643E">
        <w:rPr>
          <w:b/>
          <w:sz w:val="22"/>
          <w:szCs w:val="22"/>
        </w:rPr>
        <w:t>T, Th</w:t>
      </w:r>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Lecture</w:t>
      </w:r>
      <w:r w:rsidR="005E1FDE">
        <w:rPr>
          <w:b/>
          <w:sz w:val="22"/>
          <w:szCs w:val="22"/>
        </w:rPr>
        <w:t xml:space="preserve"> –Undercarriage</w:t>
      </w:r>
      <w:r w:rsidR="005E1FDE">
        <w:rPr>
          <w:b/>
          <w:sz w:val="22"/>
          <w:szCs w:val="22"/>
        </w:rPr>
        <w:tab/>
      </w:r>
      <w:r w:rsidR="005E1FDE">
        <w:rPr>
          <w:b/>
          <w:sz w:val="22"/>
          <w:szCs w:val="22"/>
        </w:rPr>
        <w:tab/>
      </w:r>
      <w:r w:rsidR="005E1FDE">
        <w:rPr>
          <w:b/>
          <w:sz w:val="22"/>
          <w:szCs w:val="22"/>
        </w:rPr>
        <w:tab/>
      </w:r>
      <w:r w:rsidR="00C639D8">
        <w:rPr>
          <w:b/>
          <w:sz w:val="22"/>
          <w:szCs w:val="22"/>
        </w:rPr>
        <w:t>T, Th</w:t>
      </w:r>
      <w:r w:rsidR="00C639D8">
        <w:rPr>
          <w:b/>
          <w:sz w:val="22"/>
          <w:szCs w:val="22"/>
        </w:rPr>
        <w:tab/>
        <w:t>1:00-1:50</w:t>
      </w:r>
      <w:r w:rsidR="00C639D8">
        <w:rPr>
          <w:b/>
          <w:sz w:val="22"/>
          <w:szCs w:val="22"/>
        </w:rPr>
        <w:tab/>
      </w:r>
      <w:r>
        <w:rPr>
          <w:b/>
          <w:sz w:val="22"/>
          <w:szCs w:val="22"/>
        </w:rPr>
        <w:t>LSH 1</w:t>
      </w:r>
    </w:p>
    <w:p w:rsidR="0058505A" w:rsidRDefault="005E1FDE" w:rsidP="005E1FDE">
      <w:pPr>
        <w:rPr>
          <w:b/>
          <w:sz w:val="22"/>
          <w:szCs w:val="22"/>
        </w:rPr>
      </w:pPr>
      <w:r>
        <w:rPr>
          <w:b/>
          <w:sz w:val="22"/>
          <w:szCs w:val="22"/>
        </w:rPr>
        <w:t>L</w:t>
      </w:r>
      <w:r w:rsidR="001F1F76">
        <w:rPr>
          <w:b/>
          <w:sz w:val="22"/>
          <w:szCs w:val="22"/>
        </w:rPr>
        <w:t>ab</w:t>
      </w:r>
      <w:r>
        <w:rPr>
          <w:b/>
          <w:sz w:val="22"/>
          <w:szCs w:val="22"/>
        </w:rPr>
        <w:t xml:space="preserve"> –</w:t>
      </w:r>
      <w:r w:rsidR="001F1F76">
        <w:rPr>
          <w:b/>
          <w:sz w:val="22"/>
          <w:szCs w:val="22"/>
        </w:rPr>
        <w:t xml:space="preserve"> Fuels &amp; </w:t>
      </w:r>
      <w:r>
        <w:rPr>
          <w:b/>
          <w:sz w:val="22"/>
          <w:szCs w:val="22"/>
        </w:rPr>
        <w:t xml:space="preserve">Undercarriage </w:t>
      </w:r>
      <w:r>
        <w:rPr>
          <w:b/>
          <w:sz w:val="22"/>
          <w:szCs w:val="22"/>
        </w:rPr>
        <w:tab/>
      </w:r>
      <w:r>
        <w:rPr>
          <w:b/>
          <w:sz w:val="22"/>
          <w:szCs w:val="22"/>
        </w:rPr>
        <w:tab/>
      </w:r>
      <w:r>
        <w:rPr>
          <w:b/>
          <w:sz w:val="22"/>
          <w:szCs w:val="22"/>
        </w:rPr>
        <w:tab/>
      </w:r>
      <w:r w:rsidR="00C639D8">
        <w:rPr>
          <w:b/>
          <w:sz w:val="22"/>
          <w:szCs w:val="22"/>
        </w:rPr>
        <w:t>T, Th</w:t>
      </w:r>
      <w:r w:rsidR="00C639D8">
        <w:rPr>
          <w:b/>
          <w:sz w:val="22"/>
          <w:szCs w:val="22"/>
        </w:rPr>
        <w:tab/>
        <w:t>2:00-2:50</w:t>
      </w:r>
      <w:r w:rsidR="00C639D8">
        <w:rPr>
          <w:b/>
          <w:sz w:val="22"/>
          <w:szCs w:val="22"/>
        </w:rPr>
        <w:tab/>
      </w:r>
      <w:r w:rsidR="001F1F76">
        <w:rPr>
          <w:b/>
          <w:sz w:val="22"/>
          <w:szCs w:val="22"/>
        </w:rPr>
        <w:t>AGM Shop</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12F9D">
        <w:rPr>
          <w:sz w:val="22"/>
          <w:szCs w:val="22"/>
          <w:u w:val="single"/>
        </w:rPr>
        <w:t>Monday-</w:t>
      </w:r>
      <w:r w:rsidR="00AC7E27">
        <w:rPr>
          <w:sz w:val="22"/>
          <w:szCs w:val="22"/>
          <w:u w:val="single"/>
        </w:rPr>
        <w:t>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1F1F76">
        <w:rPr>
          <w:sz w:val="22"/>
          <w:szCs w:val="22"/>
        </w:rPr>
        <w:t xml:space="preserve">3:00 – 4:00 </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1F1F76">
        <w:rPr>
          <w:sz w:val="22"/>
          <w:szCs w:val="22"/>
          <w:u w:val="single"/>
        </w:rPr>
        <w:t>&amp; Wednesday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1F1F76">
        <w:rPr>
          <w:sz w:val="22"/>
          <w:szCs w:val="22"/>
        </w:rPr>
        <w:t xml:space="preserve">10:00 – 11:00 </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r w:rsidR="001F1F76">
        <w:rPr>
          <w:sz w:val="22"/>
          <w:szCs w:val="22"/>
        </w:rPr>
        <w:tab/>
      </w:r>
      <w:r w:rsidR="001F1F76">
        <w:rPr>
          <w:sz w:val="22"/>
          <w:szCs w:val="22"/>
        </w:rPr>
        <w:tab/>
      </w:r>
      <w:r w:rsidR="001F1F76">
        <w:rPr>
          <w:sz w:val="22"/>
          <w:szCs w:val="22"/>
        </w:rPr>
        <w:tab/>
        <w:t xml:space="preserve">     </w:t>
      </w:r>
      <w:r w:rsidR="001F1F76" w:rsidRPr="001F1F76">
        <w:rPr>
          <w:sz w:val="22"/>
          <w:szCs w:val="22"/>
          <w:u w:val="single"/>
        </w:rPr>
        <w:t>Tuesday &amp; Thursday</w:t>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3:00 – 400</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Pr="00616A23" w:rsidRDefault="00371CCC" w:rsidP="00371CCC">
      <w:pPr>
        <w:ind w:left="720"/>
      </w:pPr>
    </w:p>
    <w:p w:rsidR="00371CCC" w:rsidRPr="00616A23" w:rsidRDefault="00371CCC"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 w:rsidR="00371CCC" w:rsidRPr="00616A23" w:rsidRDefault="00371CCC" w:rsidP="00371CCC">
      <w:pPr>
        <w:rPr>
          <w:b/>
        </w:rPr>
      </w:pP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C26D63" w:rsidRDefault="00C26D63" w:rsidP="0058505A">
      <w:pPr>
        <w:tabs>
          <w:tab w:val="left" w:pos="400"/>
          <w:tab w:val="left" w:pos="700"/>
          <w:tab w:val="left" w:pos="1100"/>
          <w:tab w:val="left" w:pos="1400"/>
          <w:tab w:val="left" w:pos="1800"/>
        </w:tabs>
        <w:ind w:left="700" w:hanging="700"/>
      </w:pPr>
    </w:p>
    <w:p w:rsidR="00C26D63" w:rsidRPr="00F521E7" w:rsidRDefault="00C26D63" w:rsidP="0058505A">
      <w:pPr>
        <w:tabs>
          <w:tab w:val="left" w:pos="400"/>
          <w:tab w:val="left" w:pos="700"/>
          <w:tab w:val="left" w:pos="1100"/>
          <w:tab w:val="left" w:pos="1400"/>
          <w:tab w:val="left" w:pos="1800"/>
        </w:tabs>
        <w:ind w:left="700" w:hanging="700"/>
      </w:pP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r w:rsidR="00B1295B">
        <w:t>,</w:t>
      </w:r>
      <w:r w:rsidR="00B1295B" w:rsidRPr="00F521E7">
        <w:t>7000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F521E7" w:rsidRDefault="0058505A" w:rsidP="0058505A">
      <w:pPr>
        <w:tabs>
          <w:tab w:val="left" w:pos="400"/>
          <w:tab w:val="left" w:pos="700"/>
          <w:tab w:val="left" w:pos="1100"/>
          <w:tab w:val="left" w:pos="1400"/>
          <w:tab w:val="left" w:pos="1800"/>
        </w:tabs>
      </w:pPr>
    </w:p>
    <w:p w:rsidR="00371CCC" w:rsidRDefault="00371CCC"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r>
        <w:rPr>
          <w:sz w:val="22"/>
          <w:szCs w:val="22"/>
        </w:rPr>
        <w:t>Approved eye protection/safety glasses</w:t>
      </w:r>
      <w:r w:rsidR="007D24A8">
        <w:rPr>
          <w:sz w:val="22"/>
          <w:szCs w:val="22"/>
        </w:rPr>
        <w:t xml:space="preserve"> with clear lenses</w:t>
      </w:r>
      <w:r>
        <w:rPr>
          <w:sz w:val="22"/>
          <w:szCs w:val="22"/>
        </w:rPr>
        <w:t xml:space="preserve"> (Z87.1 A.N.S.I.)</w:t>
      </w:r>
    </w:p>
    <w:p w:rsidR="0058505A" w:rsidRDefault="0058505A" w:rsidP="0058505A">
      <w:pPr>
        <w:rPr>
          <w:sz w:val="22"/>
          <w:szCs w:val="22"/>
        </w:rPr>
      </w:pPr>
      <w:r>
        <w:rPr>
          <w:sz w:val="22"/>
          <w:szCs w:val="22"/>
        </w:rPr>
        <w:t>Approved footwear</w:t>
      </w:r>
      <w:r w:rsidR="007D24A8">
        <w:rPr>
          <w:sz w:val="22"/>
          <w:szCs w:val="22"/>
        </w:rPr>
        <w:t xml:space="preserve"> (no opened toed shoes)</w:t>
      </w:r>
    </w:p>
    <w:p w:rsidR="00371CCC" w:rsidRDefault="0058505A" w:rsidP="00AF42C7">
      <w:pPr>
        <w:rPr>
          <w:sz w:val="22"/>
          <w:szCs w:val="22"/>
        </w:rPr>
      </w:pPr>
      <w:r>
        <w:rPr>
          <w:sz w:val="22"/>
          <w:szCs w:val="22"/>
        </w:rPr>
        <w:t>Two work shirts (approximately $</w:t>
      </w:r>
      <w:r w:rsidR="00AF42C7">
        <w:rPr>
          <w:sz w:val="22"/>
          <w:szCs w:val="22"/>
        </w:rPr>
        <w:t>60</w:t>
      </w:r>
      <w:r w:rsidR="00371CCC">
        <w:rPr>
          <w:sz w:val="22"/>
          <w:szCs w:val="22"/>
        </w:rPr>
        <w:t xml:space="preserve">)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7D24A8" w:rsidRDefault="007D24A8" w:rsidP="007D24A8">
      <w:r>
        <w:rPr>
          <w:u w:val="single"/>
        </w:rPr>
        <w:t>Study Sessions:</w:t>
      </w:r>
      <w:r>
        <w:t xml:space="preserve">  All students enrolled in a mechanized ag class are required to take part in a minimum of one hour per week of study sessions held in the shop classroom.  This is a graded portion of the class and has proven very effective in helping students improve their grades and success in the program.  Sessions take place one hour before class in the morning, during lunch, and immediately after school each day.</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58505A" w:rsidRDefault="0058505A" w:rsidP="0058505A">
      <w:pPr>
        <w:rPr>
          <w:b/>
          <w:sz w:val="22"/>
          <w:szCs w:val="22"/>
        </w:rPr>
      </w:pPr>
      <w:r>
        <w:rPr>
          <w:b/>
          <w:sz w:val="22"/>
          <w:szCs w:val="22"/>
        </w:rPr>
        <w:lastRenderedPageBreak/>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54176E" w:rsidRDefault="008A32B8" w:rsidP="0058505A">
      <w:pPr>
        <w:rPr>
          <w:sz w:val="22"/>
          <w:szCs w:val="22"/>
        </w:rPr>
      </w:pPr>
    </w:p>
    <w:p w:rsidR="0058505A" w:rsidRPr="00523A62" w:rsidRDefault="0058505A" w:rsidP="0058505A">
      <w:pPr>
        <w:rPr>
          <w:b/>
          <w:sz w:val="20"/>
          <w:szCs w:val="20"/>
        </w:rPr>
      </w:pPr>
    </w:p>
    <w:p w:rsidR="00371CCC" w:rsidRDefault="00371CCC" w:rsidP="0058505A">
      <w:pPr>
        <w:rPr>
          <w:sz w:val="22"/>
          <w:szCs w:val="22"/>
          <w:u w:val="single"/>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Midterms/Quizzes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lastRenderedPageBreak/>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58505A" w:rsidRDefault="0058505A" w:rsidP="0058505A">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58505A" w:rsidRDefault="0058505A"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6917DC" w:rsidRDefault="006917DC" w:rsidP="006917DC">
      <w:pPr>
        <w:numPr>
          <w:ilvl w:val="0"/>
          <w:numId w:val="11"/>
        </w:numPr>
        <w:tabs>
          <w:tab w:val="num" w:pos="360"/>
        </w:tabs>
        <w:ind w:left="360"/>
      </w:pPr>
      <w:r>
        <w:t xml:space="preserve">Last day to drop and qualify for a refund </w:t>
      </w:r>
      <w:r>
        <w:tab/>
      </w:r>
      <w:r>
        <w:tab/>
      </w:r>
      <w:r>
        <w:tab/>
      </w:r>
      <w:r>
        <w:tab/>
      </w:r>
      <w:r w:rsidR="001F1F76">
        <w:rPr>
          <w:u w:val="single"/>
        </w:rPr>
        <w:t>August 23</w:t>
      </w:r>
      <w:r>
        <w:t xml:space="preserve"> </w:t>
      </w:r>
    </w:p>
    <w:p w:rsidR="006917DC" w:rsidRDefault="00D15635" w:rsidP="006917DC">
      <w:pPr>
        <w:numPr>
          <w:ilvl w:val="0"/>
          <w:numId w:val="11"/>
        </w:numPr>
        <w:tabs>
          <w:tab w:val="num" w:pos="360"/>
        </w:tabs>
        <w:ind w:left="360"/>
      </w:pPr>
      <w:r>
        <w:t>Labor Day Holiday</w:t>
      </w:r>
      <w:r>
        <w:tab/>
      </w:r>
      <w:r w:rsidR="006917DC">
        <w:tab/>
      </w:r>
      <w:r w:rsidR="006917DC">
        <w:tab/>
      </w:r>
      <w:r w:rsidR="006917DC">
        <w:tab/>
        <w:t xml:space="preserve">       </w:t>
      </w:r>
      <w:r w:rsidR="006917DC">
        <w:tab/>
      </w:r>
      <w:r w:rsidR="006917DC">
        <w:tab/>
      </w:r>
      <w:r w:rsidR="006917DC">
        <w:tab/>
      </w:r>
      <w:r>
        <w:rPr>
          <w:u w:val="single"/>
        </w:rPr>
        <w:t>September 2</w:t>
      </w:r>
    </w:p>
    <w:p w:rsidR="006917DC" w:rsidRDefault="006917DC" w:rsidP="006917DC">
      <w:pPr>
        <w:numPr>
          <w:ilvl w:val="0"/>
          <w:numId w:val="11"/>
        </w:numPr>
        <w:tabs>
          <w:tab w:val="num" w:pos="360"/>
        </w:tabs>
        <w:ind w:left="360"/>
      </w:pPr>
      <w:r>
        <w:t>Last Day to drop a class and not receive a letter grade</w:t>
      </w:r>
      <w:r>
        <w:tab/>
      </w:r>
      <w:r>
        <w:tab/>
        <w:t xml:space="preserve">       </w:t>
      </w:r>
      <w:r>
        <w:tab/>
      </w:r>
      <w:r w:rsidR="001F1F76">
        <w:rPr>
          <w:u w:val="single"/>
        </w:rPr>
        <w:t>October 11</w:t>
      </w:r>
      <w:r>
        <w:t xml:space="preserve"> </w:t>
      </w:r>
    </w:p>
    <w:p w:rsidR="006917DC" w:rsidRDefault="00D15635" w:rsidP="006917DC">
      <w:pPr>
        <w:numPr>
          <w:ilvl w:val="0"/>
          <w:numId w:val="11"/>
        </w:numPr>
        <w:tabs>
          <w:tab w:val="num" w:pos="360"/>
        </w:tabs>
        <w:ind w:left="360"/>
      </w:pPr>
      <w:r>
        <w:t>Veterans Day Holiday</w:t>
      </w:r>
      <w:r w:rsidR="006917DC">
        <w:tab/>
      </w:r>
      <w:r w:rsidR="006917DC">
        <w:tab/>
      </w:r>
      <w:r w:rsidR="006917DC">
        <w:tab/>
        <w:t xml:space="preserve">                     </w:t>
      </w:r>
      <w:r w:rsidR="006917DC">
        <w:tab/>
      </w:r>
      <w:r w:rsidR="006917DC">
        <w:tab/>
      </w:r>
      <w:r w:rsidR="006917DC">
        <w:tab/>
      </w:r>
      <w:r>
        <w:rPr>
          <w:u w:val="single"/>
        </w:rPr>
        <w:t>November 11</w:t>
      </w:r>
      <w:r w:rsidR="006917DC">
        <w:t xml:space="preserve"> </w:t>
      </w:r>
    </w:p>
    <w:p w:rsidR="006917DC" w:rsidRDefault="00D15635" w:rsidP="006917DC">
      <w:pPr>
        <w:numPr>
          <w:ilvl w:val="0"/>
          <w:numId w:val="11"/>
        </w:numPr>
        <w:tabs>
          <w:tab w:val="num" w:pos="360"/>
        </w:tabs>
        <w:ind w:left="360"/>
      </w:pPr>
      <w:r>
        <w:t>Thanksgiving Holiday</w:t>
      </w:r>
      <w:r w:rsidR="006917DC">
        <w:tab/>
      </w:r>
      <w:r w:rsidR="006917DC">
        <w:tab/>
      </w:r>
      <w:r w:rsidR="006917DC">
        <w:tab/>
      </w:r>
      <w:r w:rsidR="006917DC">
        <w:tab/>
      </w:r>
      <w:r w:rsidR="006917DC">
        <w:tab/>
      </w:r>
      <w:r w:rsidR="006917DC">
        <w:tab/>
      </w:r>
      <w:r w:rsidR="006917DC">
        <w:tab/>
      </w:r>
      <w:r>
        <w:rPr>
          <w:u w:val="single"/>
        </w:rPr>
        <w:t>November 28 &amp; 29</w:t>
      </w:r>
    </w:p>
    <w:p w:rsidR="006917DC" w:rsidRDefault="006917DC" w:rsidP="006917DC">
      <w:pPr>
        <w:numPr>
          <w:ilvl w:val="0"/>
          <w:numId w:val="11"/>
        </w:numPr>
        <w:tabs>
          <w:tab w:val="num" w:pos="360"/>
        </w:tabs>
        <w:ind w:left="360"/>
      </w:pPr>
      <w:r>
        <w:t>Finals Week</w:t>
      </w:r>
      <w:r>
        <w:tab/>
      </w:r>
      <w:r>
        <w:tab/>
      </w:r>
      <w:r>
        <w:tab/>
      </w:r>
      <w:r>
        <w:tab/>
      </w:r>
      <w:r>
        <w:tab/>
      </w:r>
      <w:r>
        <w:tab/>
      </w:r>
      <w:r>
        <w:tab/>
        <w:t xml:space="preserve">       </w:t>
      </w:r>
      <w:r>
        <w:tab/>
      </w:r>
      <w:r w:rsidR="00D15635">
        <w:rPr>
          <w:u w:val="single"/>
        </w:rPr>
        <w:t>December 9 - 13</w:t>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D15635">
              <w:rPr>
                <w:b/>
                <w:sz w:val="22"/>
                <w:szCs w:val="22"/>
              </w:rPr>
              <w:t>December 10</w:t>
            </w:r>
            <w:r>
              <w:rPr>
                <w:b/>
                <w:sz w:val="22"/>
                <w:szCs w:val="22"/>
              </w:rPr>
              <w:t>, @ 8:00 a.m.</w:t>
            </w: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4A380C" w:rsidRDefault="00933A84" w:rsidP="00BB298B">
            <w:pPr>
              <w:rPr>
                <w:b/>
                <w:sz w:val="22"/>
                <w:szCs w:val="22"/>
              </w:rPr>
            </w:pPr>
          </w:p>
        </w:tc>
      </w:tr>
    </w:tbl>
    <w:p w:rsidR="00933A84" w:rsidRPr="004A380C" w:rsidRDefault="00933A84" w:rsidP="00933A84">
      <w:pPr>
        <w:jc w:val="both"/>
        <w:rPr>
          <w:sz w:val="22"/>
          <w:szCs w:val="22"/>
        </w:rPr>
      </w:pPr>
    </w:p>
    <w:p w:rsidR="00AF42C7" w:rsidRDefault="00AF42C7" w:rsidP="00AF42C7">
      <w:r>
        <w:tab/>
      </w:r>
    </w:p>
    <w:p w:rsidR="0058505A" w:rsidRDefault="0058505A" w:rsidP="0058505A">
      <w:pPr>
        <w:ind w:left="360"/>
      </w:pPr>
    </w:p>
    <w:p w:rsidR="0058505A" w:rsidRDefault="0058505A" w:rsidP="0058505A">
      <w:pPr>
        <w:ind w:left="360"/>
      </w:pPr>
    </w:p>
    <w:p w:rsidR="0058505A" w:rsidRPr="004A380C" w:rsidRDefault="0058505A" w:rsidP="0058505A">
      <w:pPr>
        <w:jc w:val="both"/>
        <w:rPr>
          <w:sz w:val="22"/>
          <w:szCs w:val="22"/>
        </w:rPr>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D4886"/>
    <w:rsid w:val="00124657"/>
    <w:rsid w:val="0017193B"/>
    <w:rsid w:val="00183D17"/>
    <w:rsid w:val="001B4B80"/>
    <w:rsid w:val="001F1F76"/>
    <w:rsid w:val="002262D7"/>
    <w:rsid w:val="00230A40"/>
    <w:rsid w:val="002414EF"/>
    <w:rsid w:val="002F5092"/>
    <w:rsid w:val="00371CCC"/>
    <w:rsid w:val="003B6ABD"/>
    <w:rsid w:val="003D1938"/>
    <w:rsid w:val="00413324"/>
    <w:rsid w:val="0041592C"/>
    <w:rsid w:val="004D5B5A"/>
    <w:rsid w:val="00564367"/>
    <w:rsid w:val="0058505A"/>
    <w:rsid w:val="005931E1"/>
    <w:rsid w:val="005E1FDE"/>
    <w:rsid w:val="005F643E"/>
    <w:rsid w:val="006917DC"/>
    <w:rsid w:val="006E1EBA"/>
    <w:rsid w:val="007132E1"/>
    <w:rsid w:val="00735F61"/>
    <w:rsid w:val="00753ABA"/>
    <w:rsid w:val="007D24A8"/>
    <w:rsid w:val="007D5054"/>
    <w:rsid w:val="00886971"/>
    <w:rsid w:val="008A32B8"/>
    <w:rsid w:val="008C05E1"/>
    <w:rsid w:val="008D2914"/>
    <w:rsid w:val="008D736A"/>
    <w:rsid w:val="008E318F"/>
    <w:rsid w:val="00904756"/>
    <w:rsid w:val="00910E81"/>
    <w:rsid w:val="00933A84"/>
    <w:rsid w:val="00A20C82"/>
    <w:rsid w:val="00A4227F"/>
    <w:rsid w:val="00A96453"/>
    <w:rsid w:val="00AC7E27"/>
    <w:rsid w:val="00AF42C7"/>
    <w:rsid w:val="00B1295B"/>
    <w:rsid w:val="00B334CD"/>
    <w:rsid w:val="00B71871"/>
    <w:rsid w:val="00BA5CBC"/>
    <w:rsid w:val="00C06FD1"/>
    <w:rsid w:val="00C26D63"/>
    <w:rsid w:val="00C47CE1"/>
    <w:rsid w:val="00C639D8"/>
    <w:rsid w:val="00C75A06"/>
    <w:rsid w:val="00D15635"/>
    <w:rsid w:val="00D43C21"/>
    <w:rsid w:val="00D826E7"/>
    <w:rsid w:val="00DA5CF8"/>
    <w:rsid w:val="00DF782C"/>
    <w:rsid w:val="00E53BAB"/>
    <w:rsid w:val="00E54E9A"/>
    <w:rsid w:val="00EE3823"/>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11258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13157</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Christina Buzo</cp:lastModifiedBy>
  <cp:revision>2</cp:revision>
  <dcterms:created xsi:type="dcterms:W3CDTF">2013-08-20T15:13:00Z</dcterms:created>
  <dcterms:modified xsi:type="dcterms:W3CDTF">2013-08-20T15:13:00Z</dcterms:modified>
</cp:coreProperties>
</file>