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35" w:rsidRDefault="004C19AC" w:rsidP="004C19AC">
      <w:pPr>
        <w:jc w:val="center"/>
        <w:rPr>
          <w:sz w:val="36"/>
          <w:szCs w:val="36"/>
        </w:rPr>
      </w:pPr>
      <w:bookmarkStart w:id="0" w:name="_GoBack"/>
      <w:bookmarkEnd w:id="0"/>
      <w:r>
        <w:rPr>
          <w:sz w:val="36"/>
          <w:szCs w:val="36"/>
        </w:rPr>
        <w:t>Reedley College</w:t>
      </w:r>
    </w:p>
    <w:p w:rsidR="004C19AC" w:rsidRDefault="004C19AC" w:rsidP="004C19AC">
      <w:pPr>
        <w:jc w:val="center"/>
        <w:rPr>
          <w:sz w:val="36"/>
          <w:szCs w:val="36"/>
        </w:rPr>
      </w:pPr>
      <w:r>
        <w:rPr>
          <w:sz w:val="36"/>
          <w:szCs w:val="36"/>
        </w:rPr>
        <w:t>Math 4A-79755</w:t>
      </w:r>
    </w:p>
    <w:p w:rsidR="004C19AC" w:rsidRDefault="004C19AC" w:rsidP="004C19AC">
      <w:pPr>
        <w:jc w:val="center"/>
        <w:rPr>
          <w:sz w:val="36"/>
          <w:szCs w:val="36"/>
        </w:rPr>
      </w:pPr>
      <w:r>
        <w:rPr>
          <w:sz w:val="36"/>
          <w:szCs w:val="36"/>
        </w:rPr>
        <w:t>Syllabus</w:t>
      </w:r>
    </w:p>
    <w:p w:rsidR="004C19AC" w:rsidRDefault="004C19AC" w:rsidP="004C19AC">
      <w:pPr>
        <w:rPr>
          <w:sz w:val="24"/>
          <w:szCs w:val="24"/>
        </w:rPr>
      </w:pPr>
      <w:r>
        <w:rPr>
          <w:sz w:val="36"/>
          <w:szCs w:val="36"/>
        </w:rPr>
        <w:t xml:space="preserve"> </w:t>
      </w:r>
      <w:r w:rsidRPr="004C19AC">
        <w:rPr>
          <w:b/>
          <w:sz w:val="24"/>
          <w:szCs w:val="24"/>
        </w:rPr>
        <w:t>Course:</w:t>
      </w:r>
      <w:r>
        <w:rPr>
          <w:sz w:val="24"/>
          <w:szCs w:val="24"/>
        </w:rPr>
        <w:t xml:space="preserve"> Math 4A Trigonometry</w:t>
      </w:r>
    </w:p>
    <w:p w:rsidR="004C19AC" w:rsidRDefault="004C19AC" w:rsidP="004C19AC">
      <w:pPr>
        <w:rPr>
          <w:sz w:val="24"/>
          <w:szCs w:val="24"/>
        </w:rPr>
      </w:pPr>
      <w:r w:rsidRPr="004C19AC">
        <w:rPr>
          <w:b/>
          <w:sz w:val="24"/>
          <w:szCs w:val="24"/>
        </w:rPr>
        <w:t>Schedule Number:</w:t>
      </w:r>
      <w:r>
        <w:rPr>
          <w:sz w:val="24"/>
          <w:szCs w:val="24"/>
        </w:rPr>
        <w:t xml:space="preserve"> 79755</w:t>
      </w:r>
    </w:p>
    <w:p w:rsidR="004C19AC" w:rsidRDefault="004C19AC" w:rsidP="004C19AC">
      <w:pPr>
        <w:rPr>
          <w:sz w:val="24"/>
          <w:szCs w:val="24"/>
        </w:rPr>
      </w:pPr>
      <w:r w:rsidRPr="004C19AC">
        <w:rPr>
          <w:b/>
          <w:sz w:val="24"/>
          <w:szCs w:val="24"/>
        </w:rPr>
        <w:t>Instructor:</w:t>
      </w:r>
      <w:r>
        <w:rPr>
          <w:sz w:val="24"/>
          <w:szCs w:val="24"/>
        </w:rPr>
        <w:t xml:space="preserve"> Sergio Renteria</w:t>
      </w:r>
    </w:p>
    <w:p w:rsidR="004C19AC" w:rsidRDefault="004C19AC" w:rsidP="004C19AC">
      <w:pPr>
        <w:rPr>
          <w:sz w:val="24"/>
          <w:szCs w:val="24"/>
        </w:rPr>
      </w:pPr>
      <w:r w:rsidRPr="004C19AC">
        <w:rPr>
          <w:b/>
          <w:sz w:val="24"/>
          <w:szCs w:val="24"/>
        </w:rPr>
        <w:t>Text:</w:t>
      </w:r>
      <w:r>
        <w:rPr>
          <w:sz w:val="24"/>
          <w:szCs w:val="24"/>
        </w:rPr>
        <w:t xml:space="preserve"> </w:t>
      </w:r>
      <w:r w:rsidRPr="004C19AC">
        <w:rPr>
          <w:sz w:val="24"/>
          <w:szCs w:val="24"/>
        </w:rPr>
        <w:t>Trigonometry</w:t>
      </w:r>
    </w:p>
    <w:p w:rsidR="004C19AC" w:rsidRDefault="004C19AC" w:rsidP="004C19AC">
      <w:pPr>
        <w:rPr>
          <w:sz w:val="24"/>
          <w:szCs w:val="24"/>
        </w:rPr>
      </w:pPr>
      <w:r w:rsidRPr="006D2E73">
        <w:rPr>
          <w:b/>
          <w:sz w:val="24"/>
          <w:szCs w:val="24"/>
        </w:rPr>
        <w:t>Important Dates:</w:t>
      </w:r>
      <w:r>
        <w:rPr>
          <w:sz w:val="24"/>
          <w:szCs w:val="24"/>
        </w:rPr>
        <w:t xml:space="preserve"> </w:t>
      </w:r>
      <w:r>
        <w:rPr>
          <w:sz w:val="24"/>
          <w:szCs w:val="24"/>
        </w:rPr>
        <w:tab/>
        <w:t xml:space="preserve">June 18 </w:t>
      </w:r>
      <w:r w:rsidR="00CA75B0">
        <w:rPr>
          <w:sz w:val="24"/>
          <w:szCs w:val="24"/>
        </w:rPr>
        <w:t>Start of 6 week summer session</w:t>
      </w:r>
    </w:p>
    <w:p w:rsidR="00CA75B0" w:rsidRDefault="00CA75B0" w:rsidP="004C19AC">
      <w:pPr>
        <w:rPr>
          <w:sz w:val="24"/>
          <w:szCs w:val="24"/>
        </w:rPr>
      </w:pPr>
      <w:r>
        <w:rPr>
          <w:sz w:val="24"/>
          <w:szCs w:val="24"/>
        </w:rPr>
        <w:tab/>
      </w:r>
      <w:r>
        <w:rPr>
          <w:sz w:val="24"/>
          <w:szCs w:val="24"/>
        </w:rPr>
        <w:tab/>
      </w:r>
      <w:r>
        <w:rPr>
          <w:sz w:val="24"/>
          <w:szCs w:val="24"/>
        </w:rPr>
        <w:tab/>
        <w:t>July 4 (W) Independence Day observed (no classes, campus closed)</w:t>
      </w:r>
    </w:p>
    <w:p w:rsidR="00CA75B0" w:rsidRDefault="00CA75B0" w:rsidP="004C19AC">
      <w:pPr>
        <w:rPr>
          <w:sz w:val="24"/>
          <w:szCs w:val="24"/>
        </w:rPr>
      </w:pPr>
      <w:r>
        <w:rPr>
          <w:sz w:val="24"/>
          <w:szCs w:val="24"/>
        </w:rPr>
        <w:t xml:space="preserve"> </w:t>
      </w:r>
      <w:r>
        <w:rPr>
          <w:sz w:val="24"/>
          <w:szCs w:val="24"/>
        </w:rPr>
        <w:tab/>
      </w:r>
      <w:r>
        <w:rPr>
          <w:sz w:val="24"/>
          <w:szCs w:val="24"/>
        </w:rPr>
        <w:tab/>
      </w:r>
      <w:r>
        <w:rPr>
          <w:sz w:val="24"/>
          <w:szCs w:val="24"/>
        </w:rPr>
        <w:tab/>
        <w:t>July 26 Last Day of this course, Final TBA</w:t>
      </w:r>
    </w:p>
    <w:p w:rsidR="00CA75B0" w:rsidRDefault="00CA75B0" w:rsidP="004C19AC">
      <w:pPr>
        <w:rPr>
          <w:sz w:val="24"/>
          <w:szCs w:val="24"/>
        </w:rPr>
      </w:pPr>
      <w:r>
        <w:rPr>
          <w:sz w:val="24"/>
          <w:szCs w:val="24"/>
        </w:rPr>
        <w:t xml:space="preserve">It is the student’s responsibility to officially drop a class in which he/she no longer wishes to be enrolled.  To withdraw from a class, a student may drop online by logging onto the Web Advisor at </w:t>
      </w:r>
      <w:hyperlink r:id="rId6" w:history="1">
        <w:r w:rsidRPr="006A2A9B">
          <w:rPr>
            <w:rStyle w:val="Hyperlink"/>
            <w:sz w:val="24"/>
            <w:szCs w:val="24"/>
          </w:rPr>
          <w:t>www.reedleycollege.edu</w:t>
        </w:r>
      </w:hyperlink>
      <w:r>
        <w:rPr>
          <w:sz w:val="24"/>
          <w:szCs w:val="24"/>
        </w:rPr>
        <w:t xml:space="preserve"> and click on the Web Advisor link. Check Touch tone dates for dropping by telephone.</w:t>
      </w:r>
    </w:p>
    <w:p w:rsidR="00790BFD" w:rsidRDefault="00466376" w:rsidP="00790BFD">
      <w:pPr>
        <w:autoSpaceDE w:val="0"/>
        <w:autoSpaceDN w:val="0"/>
        <w:adjustRightInd w:val="0"/>
        <w:spacing w:after="0" w:line="240" w:lineRule="auto"/>
        <w:rPr>
          <w:rFonts w:ascii="AGaramond-Regular" w:hAnsi="AGaramond-Regular" w:cs="AGaramond-Regular"/>
          <w:sz w:val="20"/>
          <w:szCs w:val="20"/>
        </w:rPr>
      </w:pPr>
      <w:r w:rsidRPr="006D2E73">
        <w:rPr>
          <w:b/>
          <w:sz w:val="24"/>
          <w:szCs w:val="24"/>
        </w:rPr>
        <w:t>Course Objective/Description:</w:t>
      </w:r>
      <w:r>
        <w:rPr>
          <w:sz w:val="24"/>
          <w:szCs w:val="24"/>
        </w:rPr>
        <w:t xml:space="preserve">  </w:t>
      </w:r>
      <w:r w:rsidR="00A2567F">
        <w:rPr>
          <w:sz w:val="24"/>
          <w:szCs w:val="24"/>
        </w:rPr>
        <w:t>This course will cover the following contents: trigonometric functions, acute angles and right triangles, radian measure and circular functions, graphs of the circular functions, trigonometric identities, inverse circular functions and trigonometric equations, and applications of trigonometry.</w:t>
      </w:r>
      <w:r w:rsidR="00790BFD" w:rsidRPr="00790BFD">
        <w:rPr>
          <w:rFonts w:ascii="AGaramond-Regular" w:hAnsi="AGaramond-Regular" w:cs="AGaramond-Regular"/>
          <w:sz w:val="20"/>
          <w:szCs w:val="20"/>
        </w:rPr>
        <w:t xml:space="preserve"> </w:t>
      </w:r>
      <w:r w:rsidR="00790BFD">
        <w:rPr>
          <w:rFonts w:ascii="AGaramond-Regular" w:hAnsi="AGaramond-Regular" w:cs="AGaramond-Regular"/>
          <w:sz w:val="20"/>
          <w:szCs w:val="20"/>
        </w:rPr>
        <w:t>SUBJECT PREREQUISITES: Mathematics 102</w:t>
      </w:r>
    </w:p>
    <w:p w:rsidR="00466376" w:rsidRDefault="00790BFD" w:rsidP="00790BFD">
      <w:pPr>
        <w:rPr>
          <w:sz w:val="24"/>
          <w:szCs w:val="24"/>
        </w:rPr>
      </w:pPr>
      <w:r>
        <w:rPr>
          <w:rFonts w:ascii="AGaramond-Regular" w:hAnsi="AGaramond-Regular" w:cs="AGaramond-Regular"/>
          <w:sz w:val="20"/>
          <w:szCs w:val="20"/>
        </w:rPr>
        <w:t>and 103 or equivalent.</w:t>
      </w:r>
    </w:p>
    <w:p w:rsidR="00A720B5" w:rsidRDefault="00A720B5" w:rsidP="004C19AC">
      <w:pPr>
        <w:rPr>
          <w:sz w:val="24"/>
          <w:szCs w:val="24"/>
        </w:rPr>
      </w:pPr>
      <w:r w:rsidRPr="00A720B5">
        <w:rPr>
          <w:b/>
          <w:sz w:val="24"/>
          <w:szCs w:val="24"/>
        </w:rPr>
        <w:t>Attendance:</w:t>
      </w:r>
      <w:r>
        <w:rPr>
          <w:b/>
          <w:sz w:val="24"/>
          <w:szCs w:val="24"/>
        </w:rPr>
        <w:t xml:space="preserve">   </w:t>
      </w:r>
      <w:r>
        <w:rPr>
          <w:sz w:val="24"/>
          <w:szCs w:val="24"/>
        </w:rPr>
        <w:t xml:space="preserve">Students are expected to attend all class meetings, be on time, and stay in class for the entire session.  Students leaving class before the class is over will be counted as absent.  In order to maintain continuity of subject matter, regular attendance is imperative as in any </w:t>
      </w:r>
      <w:r w:rsidR="00D32155">
        <w:rPr>
          <w:sz w:val="24"/>
          <w:szCs w:val="24"/>
        </w:rPr>
        <w:t>academic</w:t>
      </w:r>
      <w:r>
        <w:rPr>
          <w:sz w:val="24"/>
          <w:szCs w:val="24"/>
        </w:rPr>
        <w:t xml:space="preserve"> course.  Students, who do not attend class consistently learn less and typically earn lower grades that students who attend class consistently.  Absence due to medical appointments and court appearances will be excused only when an official document (note signed by physician, judge, etc.) is provided as proof of attendance. Students </w:t>
      </w:r>
      <w:r w:rsidR="00D32155">
        <w:rPr>
          <w:sz w:val="24"/>
          <w:szCs w:val="24"/>
        </w:rPr>
        <w:t>who</w:t>
      </w:r>
      <w:r>
        <w:rPr>
          <w:sz w:val="24"/>
          <w:szCs w:val="24"/>
        </w:rPr>
        <w:t xml:space="preserve"> accumulate more than 4 absences by July 9, 2012, will be dropped from this course.</w:t>
      </w:r>
    </w:p>
    <w:p w:rsidR="00D32155" w:rsidRDefault="00D32155" w:rsidP="004C19AC">
      <w:pPr>
        <w:rPr>
          <w:sz w:val="24"/>
          <w:szCs w:val="24"/>
        </w:rPr>
      </w:pPr>
    </w:p>
    <w:p w:rsidR="00D32155" w:rsidRDefault="00D32155" w:rsidP="004C19AC">
      <w:pPr>
        <w:rPr>
          <w:sz w:val="24"/>
          <w:szCs w:val="24"/>
        </w:rPr>
      </w:pPr>
      <w:r w:rsidRPr="00D32155">
        <w:rPr>
          <w:b/>
          <w:sz w:val="24"/>
          <w:szCs w:val="24"/>
        </w:rPr>
        <w:lastRenderedPageBreak/>
        <w:t>Grading:</w:t>
      </w:r>
      <w:r>
        <w:rPr>
          <w:sz w:val="24"/>
          <w:szCs w:val="24"/>
        </w:rPr>
        <w:t xml:space="preserve">  Grades will be based on four sets of criteria: homework, midterm/chapter exams, class participation and final exam.</w:t>
      </w:r>
    </w:p>
    <w:p w:rsidR="006A4C4F" w:rsidRDefault="006A4C4F" w:rsidP="004C19AC">
      <w:pPr>
        <w:rPr>
          <w:sz w:val="24"/>
          <w:szCs w:val="24"/>
        </w:rPr>
      </w:pPr>
      <w:r w:rsidRPr="006A4C4F">
        <w:rPr>
          <w:b/>
          <w:sz w:val="24"/>
          <w:szCs w:val="24"/>
        </w:rPr>
        <w:t>Midterm exams:</w:t>
      </w:r>
      <w:r>
        <w:rPr>
          <w:sz w:val="24"/>
          <w:szCs w:val="24"/>
        </w:rPr>
        <w:t xml:space="preserve">  The midterm exams will make up the majority of your grade in this course.  In most cases, a midterm exam will follow the completion of a chapter in the textbook and cover the material discussed in that chapter only.  Sometimes a midterm exam will cover more or less than a chapter in the textbook.  The material you will be held accountable for the exam will be announced before each exam.  Percentage points from each midterm exam will account for sixty percent of your overall grade. </w:t>
      </w:r>
    </w:p>
    <w:p w:rsidR="006A4C4F" w:rsidRDefault="00D27E31" w:rsidP="004C19AC">
      <w:pPr>
        <w:rPr>
          <w:sz w:val="24"/>
          <w:szCs w:val="24"/>
        </w:rPr>
      </w:pPr>
      <w:r w:rsidRPr="00D27E31">
        <w:rPr>
          <w:b/>
          <w:sz w:val="24"/>
          <w:szCs w:val="24"/>
        </w:rPr>
        <w:t>Class Participation:</w:t>
      </w:r>
      <w:r>
        <w:rPr>
          <w:sz w:val="24"/>
          <w:szCs w:val="24"/>
        </w:rPr>
        <w:t xml:space="preserve">  In this class, participation is defined as taking notes, being involved in class discussions, asking questions, etc. Each student is awarded 50 class participation points at the beginning of the semester.  Anytime you are not participation in class due to lack of attention, causing a disruption (cell phone, talking to neighbor, etc.) have an unexcused absence or tardy, you will lose 3 class participation points.  Points earned from class participation will account for five percent of your overall grade in this course.</w:t>
      </w:r>
    </w:p>
    <w:p w:rsidR="00D27E31" w:rsidRDefault="00D27E31" w:rsidP="004C19AC">
      <w:pPr>
        <w:rPr>
          <w:sz w:val="24"/>
          <w:szCs w:val="24"/>
        </w:rPr>
      </w:pPr>
      <w:r w:rsidRPr="00D27E31">
        <w:rPr>
          <w:b/>
          <w:sz w:val="24"/>
          <w:szCs w:val="24"/>
        </w:rPr>
        <w:t>Final Exam:</w:t>
      </w:r>
      <w:r>
        <w:rPr>
          <w:sz w:val="24"/>
          <w:szCs w:val="24"/>
        </w:rPr>
        <w:t xml:space="preserve">  There will be a comprehensive final exam at the end of this course. The final exam will be Thursday July 26, 8:00-9:50 AM.  The final exam will account for ten percent of your grade. </w:t>
      </w:r>
    </w:p>
    <w:p w:rsidR="00D27E31" w:rsidRPr="00D27E31" w:rsidRDefault="00D27E31" w:rsidP="004C19AC">
      <w:pPr>
        <w:rPr>
          <w:b/>
          <w:sz w:val="24"/>
          <w:szCs w:val="24"/>
        </w:rPr>
      </w:pPr>
      <w:r w:rsidRPr="00D27E31">
        <w:rPr>
          <w:b/>
          <w:sz w:val="24"/>
          <w:szCs w:val="24"/>
        </w:rPr>
        <w:t>Grading Scale:</w:t>
      </w:r>
    </w:p>
    <w:p w:rsidR="00D27E31" w:rsidRPr="00D27E31" w:rsidRDefault="00D27E31" w:rsidP="004C19AC">
      <w:pPr>
        <w:rPr>
          <w:b/>
          <w:sz w:val="24"/>
          <w:szCs w:val="24"/>
        </w:rPr>
      </w:pPr>
      <w:r w:rsidRPr="00D27E31">
        <w:rPr>
          <w:b/>
          <w:sz w:val="24"/>
          <w:szCs w:val="24"/>
        </w:rPr>
        <w:t xml:space="preserve">Percent of Total </w:t>
      </w:r>
      <w:r w:rsidRPr="00D27E31">
        <w:rPr>
          <w:b/>
          <w:sz w:val="24"/>
          <w:szCs w:val="24"/>
        </w:rPr>
        <w:tab/>
      </w:r>
      <w:r w:rsidRPr="00D27E31">
        <w:rPr>
          <w:b/>
          <w:sz w:val="24"/>
          <w:szCs w:val="24"/>
        </w:rPr>
        <w:tab/>
        <w:t>Grade</w:t>
      </w:r>
    </w:p>
    <w:p w:rsidR="00D27E31" w:rsidRDefault="00D27E31" w:rsidP="004C19AC">
      <w:pPr>
        <w:rPr>
          <w:sz w:val="24"/>
          <w:szCs w:val="24"/>
        </w:rPr>
      </w:pPr>
      <w:r>
        <w:rPr>
          <w:sz w:val="24"/>
          <w:szCs w:val="24"/>
        </w:rPr>
        <w:t>90-100</w:t>
      </w:r>
      <w:r>
        <w:rPr>
          <w:sz w:val="24"/>
          <w:szCs w:val="24"/>
        </w:rPr>
        <w:tab/>
      </w:r>
      <w:r>
        <w:rPr>
          <w:sz w:val="24"/>
          <w:szCs w:val="24"/>
        </w:rPr>
        <w:tab/>
      </w:r>
      <w:r>
        <w:rPr>
          <w:sz w:val="24"/>
          <w:szCs w:val="24"/>
        </w:rPr>
        <w:tab/>
      </w:r>
      <w:r>
        <w:rPr>
          <w:sz w:val="24"/>
          <w:szCs w:val="24"/>
        </w:rPr>
        <w:tab/>
        <w:t>A</w:t>
      </w:r>
    </w:p>
    <w:p w:rsidR="00D27E31" w:rsidRDefault="00D27E31" w:rsidP="004C19AC">
      <w:pPr>
        <w:rPr>
          <w:sz w:val="24"/>
          <w:szCs w:val="24"/>
        </w:rPr>
      </w:pPr>
      <w:r>
        <w:rPr>
          <w:sz w:val="24"/>
          <w:szCs w:val="24"/>
        </w:rPr>
        <w:t>80-89</w:t>
      </w:r>
      <w:r>
        <w:rPr>
          <w:sz w:val="24"/>
          <w:szCs w:val="24"/>
        </w:rPr>
        <w:tab/>
      </w:r>
      <w:r>
        <w:rPr>
          <w:sz w:val="24"/>
          <w:szCs w:val="24"/>
        </w:rPr>
        <w:tab/>
      </w:r>
      <w:r>
        <w:rPr>
          <w:sz w:val="24"/>
          <w:szCs w:val="24"/>
        </w:rPr>
        <w:tab/>
      </w:r>
      <w:r>
        <w:rPr>
          <w:sz w:val="24"/>
          <w:szCs w:val="24"/>
        </w:rPr>
        <w:tab/>
        <w:t>B</w:t>
      </w:r>
    </w:p>
    <w:p w:rsidR="00D27E31" w:rsidRDefault="00D27E31" w:rsidP="004C19AC">
      <w:pPr>
        <w:rPr>
          <w:sz w:val="24"/>
          <w:szCs w:val="24"/>
        </w:rPr>
      </w:pPr>
      <w:r>
        <w:rPr>
          <w:sz w:val="24"/>
          <w:szCs w:val="24"/>
        </w:rPr>
        <w:t>70-79</w:t>
      </w:r>
      <w:r>
        <w:rPr>
          <w:sz w:val="24"/>
          <w:szCs w:val="24"/>
        </w:rPr>
        <w:tab/>
      </w:r>
      <w:r>
        <w:rPr>
          <w:sz w:val="24"/>
          <w:szCs w:val="24"/>
        </w:rPr>
        <w:tab/>
      </w:r>
      <w:r>
        <w:rPr>
          <w:sz w:val="24"/>
          <w:szCs w:val="24"/>
        </w:rPr>
        <w:tab/>
      </w:r>
      <w:r>
        <w:rPr>
          <w:sz w:val="24"/>
          <w:szCs w:val="24"/>
        </w:rPr>
        <w:tab/>
        <w:t>C</w:t>
      </w:r>
    </w:p>
    <w:p w:rsidR="00D27E31" w:rsidRDefault="00D27E31" w:rsidP="004C19AC">
      <w:pPr>
        <w:rPr>
          <w:sz w:val="24"/>
          <w:szCs w:val="24"/>
        </w:rPr>
      </w:pPr>
      <w:r>
        <w:rPr>
          <w:sz w:val="24"/>
          <w:szCs w:val="24"/>
        </w:rPr>
        <w:t>60-69</w:t>
      </w:r>
      <w:r>
        <w:rPr>
          <w:sz w:val="24"/>
          <w:szCs w:val="24"/>
        </w:rPr>
        <w:tab/>
      </w:r>
      <w:r>
        <w:rPr>
          <w:sz w:val="24"/>
          <w:szCs w:val="24"/>
        </w:rPr>
        <w:tab/>
      </w:r>
      <w:r>
        <w:rPr>
          <w:sz w:val="24"/>
          <w:szCs w:val="24"/>
        </w:rPr>
        <w:tab/>
      </w:r>
      <w:r>
        <w:rPr>
          <w:sz w:val="24"/>
          <w:szCs w:val="24"/>
        </w:rPr>
        <w:tab/>
        <w:t>D</w:t>
      </w:r>
    </w:p>
    <w:p w:rsidR="00D27E31" w:rsidRDefault="00D27E31" w:rsidP="004C19AC">
      <w:pPr>
        <w:rPr>
          <w:sz w:val="24"/>
          <w:szCs w:val="24"/>
        </w:rPr>
      </w:pPr>
      <w:r>
        <w:rPr>
          <w:sz w:val="24"/>
          <w:szCs w:val="24"/>
        </w:rPr>
        <w:t>59-below</w:t>
      </w:r>
      <w:r>
        <w:rPr>
          <w:sz w:val="24"/>
          <w:szCs w:val="24"/>
        </w:rPr>
        <w:tab/>
      </w:r>
      <w:r>
        <w:rPr>
          <w:sz w:val="24"/>
          <w:szCs w:val="24"/>
        </w:rPr>
        <w:tab/>
      </w:r>
      <w:r>
        <w:rPr>
          <w:sz w:val="24"/>
          <w:szCs w:val="24"/>
        </w:rPr>
        <w:tab/>
        <w:t>F</w:t>
      </w:r>
    </w:p>
    <w:p w:rsidR="00D27E31" w:rsidRPr="0068755F" w:rsidRDefault="00D27E31" w:rsidP="004C19AC">
      <w:pPr>
        <w:rPr>
          <w:b/>
          <w:sz w:val="24"/>
          <w:szCs w:val="24"/>
        </w:rPr>
      </w:pPr>
      <w:r w:rsidRPr="0068755F">
        <w:rPr>
          <w:b/>
          <w:sz w:val="24"/>
          <w:szCs w:val="24"/>
        </w:rPr>
        <w:t>Accommodations</w:t>
      </w:r>
      <w:r w:rsidR="0068755F" w:rsidRPr="0068755F">
        <w:rPr>
          <w:b/>
          <w:sz w:val="24"/>
          <w:szCs w:val="24"/>
        </w:rPr>
        <w:t xml:space="preserve"> for students with disabilities:</w:t>
      </w:r>
    </w:p>
    <w:p w:rsidR="0068755F" w:rsidRPr="00A720B5" w:rsidRDefault="0068755F" w:rsidP="004C19AC">
      <w:pPr>
        <w:rPr>
          <w:sz w:val="24"/>
          <w:szCs w:val="24"/>
        </w:rPr>
      </w:pPr>
      <w:r>
        <w:rPr>
          <w:sz w:val="24"/>
          <w:szCs w:val="24"/>
        </w:rPr>
        <w:t>If you have a verified need for an academic accommodation or materials in alternate media        ( i.e. Braille, large print, electronic text, etc.) per the American with Disabilities Act (ADA) or section 504 of  the Rehabilitation Act, please contact me as soon as possible.</w:t>
      </w:r>
    </w:p>
    <w:sectPr w:rsidR="0068755F" w:rsidRPr="00A720B5" w:rsidSect="00806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Garamon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AC"/>
    <w:rsid w:val="000946D6"/>
    <w:rsid w:val="00450E7D"/>
    <w:rsid w:val="00466376"/>
    <w:rsid w:val="004C19AC"/>
    <w:rsid w:val="0068755F"/>
    <w:rsid w:val="006A4C4F"/>
    <w:rsid w:val="006D2E73"/>
    <w:rsid w:val="00790BFD"/>
    <w:rsid w:val="00806135"/>
    <w:rsid w:val="00A2567F"/>
    <w:rsid w:val="00A36435"/>
    <w:rsid w:val="00A720B5"/>
    <w:rsid w:val="00CA75B0"/>
    <w:rsid w:val="00D27E31"/>
    <w:rsid w:val="00D32155"/>
    <w:rsid w:val="00E3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BE5114A-2DB3-4C16-AD8B-98F57990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renteria</dc:creator>
  <cp:lastModifiedBy>Maiku Vang</cp:lastModifiedBy>
  <cp:revision>2</cp:revision>
  <dcterms:created xsi:type="dcterms:W3CDTF">2012-07-17T22:33:00Z</dcterms:created>
  <dcterms:modified xsi:type="dcterms:W3CDTF">2012-07-17T22:33:00Z</dcterms:modified>
</cp:coreProperties>
</file>