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79" w:rsidRPr="00457A87" w:rsidRDefault="00D27379" w:rsidP="00D27379">
      <w:pPr>
        <w:jc w:val="center"/>
        <w:rPr>
          <w:b/>
          <w:szCs w:val="24"/>
        </w:rPr>
      </w:pPr>
      <w:bookmarkStart w:id="0" w:name="_GoBack"/>
      <w:bookmarkEnd w:id="0"/>
      <w:r w:rsidRPr="00457A87">
        <w:rPr>
          <w:b/>
          <w:szCs w:val="24"/>
        </w:rPr>
        <w:t xml:space="preserve">NR </w:t>
      </w:r>
      <w:r>
        <w:rPr>
          <w:b/>
          <w:szCs w:val="24"/>
        </w:rPr>
        <w:t>12</w:t>
      </w:r>
      <w:r w:rsidRPr="00457A87">
        <w:rPr>
          <w:b/>
          <w:szCs w:val="24"/>
        </w:rPr>
        <w:t>-</w:t>
      </w:r>
      <w:r>
        <w:rPr>
          <w:b/>
          <w:szCs w:val="24"/>
        </w:rPr>
        <w:t>Watershed Ecology</w:t>
      </w:r>
    </w:p>
    <w:p w:rsidR="00D27379" w:rsidRDefault="00D27379" w:rsidP="00D27379">
      <w:pPr>
        <w:jc w:val="center"/>
        <w:rPr>
          <w:szCs w:val="24"/>
        </w:rPr>
      </w:pPr>
    </w:p>
    <w:p w:rsidR="00D27379" w:rsidRDefault="00D27379" w:rsidP="00D27379">
      <w:pPr>
        <w:jc w:val="center"/>
        <w:rPr>
          <w:szCs w:val="24"/>
        </w:rPr>
      </w:pPr>
      <w:r w:rsidRPr="005C7DEC">
        <w:rPr>
          <w:szCs w:val="24"/>
        </w:rPr>
        <w:t xml:space="preserve">Reedley College- </w:t>
      </w:r>
      <w:r w:rsidR="006E5856">
        <w:rPr>
          <w:szCs w:val="24"/>
        </w:rPr>
        <w:t>Spring 2012</w:t>
      </w:r>
      <w:r w:rsidRPr="005C7DEC">
        <w:rPr>
          <w:szCs w:val="24"/>
        </w:rPr>
        <w:t xml:space="preserve"> CR#</w:t>
      </w:r>
      <w:r w:rsidR="006E5856">
        <w:rPr>
          <w:szCs w:val="24"/>
        </w:rPr>
        <w:t>50354</w:t>
      </w:r>
    </w:p>
    <w:p w:rsidR="00603511" w:rsidRPr="005C7DEC" w:rsidRDefault="00603511" w:rsidP="00D27379">
      <w:pPr>
        <w:jc w:val="center"/>
        <w:rPr>
          <w:szCs w:val="24"/>
        </w:rPr>
      </w:pPr>
      <w:r>
        <w:rPr>
          <w:szCs w:val="24"/>
        </w:rPr>
        <w:t>Room FEM 8</w:t>
      </w:r>
    </w:p>
    <w:p w:rsidR="00D27379" w:rsidRPr="005C7DEC" w:rsidRDefault="00D27379" w:rsidP="00D27379">
      <w:pPr>
        <w:jc w:val="center"/>
        <w:rPr>
          <w:szCs w:val="24"/>
        </w:rPr>
      </w:pPr>
      <w:r w:rsidRPr="005C7DEC">
        <w:rPr>
          <w:szCs w:val="24"/>
        </w:rPr>
        <w:t xml:space="preserve">Lecture </w:t>
      </w:r>
      <w:r w:rsidR="006E5856">
        <w:rPr>
          <w:szCs w:val="24"/>
        </w:rPr>
        <w:t>Tuesday</w:t>
      </w:r>
      <w:r>
        <w:rPr>
          <w:szCs w:val="24"/>
        </w:rPr>
        <w:t xml:space="preserve"> 8:00 am to 8</w:t>
      </w:r>
      <w:r w:rsidRPr="005C7DEC">
        <w:rPr>
          <w:szCs w:val="24"/>
        </w:rPr>
        <w:t>:50 am.</w:t>
      </w:r>
    </w:p>
    <w:p w:rsidR="00D27379" w:rsidRPr="005C7DEC" w:rsidRDefault="00D27379" w:rsidP="00D27379">
      <w:pPr>
        <w:jc w:val="center"/>
        <w:rPr>
          <w:szCs w:val="24"/>
        </w:rPr>
      </w:pPr>
      <w:r>
        <w:rPr>
          <w:szCs w:val="24"/>
        </w:rPr>
        <w:t xml:space="preserve">Lab  </w:t>
      </w:r>
      <w:r w:rsidR="006E5856">
        <w:rPr>
          <w:szCs w:val="24"/>
        </w:rPr>
        <w:t>Tuesday</w:t>
      </w:r>
      <w:r>
        <w:rPr>
          <w:szCs w:val="24"/>
        </w:rPr>
        <w:t xml:space="preserve"> 9:00 am to 11:50 am</w:t>
      </w:r>
      <w:r w:rsidRPr="005C7DEC">
        <w:rPr>
          <w:szCs w:val="24"/>
        </w:rPr>
        <w:t>.</w:t>
      </w:r>
    </w:p>
    <w:p w:rsidR="00D27379" w:rsidRPr="005C7DEC" w:rsidRDefault="00D27379" w:rsidP="00D27379">
      <w:pPr>
        <w:rPr>
          <w:szCs w:val="24"/>
        </w:rPr>
      </w:pPr>
      <w:r w:rsidRPr="005C7DEC">
        <w:rPr>
          <w:b/>
          <w:szCs w:val="24"/>
        </w:rPr>
        <w:t xml:space="preserve">Instructor: </w:t>
      </w:r>
      <w:r w:rsidRPr="005C7DEC">
        <w:rPr>
          <w:szCs w:val="24"/>
        </w:rPr>
        <w:t xml:space="preserve">Ian Stone </w:t>
      </w:r>
    </w:p>
    <w:p w:rsidR="00D27379" w:rsidRPr="005C7DEC" w:rsidRDefault="00D27379" w:rsidP="00D27379">
      <w:pPr>
        <w:rPr>
          <w:szCs w:val="24"/>
        </w:rPr>
      </w:pPr>
      <w:r w:rsidRPr="005C7DEC">
        <w:rPr>
          <w:szCs w:val="24"/>
        </w:rPr>
        <w:t xml:space="preserve">Office: FEM 10, Phone (559) 638-3641, Ext. 3260 Email: ian.stone@reeldeycollege.edu </w:t>
      </w:r>
    </w:p>
    <w:p w:rsidR="00D27379" w:rsidRPr="005C7DEC" w:rsidRDefault="00D27379" w:rsidP="00D27379">
      <w:pPr>
        <w:rPr>
          <w:szCs w:val="24"/>
        </w:rPr>
      </w:pPr>
      <w:r>
        <w:rPr>
          <w:szCs w:val="24"/>
        </w:rPr>
        <w:t>Office Hours: Thurs</w:t>
      </w:r>
      <w:r w:rsidRPr="005C7DEC">
        <w:rPr>
          <w:szCs w:val="24"/>
        </w:rPr>
        <w:t xml:space="preserve">. 11:00 am to 12:00 noon and 3:00 to 4:00 pm, </w:t>
      </w:r>
      <w:r>
        <w:rPr>
          <w:szCs w:val="24"/>
        </w:rPr>
        <w:t>Mon. 2:00 to 3</w:t>
      </w:r>
      <w:r w:rsidRPr="005C7DEC">
        <w:rPr>
          <w:szCs w:val="24"/>
        </w:rPr>
        <w:t xml:space="preserve">:00 pm. </w:t>
      </w:r>
    </w:p>
    <w:p w:rsidR="00D27379" w:rsidRDefault="00D27379" w:rsidP="00D27379">
      <w:pPr>
        <w:rPr>
          <w:szCs w:val="24"/>
        </w:rPr>
      </w:pPr>
      <w:r w:rsidRPr="005C7DEC">
        <w:rPr>
          <w:szCs w:val="24"/>
        </w:rPr>
        <w:tab/>
      </w:r>
      <w:r w:rsidRPr="005C7DEC">
        <w:rPr>
          <w:szCs w:val="24"/>
        </w:rPr>
        <w:tab/>
        <w:t xml:space="preserve">Other time by appointment  </w:t>
      </w:r>
    </w:p>
    <w:p w:rsidR="00D27379" w:rsidRDefault="00D27379" w:rsidP="00D27379">
      <w:pPr>
        <w:rPr>
          <w:b/>
          <w:szCs w:val="24"/>
        </w:rPr>
      </w:pPr>
      <w:r>
        <w:rPr>
          <w:b/>
          <w:szCs w:val="24"/>
        </w:rPr>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27379" w:rsidRPr="00D27379" w:rsidTr="00D27379">
        <w:trPr>
          <w:tblCellSpacing w:w="0" w:type="dxa"/>
        </w:trPr>
        <w:tc>
          <w:tcPr>
            <w:tcW w:w="0" w:type="auto"/>
            <w:vAlign w:val="center"/>
            <w:hideMark/>
          </w:tcPr>
          <w:p w:rsidR="00D27379" w:rsidRPr="00D27379" w:rsidRDefault="00D27379" w:rsidP="00D27379">
            <w:pPr>
              <w:rPr>
                <w:szCs w:val="24"/>
              </w:rPr>
            </w:pPr>
            <w:r w:rsidRPr="00D27379">
              <w:rPr>
                <w:szCs w:val="24"/>
              </w:rPr>
              <w:t xml:space="preserve">Upon completion of this course, students will be able to: </w:t>
            </w:r>
          </w:p>
        </w:tc>
      </w:tr>
      <w:tr w:rsidR="00D27379" w:rsidRPr="00D27379" w:rsidTr="00D27379">
        <w:trPr>
          <w:tblCellSpacing w:w="0" w:type="dxa"/>
        </w:trPr>
        <w:tc>
          <w:tcPr>
            <w:tcW w:w="0" w:type="auto"/>
            <w:vAlign w:val="center"/>
            <w:hideMark/>
          </w:tcPr>
          <w:p w:rsidR="00D27379" w:rsidRPr="00D27379" w:rsidRDefault="00D27379" w:rsidP="00D27379">
            <w:pPr>
              <w:numPr>
                <w:ilvl w:val="0"/>
                <w:numId w:val="1"/>
              </w:numPr>
              <w:rPr>
                <w:szCs w:val="24"/>
              </w:rPr>
            </w:pPr>
            <w:r w:rsidRPr="00D27379">
              <w:rPr>
                <w:szCs w:val="24"/>
              </w:rPr>
              <w:t xml:space="preserve">Students will distinguish the identity of aquatic species and ecosystem components to properly respond to management directives in for the watershed. </w:t>
            </w:r>
          </w:p>
          <w:p w:rsidR="00D27379" w:rsidRPr="00D27379" w:rsidRDefault="00D27379" w:rsidP="00D27379">
            <w:pPr>
              <w:numPr>
                <w:ilvl w:val="0"/>
                <w:numId w:val="1"/>
              </w:numPr>
              <w:rPr>
                <w:szCs w:val="24"/>
              </w:rPr>
            </w:pPr>
            <w:r w:rsidRPr="00D27379">
              <w:rPr>
                <w:szCs w:val="24"/>
              </w:rPr>
              <w:t xml:space="preserve">Students will be able to analyze and respond to natural and human-induced disturbances to achieve the desired outcomes indicated by their supervisor. </w:t>
            </w:r>
          </w:p>
          <w:p w:rsidR="00D27379" w:rsidRPr="00D27379" w:rsidRDefault="00D27379" w:rsidP="00D27379">
            <w:pPr>
              <w:numPr>
                <w:ilvl w:val="0"/>
                <w:numId w:val="1"/>
              </w:numPr>
              <w:rPr>
                <w:szCs w:val="24"/>
              </w:rPr>
            </w:pPr>
            <w:r w:rsidRPr="00D27379">
              <w:rPr>
                <w:szCs w:val="24"/>
              </w:rPr>
              <w:t xml:space="preserve">Students will apply the necessary skills to assist the supervisor with data collection, scientific analysis, and to prepare basic reports. </w:t>
            </w:r>
          </w:p>
          <w:p w:rsidR="00D27379" w:rsidRPr="00D27379" w:rsidRDefault="00D27379" w:rsidP="00D27379">
            <w:pPr>
              <w:numPr>
                <w:ilvl w:val="0"/>
                <w:numId w:val="1"/>
              </w:numPr>
              <w:rPr>
                <w:szCs w:val="24"/>
              </w:rPr>
            </w:pPr>
            <w:r w:rsidRPr="00D27379">
              <w:rPr>
                <w:szCs w:val="24"/>
              </w:rPr>
              <w:t xml:space="preserve">Students will understand and differentiate biological or environmental factors that affect forest growth and development and they will be able to apply those principles to meet daily management objectives. </w:t>
            </w:r>
          </w:p>
        </w:tc>
      </w:tr>
    </w:tbl>
    <w:p w:rsidR="00D27379" w:rsidRDefault="00D27379" w:rsidP="00D27379">
      <w:pPr>
        <w:rPr>
          <w:b/>
          <w:szCs w:val="24"/>
        </w:rPr>
      </w:pPr>
      <w:r>
        <w:rPr>
          <w:b/>
          <w:szCs w:val="24"/>
        </w:rPr>
        <w:t xml:space="preserve">Course Outcomes: </w:t>
      </w:r>
    </w:p>
    <w:p w:rsidR="00D27379" w:rsidRPr="00D27379" w:rsidRDefault="00D27379" w:rsidP="00D27379">
      <w:pPr>
        <w:numPr>
          <w:ilvl w:val="0"/>
          <w:numId w:val="2"/>
        </w:numPr>
        <w:rPr>
          <w:szCs w:val="24"/>
        </w:rPr>
      </w:pPr>
      <w:r w:rsidRPr="00D27379">
        <w:rPr>
          <w:szCs w:val="24"/>
        </w:rPr>
        <w:t xml:space="preserve">Students will recognize historic, political, and economical perspectives of aquatic resources. </w:t>
      </w:r>
    </w:p>
    <w:p w:rsidR="00D27379" w:rsidRPr="00D27379" w:rsidRDefault="00D27379" w:rsidP="00D27379">
      <w:pPr>
        <w:numPr>
          <w:ilvl w:val="0"/>
          <w:numId w:val="2"/>
        </w:numPr>
        <w:rPr>
          <w:szCs w:val="24"/>
        </w:rPr>
      </w:pPr>
      <w:r w:rsidRPr="00D27379">
        <w:rPr>
          <w:szCs w:val="24"/>
        </w:rPr>
        <w:t xml:space="preserve">Students will understand the effects that vegetation management such as grazing and timber harvest has on water quality and water quality. </w:t>
      </w:r>
    </w:p>
    <w:p w:rsidR="00D27379" w:rsidRPr="00D27379" w:rsidRDefault="00D27379" w:rsidP="00D27379">
      <w:pPr>
        <w:numPr>
          <w:ilvl w:val="0"/>
          <w:numId w:val="2"/>
        </w:numPr>
        <w:rPr>
          <w:szCs w:val="24"/>
        </w:rPr>
      </w:pPr>
      <w:r w:rsidRPr="00D27379">
        <w:rPr>
          <w:szCs w:val="24"/>
        </w:rPr>
        <w:t xml:space="preserve">Students will interpret data to determine water quality for fish habitat, potability, and agricultural utilization. </w:t>
      </w:r>
    </w:p>
    <w:p w:rsidR="00D27379" w:rsidRPr="00D27379" w:rsidRDefault="00D27379" w:rsidP="00D27379">
      <w:pPr>
        <w:numPr>
          <w:ilvl w:val="0"/>
          <w:numId w:val="2"/>
        </w:numPr>
        <w:rPr>
          <w:szCs w:val="24"/>
        </w:rPr>
      </w:pPr>
      <w:r w:rsidRPr="00D27379">
        <w:rPr>
          <w:szCs w:val="24"/>
        </w:rPr>
        <w:t xml:space="preserve">Students will prepare and deliver an oral presentation of management alternatives for watershed improvement. </w:t>
      </w:r>
    </w:p>
    <w:p w:rsidR="00D27379" w:rsidRPr="00D27379" w:rsidRDefault="00D27379" w:rsidP="00D27379">
      <w:pPr>
        <w:numPr>
          <w:ilvl w:val="0"/>
          <w:numId w:val="2"/>
        </w:numPr>
        <w:rPr>
          <w:szCs w:val="24"/>
        </w:rPr>
      </w:pPr>
      <w:r w:rsidRPr="00D27379">
        <w:rPr>
          <w:szCs w:val="24"/>
        </w:rPr>
        <w:t xml:space="preserve">Students will understand the hydrologic cycle including physical processes, storage, and transport. </w:t>
      </w:r>
    </w:p>
    <w:p w:rsidR="00D27379" w:rsidRPr="00D27379" w:rsidRDefault="00D27379" w:rsidP="00D27379">
      <w:pPr>
        <w:numPr>
          <w:ilvl w:val="0"/>
          <w:numId w:val="2"/>
        </w:numPr>
        <w:rPr>
          <w:szCs w:val="24"/>
        </w:rPr>
      </w:pPr>
      <w:r w:rsidRPr="00D27379">
        <w:rPr>
          <w:szCs w:val="24"/>
        </w:rPr>
        <w:t xml:space="preserve">Students will operate aquatic monitoring equipment and record data in a field setting. </w:t>
      </w:r>
    </w:p>
    <w:p w:rsidR="00D27379" w:rsidRDefault="00D27379" w:rsidP="00D27379">
      <w:pPr>
        <w:numPr>
          <w:ilvl w:val="0"/>
          <w:numId w:val="2"/>
        </w:numPr>
        <w:rPr>
          <w:szCs w:val="24"/>
        </w:rPr>
      </w:pPr>
      <w:r w:rsidRPr="00D27379">
        <w:rPr>
          <w:szCs w:val="24"/>
        </w:rPr>
        <w:t xml:space="preserve">Students will describe the geomorphology and history of human influence on the Sierran Aquatic systems. </w:t>
      </w:r>
    </w:p>
    <w:p w:rsidR="00D27379" w:rsidRPr="00D27379" w:rsidRDefault="00D27379" w:rsidP="00D27379">
      <w:pPr>
        <w:ind w:left="720"/>
        <w:rPr>
          <w:szCs w:val="24"/>
        </w:rPr>
      </w:pPr>
    </w:p>
    <w:p w:rsidR="00D27379" w:rsidRPr="00D27379" w:rsidRDefault="00D27379" w:rsidP="00D27379">
      <w:pPr>
        <w:rPr>
          <w:b/>
        </w:rPr>
      </w:pPr>
      <w:r w:rsidRPr="00D27379">
        <w:rPr>
          <w:b/>
        </w:rPr>
        <w:t xml:space="preserve">Attendance and Drop Policy: </w:t>
      </w:r>
    </w:p>
    <w:p w:rsidR="00D27379" w:rsidRPr="00D27379" w:rsidRDefault="00D27379" w:rsidP="00D27379">
      <w:r w:rsidRPr="00D27379">
        <w:t xml:space="preserve">Class attendance is essential for students to be successful in any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D27379" w:rsidRPr="00D27379" w:rsidRDefault="00D27379" w:rsidP="00D27379"/>
    <w:p w:rsidR="00D27379" w:rsidRDefault="00D27379" w:rsidP="00D27379">
      <w:r w:rsidRPr="00D27379">
        <w:lastRenderedPageBreak/>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D27379" w:rsidRPr="00D27379" w:rsidRDefault="00D27379" w:rsidP="00D27379"/>
    <w:p w:rsidR="00D27379" w:rsidRPr="00D27379" w:rsidRDefault="00D27379" w:rsidP="00D27379">
      <w:pPr>
        <w:rPr>
          <w:b/>
        </w:rPr>
      </w:pPr>
      <w:r w:rsidRPr="00D27379">
        <w:rPr>
          <w:b/>
        </w:rPr>
        <w:t xml:space="preserve">Absence Policy </w:t>
      </w:r>
    </w:p>
    <w:p w:rsidR="00D27379" w:rsidRPr="00D27379" w:rsidRDefault="00D27379" w:rsidP="00D27379">
      <w:r w:rsidRPr="00D27379">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D27379" w:rsidRPr="00D27379" w:rsidRDefault="00D27379" w:rsidP="00D27379"/>
    <w:p w:rsidR="00D27379" w:rsidRPr="00D27379" w:rsidRDefault="00D27379" w:rsidP="00D27379">
      <w:r w:rsidRPr="00D27379">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D27379" w:rsidRPr="00D27379" w:rsidRDefault="00D27379" w:rsidP="00D27379"/>
    <w:p w:rsidR="00D27379" w:rsidRPr="00D27379" w:rsidRDefault="00D27379" w:rsidP="00D27379">
      <w:pPr>
        <w:rPr>
          <w:b/>
        </w:rPr>
      </w:pPr>
      <w:r w:rsidRPr="00D27379">
        <w:rPr>
          <w:b/>
        </w:rPr>
        <w:t xml:space="preserve">Classroom Policies and Essential Information </w:t>
      </w:r>
    </w:p>
    <w:p w:rsidR="00D27379" w:rsidRPr="00D27379" w:rsidRDefault="00D27379" w:rsidP="00D27379"/>
    <w:p w:rsidR="00D27379" w:rsidRPr="00D27379" w:rsidRDefault="00D27379" w:rsidP="00D27379">
      <w:pPr>
        <w:rPr>
          <w:u w:val="single"/>
        </w:rPr>
      </w:pPr>
      <w:r w:rsidRPr="00D27379">
        <w:rPr>
          <w:u w:val="single"/>
        </w:rPr>
        <w:t>Academic Honesty</w:t>
      </w:r>
    </w:p>
    <w:p w:rsidR="00D27379" w:rsidRPr="00D27379" w:rsidRDefault="00D27379" w:rsidP="00D27379">
      <w:r w:rsidRPr="00D27379">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27379" w:rsidRPr="00D27379" w:rsidRDefault="00D27379" w:rsidP="00D27379">
      <w:pPr>
        <w:rPr>
          <w:b/>
          <w:bCs/>
        </w:rPr>
      </w:pPr>
    </w:p>
    <w:p w:rsidR="00D27379" w:rsidRPr="00D27379" w:rsidRDefault="00D27379" w:rsidP="00D27379">
      <w:r w:rsidRPr="00D27379">
        <w:rPr>
          <w:b/>
          <w:bCs/>
        </w:rPr>
        <w:t xml:space="preserve">Cheating </w:t>
      </w:r>
      <w:r w:rsidRPr="00D27379">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27379" w:rsidRPr="00D27379" w:rsidRDefault="00D27379" w:rsidP="00D27379">
      <w:pPr>
        <w:rPr>
          <w:b/>
          <w:bCs/>
        </w:rPr>
      </w:pPr>
    </w:p>
    <w:p w:rsidR="00D27379" w:rsidRPr="00D27379" w:rsidRDefault="00D27379" w:rsidP="00D27379">
      <w:r w:rsidRPr="00D27379">
        <w:rPr>
          <w:b/>
          <w:bCs/>
        </w:rPr>
        <w:lastRenderedPageBreak/>
        <w:t xml:space="preserve">Plagiarism </w:t>
      </w:r>
      <w:r w:rsidRPr="00D27379">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D27379" w:rsidRPr="00D27379" w:rsidRDefault="00D27379" w:rsidP="00D27379"/>
    <w:p w:rsidR="00D27379" w:rsidRPr="00D27379" w:rsidRDefault="00D27379" w:rsidP="00D27379">
      <w:r w:rsidRPr="00D27379">
        <w:t xml:space="preserve">Any student found to have violated academic honesty standards on an assignment, quiz, or exam will </w:t>
      </w:r>
      <w:r w:rsidRPr="00D27379">
        <w:rPr>
          <w:b/>
        </w:rPr>
        <w:t xml:space="preserve">receive immediate sanctions. </w:t>
      </w:r>
      <w:r w:rsidRPr="00D27379">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D27379" w:rsidRPr="00D27379" w:rsidRDefault="00D27379" w:rsidP="00D27379"/>
    <w:p w:rsidR="00D27379" w:rsidRPr="00D27379" w:rsidRDefault="00D27379" w:rsidP="00D27379">
      <w:pPr>
        <w:rPr>
          <w:u w:val="single"/>
        </w:rPr>
      </w:pPr>
      <w:r w:rsidRPr="00D27379">
        <w:rPr>
          <w:u w:val="single"/>
        </w:rPr>
        <w:t xml:space="preserve">Classroom Conduct </w:t>
      </w:r>
    </w:p>
    <w:p w:rsidR="00D27379" w:rsidRPr="00D27379" w:rsidRDefault="00D27379" w:rsidP="00D27379">
      <w:r w:rsidRPr="00D27379">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D27379" w:rsidRPr="00D27379" w:rsidRDefault="00D27379" w:rsidP="00D27379"/>
    <w:p w:rsidR="00D27379" w:rsidRPr="00D27379" w:rsidRDefault="00D27379" w:rsidP="00D27379">
      <w:r w:rsidRPr="00D27379">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D27379" w:rsidRPr="00D27379" w:rsidRDefault="00D27379" w:rsidP="00D27379"/>
    <w:p w:rsidR="00D27379" w:rsidRPr="00D27379" w:rsidRDefault="00D27379" w:rsidP="00D27379">
      <w:r w:rsidRPr="00D27379">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If a student misses a quiz or other assignment due to a tardy they will not be allowed to make up the assignment without a valid excuse. </w:t>
      </w:r>
    </w:p>
    <w:p w:rsidR="00D27379" w:rsidRPr="00D27379" w:rsidRDefault="00D27379" w:rsidP="00D27379"/>
    <w:p w:rsidR="00D27379" w:rsidRPr="00D27379" w:rsidRDefault="00D27379" w:rsidP="00D27379">
      <w:pPr>
        <w:rPr>
          <w:u w:val="single"/>
        </w:rPr>
      </w:pPr>
      <w:r w:rsidRPr="00D27379">
        <w:rPr>
          <w:u w:val="single"/>
        </w:rPr>
        <w:t xml:space="preserve">Electronic Devices </w:t>
      </w:r>
    </w:p>
    <w:p w:rsidR="00D27379" w:rsidRPr="00D27379" w:rsidRDefault="00D27379" w:rsidP="00D27379">
      <w:r w:rsidRPr="00D27379">
        <w:t xml:space="preserve">All electronic devices such as cell phones, I Pods, etc. must be turned off during class. Students may use laptops during class to take notes, but the sound must be muted to prevent disturbing class. Students must not use social media, e-mail, or surf the internet. </w:t>
      </w:r>
      <w:r w:rsidRPr="00D27379">
        <w:lastRenderedPageBreak/>
        <w:t xml:space="preserve">Violation of these policies will result in the student no longer being allowed to use a laptop during class. The use of any electronic devices other than a non-graphing calculator during quizzes or exams is not permitted. Students violating these policies will receive a reminder to turn off devices or silence their laptops. </w:t>
      </w:r>
    </w:p>
    <w:p w:rsidR="00D27379" w:rsidRPr="00D27379" w:rsidRDefault="00D27379" w:rsidP="00D27379"/>
    <w:p w:rsidR="00D27379" w:rsidRPr="00D27379" w:rsidRDefault="00D27379" w:rsidP="00D27379">
      <w:pPr>
        <w:rPr>
          <w:u w:val="single"/>
        </w:rPr>
      </w:pPr>
      <w:r w:rsidRPr="00D27379">
        <w:rPr>
          <w:u w:val="single"/>
        </w:rPr>
        <w:t xml:space="preserve">Academic Accommodation </w:t>
      </w:r>
    </w:p>
    <w:p w:rsidR="00D27379" w:rsidRPr="00D27379" w:rsidRDefault="00D27379" w:rsidP="00D27379">
      <w:r w:rsidRPr="00D27379">
        <w:t>If you have a verified need for an academic accommodation or materials in alternate media (i.e., Braille, large print, electronic text, etc.) per the Americans with Disabilities Act (ADA) or Section 504 of the Rehabilitation Act, please contact me as soon as possible.</w:t>
      </w:r>
    </w:p>
    <w:p w:rsidR="005A7EA1" w:rsidRDefault="005A7EA1"/>
    <w:p w:rsidR="00284FFE" w:rsidRDefault="00284FFE">
      <w:pPr>
        <w:rPr>
          <w:b/>
        </w:rPr>
      </w:pPr>
      <w:r>
        <w:rPr>
          <w:b/>
        </w:rPr>
        <w:t>Textbooks:</w:t>
      </w:r>
    </w:p>
    <w:p w:rsidR="00284FFE" w:rsidRDefault="00284FFE">
      <w:r w:rsidRPr="00284FFE">
        <w:t xml:space="preserve">Recommended - J. Allan </w:t>
      </w:r>
      <w:r w:rsidRPr="00284FFE">
        <w:rPr>
          <w:i/>
          <w:iCs/>
        </w:rPr>
        <w:t>Stream Ecology,</w:t>
      </w:r>
      <w:r w:rsidRPr="00284FFE">
        <w:t xml:space="preserve"> ed. 2nd Springer, 2007,</w:t>
      </w:r>
    </w:p>
    <w:p w:rsidR="00284FFE" w:rsidRDefault="00284FFE"/>
    <w:p w:rsidR="00284FFE" w:rsidRDefault="00284FFE">
      <w:r>
        <w:t xml:space="preserve">Other References: </w:t>
      </w:r>
    </w:p>
    <w:p w:rsidR="00284FFE" w:rsidRDefault="00284FFE">
      <w:r>
        <w:t xml:space="preserve">U.S. Army Corps of Engineers Wetland Delineation Manual. </w:t>
      </w:r>
    </w:p>
    <w:p w:rsidR="00284FFE" w:rsidRDefault="00284FFE">
      <w:r>
        <w:t xml:space="preserve"> </w:t>
      </w:r>
      <w:hyperlink r:id="rId6" w:history="1">
        <w:r w:rsidR="000712BC" w:rsidRPr="006C1ACB">
          <w:rPr>
            <w:rStyle w:val="Hyperlink"/>
          </w:rPr>
          <w:t>http://el.erdc.usace.army.mil/elpubs/pdf/wlman87.pdf</w:t>
        </w:r>
      </w:hyperlink>
      <w:r w:rsidR="000712BC">
        <w:t xml:space="preserve"> </w:t>
      </w:r>
    </w:p>
    <w:p w:rsidR="000712BC" w:rsidRDefault="000712BC"/>
    <w:p w:rsidR="000712BC" w:rsidRDefault="000712BC">
      <w:r>
        <w:t>National Wetlands Plant List 1996</w:t>
      </w:r>
    </w:p>
    <w:p w:rsidR="000712BC" w:rsidRDefault="00ED515B">
      <w:hyperlink r:id="rId7" w:history="1">
        <w:r w:rsidR="000712BC" w:rsidRPr="006C1ACB">
          <w:rPr>
            <w:rStyle w:val="Hyperlink"/>
          </w:rPr>
          <w:t>http://www.usace.army.mil/CECW/Documents/cecwo/reg/plants/national.pdf</w:t>
        </w:r>
      </w:hyperlink>
    </w:p>
    <w:p w:rsidR="000712BC" w:rsidRDefault="000712BC"/>
    <w:p w:rsidR="00773505" w:rsidRPr="00773505" w:rsidRDefault="00773505" w:rsidP="00773505">
      <w:pPr>
        <w:rPr>
          <w:b/>
        </w:rPr>
      </w:pPr>
      <w:r w:rsidRPr="00773505">
        <w:rPr>
          <w:b/>
        </w:rPr>
        <w:t>Required Materials</w:t>
      </w:r>
    </w:p>
    <w:p w:rsidR="00773505" w:rsidRPr="00773505" w:rsidRDefault="00773505" w:rsidP="00773505">
      <w:r w:rsidRPr="00773505">
        <w:t xml:space="preserve">Students will need the following materials to perform tasks in class. </w:t>
      </w:r>
    </w:p>
    <w:p w:rsidR="00773505" w:rsidRPr="00773505" w:rsidRDefault="00773505" w:rsidP="00773505">
      <w:r w:rsidRPr="00773505">
        <w:t xml:space="preserve">A scientific calculator such as a TI 30 series or similar </w:t>
      </w:r>
    </w:p>
    <w:p w:rsidR="00773505" w:rsidRPr="00773505" w:rsidRDefault="00773505" w:rsidP="00773505">
      <w:r w:rsidRPr="00773505">
        <w:t xml:space="preserve">An engineer’s tri rule </w:t>
      </w:r>
    </w:p>
    <w:p w:rsidR="000712BC" w:rsidRDefault="000712BC"/>
    <w:p w:rsidR="00773505" w:rsidRPr="00773505" w:rsidRDefault="00773505" w:rsidP="00773505">
      <w:pPr>
        <w:rPr>
          <w:b/>
        </w:rPr>
      </w:pPr>
      <w:r w:rsidRPr="00773505">
        <w:rPr>
          <w:b/>
        </w:rPr>
        <w:t xml:space="preserve">Grading Policy: </w:t>
      </w:r>
    </w:p>
    <w:p w:rsidR="00773505" w:rsidRPr="00773505" w:rsidRDefault="00773505" w:rsidP="00773505">
      <w:r w:rsidRPr="00773505">
        <w:t xml:space="preserve">Grades in this course will are based on a 10 point grading scale. </w:t>
      </w:r>
    </w:p>
    <w:p w:rsidR="00773505" w:rsidRPr="00773505" w:rsidRDefault="00773505" w:rsidP="00773505">
      <w:r w:rsidRPr="00773505">
        <w:t>90-100% A</w:t>
      </w:r>
    </w:p>
    <w:p w:rsidR="00773505" w:rsidRPr="00773505" w:rsidRDefault="00773505" w:rsidP="00773505">
      <w:r w:rsidRPr="00773505">
        <w:t>80-89%   B</w:t>
      </w:r>
    </w:p>
    <w:p w:rsidR="00773505" w:rsidRPr="00773505" w:rsidRDefault="00773505" w:rsidP="00773505">
      <w:r w:rsidRPr="00773505">
        <w:t>70-79%   C</w:t>
      </w:r>
    </w:p>
    <w:p w:rsidR="00773505" w:rsidRPr="00773505" w:rsidRDefault="00773505" w:rsidP="00773505">
      <w:r w:rsidRPr="00773505">
        <w:t>60-69%   D</w:t>
      </w:r>
    </w:p>
    <w:p w:rsidR="00773505" w:rsidRPr="00773505" w:rsidRDefault="00773505" w:rsidP="00773505"/>
    <w:p w:rsidR="00773505" w:rsidRDefault="00773505" w:rsidP="00773505">
      <w:r w:rsidRPr="00773505">
        <w:t xml:space="preserve">Final grades will be based on lab assignments, quizzes, </w:t>
      </w:r>
      <w:r w:rsidR="0010079F">
        <w:t xml:space="preserve">and </w:t>
      </w:r>
      <w:r w:rsidRPr="00773505">
        <w:t>exams. The weight of each grading component is as follows.</w:t>
      </w:r>
      <w:r>
        <w:t xml:space="preserve"> Final grades will only be rounded to the higher percentage if they are .5% or higher from the higher grade. </w:t>
      </w:r>
    </w:p>
    <w:tbl>
      <w:tblPr>
        <w:tblStyle w:val="LightGrid"/>
        <w:tblW w:w="0" w:type="auto"/>
        <w:jc w:val="center"/>
        <w:tblLook w:val="04A0" w:firstRow="1" w:lastRow="0" w:firstColumn="1" w:lastColumn="0" w:noHBand="0" w:noVBand="1"/>
      </w:tblPr>
      <w:tblGrid>
        <w:gridCol w:w="2997"/>
        <w:gridCol w:w="2938"/>
      </w:tblGrid>
      <w:tr w:rsidR="00773505" w:rsidRPr="00773505" w:rsidTr="007735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Item </w:t>
            </w:r>
          </w:p>
        </w:tc>
        <w:tc>
          <w:tcPr>
            <w:tcW w:w="2938" w:type="dxa"/>
          </w:tcPr>
          <w:p w:rsidR="00773505" w:rsidRPr="00773505" w:rsidRDefault="00773505" w:rsidP="00773505">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3505">
              <w:rPr>
                <w:rFonts w:ascii="Times New Roman" w:hAnsi="Times New Roman"/>
              </w:rPr>
              <w:t>Percent of Final Grade</w:t>
            </w:r>
          </w:p>
        </w:tc>
      </w:tr>
      <w:tr w:rsidR="00773505" w:rsidRPr="00773505" w:rsidT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Exam 1</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15</w:t>
            </w:r>
            <w:r w:rsidRPr="00773505">
              <w:t>%</w:t>
            </w:r>
          </w:p>
        </w:tc>
      </w:tr>
      <w:tr w:rsidR="00773505" w:rsidRPr="00773505" w:rsidT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Exam 2</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rsidRPr="00773505">
              <w:t>1</w:t>
            </w:r>
            <w:r>
              <w:t>5</w:t>
            </w:r>
            <w:r w:rsidRPr="00773505">
              <w:t>%</w:t>
            </w:r>
          </w:p>
        </w:tc>
      </w:tr>
      <w:tr w:rsidR="00773505" w:rsidRPr="00773505" w:rsidT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Final Exam </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25</w:t>
            </w:r>
            <w:r w:rsidRPr="00773505">
              <w:t>%</w:t>
            </w:r>
          </w:p>
        </w:tc>
      </w:tr>
      <w:tr w:rsidR="00773505" w:rsidRPr="00773505" w:rsidT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Lab Assignments </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t>3</w:t>
            </w:r>
            <w:r w:rsidRPr="00773505">
              <w:t>0%</w:t>
            </w:r>
          </w:p>
        </w:tc>
      </w:tr>
      <w:tr w:rsidR="00773505" w:rsidRPr="00773505" w:rsidT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Pop Quizzes </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15</w:t>
            </w:r>
            <w:r w:rsidRPr="00773505">
              <w:t>%</w:t>
            </w:r>
          </w:p>
        </w:tc>
      </w:tr>
      <w:tr w:rsidR="00773505" w:rsidRPr="00773505" w:rsidT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Total </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rsidRPr="00773505">
              <w:t>100%</w:t>
            </w:r>
          </w:p>
        </w:tc>
      </w:tr>
    </w:tbl>
    <w:p w:rsidR="00773505" w:rsidRPr="00773505" w:rsidRDefault="00773505" w:rsidP="00773505"/>
    <w:p w:rsidR="00773505" w:rsidRDefault="00773505" w:rsidP="00773505">
      <w:pPr>
        <w:rPr>
          <w:u w:val="single"/>
        </w:rPr>
      </w:pPr>
    </w:p>
    <w:p w:rsidR="00773505" w:rsidRDefault="00773505" w:rsidP="00773505">
      <w:pPr>
        <w:rPr>
          <w:u w:val="single"/>
        </w:rPr>
      </w:pPr>
    </w:p>
    <w:p w:rsidR="00773505" w:rsidRPr="00773505" w:rsidRDefault="00773505" w:rsidP="00773505">
      <w:pPr>
        <w:rPr>
          <w:u w:val="single"/>
        </w:rPr>
      </w:pPr>
      <w:r w:rsidRPr="00773505">
        <w:rPr>
          <w:u w:val="single"/>
        </w:rPr>
        <w:lastRenderedPageBreak/>
        <w:t>Mid-term Exams:</w:t>
      </w:r>
    </w:p>
    <w:p w:rsidR="00773505" w:rsidRPr="00773505" w:rsidRDefault="00773505" w:rsidP="00773505">
      <w:r w:rsidRPr="00773505">
        <w:t xml:space="preserve">Exams will cover material from both the lecture and lab. Exams are cumulative and will cover materials from previous exams as well as material presented after the previous exam. No makeup examinations will be given. Students will have the option to replace their lowest exam grade with the grade of their final exam, provided they score higher on the final exam. In the event that a student misses an exam, this will count as the lowest score and the final exam score will take the place of the missed exam. Student with a valid excuse who notifies the instructor of this excuse one week prior to the exam will have the option of taking the exam early. This courtesy does not extend to unexcused absences. </w:t>
      </w:r>
    </w:p>
    <w:p w:rsidR="00773505" w:rsidRPr="00773505" w:rsidRDefault="00773505" w:rsidP="00773505"/>
    <w:p w:rsidR="00773505" w:rsidRPr="00773505" w:rsidRDefault="00773505" w:rsidP="00773505">
      <w:pPr>
        <w:rPr>
          <w:u w:val="single"/>
        </w:rPr>
      </w:pPr>
      <w:r w:rsidRPr="00773505">
        <w:rPr>
          <w:u w:val="single"/>
        </w:rPr>
        <w:t xml:space="preserve">Final Exam </w:t>
      </w:r>
    </w:p>
    <w:p w:rsidR="00773505" w:rsidRPr="00773505" w:rsidRDefault="00773505" w:rsidP="00773505">
      <w:r w:rsidRPr="00773505">
        <w:t xml:space="preserve">Attendance for the final exam is mandatory. If a student will be absent for the exam they may reschedule the exam time with prior notice (a minimum of </w:t>
      </w:r>
      <w:r>
        <w:t>4</w:t>
      </w:r>
      <w:r w:rsidRPr="00773505">
        <w:t xml:space="preserve"> business day</w:t>
      </w:r>
      <w:r>
        <w:t>s</w:t>
      </w:r>
      <w:r w:rsidRPr="00773505">
        <w:t xml:space="preserve">). Students failing to take the final exam will receive an automatic 0. The final exam is cumulative and will cover any and all topics presented in lectures and labs. </w:t>
      </w:r>
    </w:p>
    <w:p w:rsidR="00773505" w:rsidRDefault="00773505" w:rsidP="00773505">
      <w:pPr>
        <w:rPr>
          <w:u w:val="single"/>
        </w:rPr>
      </w:pPr>
    </w:p>
    <w:p w:rsidR="00773505" w:rsidRPr="00773505" w:rsidRDefault="00773505" w:rsidP="00773505">
      <w:pPr>
        <w:rPr>
          <w:u w:val="single"/>
        </w:rPr>
      </w:pPr>
      <w:r w:rsidRPr="00773505">
        <w:rPr>
          <w:u w:val="single"/>
        </w:rPr>
        <w:t>Lab Assignments</w:t>
      </w:r>
    </w:p>
    <w:p w:rsidR="00773505" w:rsidRDefault="00773505" w:rsidP="00773505">
      <w:r>
        <w:t xml:space="preserve">Lab assignments will vary from practical skills </w:t>
      </w:r>
      <w:r w:rsidR="00810F8E">
        <w:t xml:space="preserve">assessments, computer assignments, and written lab reports. All assignments are due the following class period. Makeup lab assignments will not be allowed without a valid excuse. Students must attend the lab or provide an excuse to complete a lab assignment. </w:t>
      </w:r>
    </w:p>
    <w:p w:rsidR="00810F8E" w:rsidRPr="00773505" w:rsidRDefault="00810F8E" w:rsidP="00773505"/>
    <w:p w:rsidR="00773505" w:rsidRPr="00773505" w:rsidRDefault="00773505" w:rsidP="00773505">
      <w:pPr>
        <w:rPr>
          <w:u w:val="single"/>
        </w:rPr>
      </w:pPr>
      <w:r w:rsidRPr="00773505">
        <w:rPr>
          <w:u w:val="single"/>
        </w:rPr>
        <w:t>Quizzes</w:t>
      </w:r>
    </w:p>
    <w:p w:rsidR="00773505" w:rsidRPr="00773505" w:rsidRDefault="00773505" w:rsidP="00773505">
      <w:r w:rsidRPr="00773505">
        <w:t xml:space="preserve">Students will be given unannounced quizzes at random during lectures. Quizzes will cover material and terms presented in the lecture and are designed to test student comprehension. </w:t>
      </w:r>
    </w:p>
    <w:p w:rsidR="00773505" w:rsidRDefault="00773505"/>
    <w:p w:rsidR="00810F8E" w:rsidRDefault="00810F8E">
      <w:pPr>
        <w:rPr>
          <w:u w:val="single"/>
        </w:rPr>
      </w:pPr>
      <w:r>
        <w:rPr>
          <w:u w:val="single"/>
        </w:rPr>
        <w:t>Late and Make Up Assignments</w:t>
      </w:r>
    </w:p>
    <w:p w:rsidR="005E4CEE" w:rsidRDefault="00810F8E">
      <w:r>
        <w:t xml:space="preserve">Late assignments will not be accepted. If a student misses the assignment deadline they will receive a 0. </w:t>
      </w:r>
      <w:r w:rsidR="005E4CEE">
        <w:t xml:space="preserve">Student with valid excuses can turn in makeup assignments. All makeup assignments are due one week after the student returns to class. Assignments will not be accepted after the one week deadline. </w:t>
      </w:r>
    </w:p>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p w:rsidR="005E4CEE" w:rsidRDefault="005E4CEE">
      <w:r>
        <w:lastRenderedPageBreak/>
        <w:t xml:space="preserve">Class Schedule </w:t>
      </w:r>
    </w:p>
    <w:tbl>
      <w:tblPr>
        <w:tblStyle w:val="LightGrid"/>
        <w:tblW w:w="0" w:type="auto"/>
        <w:tblLook w:val="04A0" w:firstRow="1" w:lastRow="0" w:firstColumn="1" w:lastColumn="0" w:noHBand="0" w:noVBand="1"/>
      </w:tblPr>
      <w:tblGrid>
        <w:gridCol w:w="2952"/>
        <w:gridCol w:w="2952"/>
        <w:gridCol w:w="2952"/>
      </w:tblGrid>
      <w:tr w:rsidR="005E4CEE" w:rsidTr="005E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E4CEE" w:rsidRDefault="005E4CEE">
            <w:r>
              <w:t>Week</w:t>
            </w:r>
          </w:p>
        </w:tc>
        <w:tc>
          <w:tcPr>
            <w:tcW w:w="2952" w:type="dxa"/>
          </w:tcPr>
          <w:p w:rsidR="005E4CEE" w:rsidRDefault="005E4CEE">
            <w:pPr>
              <w:cnfStyle w:val="100000000000" w:firstRow="1" w:lastRow="0" w:firstColumn="0" w:lastColumn="0" w:oddVBand="0" w:evenVBand="0" w:oddHBand="0" w:evenHBand="0" w:firstRowFirstColumn="0" w:firstRowLastColumn="0" w:lastRowFirstColumn="0" w:lastRowLastColumn="0"/>
            </w:pPr>
            <w:r>
              <w:t xml:space="preserve">Lecture </w:t>
            </w:r>
          </w:p>
        </w:tc>
        <w:tc>
          <w:tcPr>
            <w:tcW w:w="2952" w:type="dxa"/>
          </w:tcPr>
          <w:p w:rsidR="005E4CEE" w:rsidRDefault="005E4CEE">
            <w:pPr>
              <w:cnfStyle w:val="100000000000" w:firstRow="1" w:lastRow="0" w:firstColumn="0" w:lastColumn="0" w:oddVBand="0" w:evenVBand="0" w:oddHBand="0" w:evenHBand="0" w:firstRowFirstColumn="0" w:firstRowLastColumn="0" w:lastRowFirstColumn="0" w:lastRowLastColumn="0"/>
            </w:pPr>
            <w:r>
              <w:t xml:space="preserve">Lab </w:t>
            </w:r>
          </w:p>
        </w:tc>
      </w:tr>
      <w:tr w:rsidR="005E4CEE"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E4CEE" w:rsidRDefault="005E4CEE">
            <w:r>
              <w:t>1</w:t>
            </w:r>
          </w:p>
        </w:tc>
        <w:tc>
          <w:tcPr>
            <w:tcW w:w="2952" w:type="dxa"/>
          </w:tcPr>
          <w:p w:rsidR="005E4CEE" w:rsidRDefault="005E4CEE">
            <w:pPr>
              <w:cnfStyle w:val="000000100000" w:firstRow="0" w:lastRow="0" w:firstColumn="0" w:lastColumn="0" w:oddVBand="0" w:evenVBand="0" w:oddHBand="1" w:evenHBand="0" w:firstRowFirstColumn="0" w:firstRowLastColumn="0" w:lastRowFirstColumn="0" w:lastRowLastColumn="0"/>
            </w:pPr>
            <w:r>
              <w:t xml:space="preserve">Introduction </w:t>
            </w:r>
          </w:p>
        </w:tc>
        <w:tc>
          <w:tcPr>
            <w:tcW w:w="2952" w:type="dxa"/>
          </w:tcPr>
          <w:p w:rsidR="005E4CEE" w:rsidRDefault="003415D7">
            <w:pPr>
              <w:cnfStyle w:val="000000100000" w:firstRow="0" w:lastRow="0" w:firstColumn="0" w:lastColumn="0" w:oddVBand="0" w:evenVBand="0" w:oddHBand="1" w:evenHBand="0" w:firstRowFirstColumn="0" w:firstRowLastColumn="0" w:lastRowFirstColumn="0" w:lastRowLastColumn="0"/>
            </w:pPr>
            <w:r>
              <w:t xml:space="preserve">Kings River Examination: School Farm </w:t>
            </w:r>
          </w:p>
        </w:tc>
      </w:tr>
      <w:tr w:rsidR="005E4CEE"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E4CEE" w:rsidRDefault="005E4CEE">
            <w:r>
              <w:t>2</w:t>
            </w:r>
          </w:p>
        </w:tc>
        <w:tc>
          <w:tcPr>
            <w:tcW w:w="2952" w:type="dxa"/>
          </w:tcPr>
          <w:p w:rsidR="005E4CEE" w:rsidRDefault="005E4CEE">
            <w:pPr>
              <w:cnfStyle w:val="000000010000" w:firstRow="0" w:lastRow="0" w:firstColumn="0" w:lastColumn="0" w:oddVBand="0" w:evenVBand="0" w:oddHBand="0" w:evenHBand="1" w:firstRowFirstColumn="0" w:firstRowLastColumn="0" w:lastRowFirstColumn="0" w:lastRowLastColumn="0"/>
            </w:pPr>
            <w:r>
              <w:t xml:space="preserve">Watersheds as Units </w:t>
            </w:r>
          </w:p>
        </w:tc>
        <w:tc>
          <w:tcPr>
            <w:tcW w:w="2952" w:type="dxa"/>
          </w:tcPr>
          <w:p w:rsidR="005E4CEE" w:rsidRDefault="003415D7">
            <w:pPr>
              <w:cnfStyle w:val="000000010000" w:firstRow="0" w:lastRow="0" w:firstColumn="0" w:lastColumn="0" w:oddVBand="0" w:evenVBand="0" w:oddHBand="0" w:evenHBand="1" w:firstRowFirstColumn="0" w:firstRowLastColumn="0" w:lastRowFirstColumn="0" w:lastRowLastColumn="0"/>
            </w:pPr>
            <w:r>
              <w:t xml:space="preserve">Photo Identification of Watersheds </w:t>
            </w:r>
          </w:p>
        </w:tc>
      </w:tr>
      <w:tr w:rsidR="005E4CEE"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E4CEE" w:rsidRDefault="005E4CEE">
            <w:r>
              <w:t>3</w:t>
            </w:r>
          </w:p>
        </w:tc>
        <w:tc>
          <w:tcPr>
            <w:tcW w:w="2952" w:type="dxa"/>
          </w:tcPr>
          <w:p w:rsidR="005E4CEE" w:rsidRDefault="005E4CEE">
            <w:pPr>
              <w:cnfStyle w:val="000000100000" w:firstRow="0" w:lastRow="0" w:firstColumn="0" w:lastColumn="0" w:oddVBand="0" w:evenVBand="0" w:oddHBand="1" w:evenHBand="0" w:firstRowFirstColumn="0" w:firstRowLastColumn="0" w:lastRowFirstColumn="0" w:lastRowLastColumn="0"/>
            </w:pPr>
            <w:r>
              <w:t xml:space="preserve">Watershed Types and Morphology </w:t>
            </w:r>
          </w:p>
        </w:tc>
        <w:tc>
          <w:tcPr>
            <w:tcW w:w="2952" w:type="dxa"/>
          </w:tcPr>
          <w:p w:rsidR="005E4CEE" w:rsidRDefault="00AF0993">
            <w:pPr>
              <w:cnfStyle w:val="000000100000" w:firstRow="0" w:lastRow="0" w:firstColumn="0" w:lastColumn="0" w:oddVBand="0" w:evenVBand="0" w:oddHBand="1" w:evenHBand="0" w:firstRowFirstColumn="0" w:firstRowLastColumn="0" w:lastRowFirstColumn="0" w:lastRowLastColumn="0"/>
            </w:pPr>
            <w:r>
              <w:t xml:space="preserve">Stream Order, Drainage Patterns, and Stream Lengths </w:t>
            </w:r>
          </w:p>
        </w:tc>
      </w:tr>
      <w:tr w:rsidR="005E4CEE"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E4CEE" w:rsidRDefault="005E4CEE">
            <w:r>
              <w:t>4</w:t>
            </w:r>
          </w:p>
        </w:tc>
        <w:tc>
          <w:tcPr>
            <w:tcW w:w="2952" w:type="dxa"/>
          </w:tcPr>
          <w:p w:rsidR="005E4CEE" w:rsidRDefault="005E4CEE">
            <w:pPr>
              <w:cnfStyle w:val="000000010000" w:firstRow="0" w:lastRow="0" w:firstColumn="0" w:lastColumn="0" w:oddVBand="0" w:evenVBand="0" w:oddHBand="0" w:evenHBand="1" w:firstRowFirstColumn="0" w:firstRowLastColumn="0" w:lastRowFirstColumn="0" w:lastRowLastColumn="0"/>
            </w:pPr>
            <w:r>
              <w:t xml:space="preserve">The Hydrologic Cycle </w:t>
            </w:r>
          </w:p>
        </w:tc>
        <w:tc>
          <w:tcPr>
            <w:tcW w:w="2952" w:type="dxa"/>
          </w:tcPr>
          <w:p w:rsidR="005E4CEE" w:rsidRDefault="00AF0993">
            <w:pPr>
              <w:cnfStyle w:val="000000010000" w:firstRow="0" w:lastRow="0" w:firstColumn="0" w:lastColumn="0" w:oddVBand="0" w:evenVBand="0" w:oddHBand="0" w:evenHBand="1" w:firstRowFirstColumn="0" w:firstRowLastColumn="0" w:lastRowFirstColumn="0" w:lastRowLastColumn="0"/>
            </w:pPr>
            <w:r>
              <w:t xml:space="preserve">Soil Characteristics </w:t>
            </w:r>
          </w:p>
        </w:tc>
      </w:tr>
      <w:tr w:rsidR="00183663"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5</w:t>
            </w:r>
          </w:p>
        </w:tc>
        <w:tc>
          <w:tcPr>
            <w:tcW w:w="2952" w:type="dxa"/>
          </w:tcPr>
          <w:p w:rsidR="00183663" w:rsidRDefault="00183663" w:rsidP="006B10FB">
            <w:pPr>
              <w:cnfStyle w:val="000000100000" w:firstRow="0" w:lastRow="0" w:firstColumn="0" w:lastColumn="0" w:oddVBand="0" w:evenVBand="0" w:oddHBand="1" w:evenHBand="0" w:firstRowFirstColumn="0" w:firstRowLastColumn="0" w:lastRowFirstColumn="0" w:lastRowLastColumn="0"/>
            </w:pPr>
            <w:r>
              <w:t xml:space="preserve">Stream Ecology, </w:t>
            </w:r>
            <w:r w:rsidRPr="00183663">
              <w:t>Morphology</w:t>
            </w:r>
            <w:r>
              <w:t>,</w:t>
            </w:r>
            <w:r w:rsidRPr="00183663">
              <w:t xml:space="preserve"> </w:t>
            </w:r>
            <w:r>
              <w:t xml:space="preserve">Stream Types, and Orders </w:t>
            </w:r>
          </w:p>
        </w:tc>
        <w:tc>
          <w:tcPr>
            <w:tcW w:w="2952" w:type="dxa"/>
          </w:tcPr>
          <w:p w:rsidR="00183663" w:rsidRDefault="00183663">
            <w:pPr>
              <w:cnfStyle w:val="000000100000" w:firstRow="0" w:lastRow="0" w:firstColumn="0" w:lastColumn="0" w:oddVBand="0" w:evenVBand="0" w:oddHBand="1" w:evenHBand="0" w:firstRowFirstColumn="0" w:firstRowLastColumn="0" w:lastRowFirstColumn="0" w:lastRowLastColumn="0"/>
            </w:pPr>
            <w:r>
              <w:t xml:space="preserve">Stream characteristics, Kings River. </w:t>
            </w:r>
          </w:p>
        </w:tc>
      </w:tr>
      <w:tr w:rsidR="00183663"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6</w:t>
            </w:r>
          </w:p>
        </w:tc>
        <w:tc>
          <w:tcPr>
            <w:tcW w:w="2952" w:type="dxa"/>
          </w:tcPr>
          <w:p w:rsidR="00183663" w:rsidRDefault="00183663" w:rsidP="006B10FB">
            <w:pPr>
              <w:cnfStyle w:val="000000010000" w:firstRow="0" w:lastRow="0" w:firstColumn="0" w:lastColumn="0" w:oddVBand="0" w:evenVBand="0" w:oddHBand="0" w:evenHBand="1" w:firstRowFirstColumn="0" w:firstRowLastColumn="0" w:lastRowFirstColumn="0" w:lastRowLastColumn="0"/>
            </w:pPr>
            <w:r>
              <w:t xml:space="preserve">Wetland Types and Management </w:t>
            </w:r>
          </w:p>
        </w:tc>
        <w:tc>
          <w:tcPr>
            <w:tcW w:w="2952" w:type="dxa"/>
          </w:tcPr>
          <w:p w:rsidR="00183663" w:rsidRDefault="00183663">
            <w:pPr>
              <w:cnfStyle w:val="000000010000" w:firstRow="0" w:lastRow="0" w:firstColumn="0" w:lastColumn="0" w:oddVBand="0" w:evenVBand="0" w:oddHBand="0" w:evenHBand="1" w:firstRowFirstColumn="0" w:firstRowLastColumn="0" w:lastRowFirstColumn="0" w:lastRowLastColumn="0"/>
            </w:pPr>
            <w:r>
              <w:t>Channel Characteristics and Morphology.</w:t>
            </w:r>
          </w:p>
        </w:tc>
      </w:tr>
      <w:tr w:rsidR="00183663"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7</w:t>
            </w:r>
          </w:p>
        </w:tc>
        <w:tc>
          <w:tcPr>
            <w:tcW w:w="2952" w:type="dxa"/>
          </w:tcPr>
          <w:p w:rsidR="00183663" w:rsidRDefault="00183663" w:rsidP="00A805B5">
            <w:pPr>
              <w:cnfStyle w:val="000000100000" w:firstRow="0" w:lastRow="0" w:firstColumn="0" w:lastColumn="0" w:oddVBand="0" w:evenVBand="0" w:oddHBand="1" w:evenHBand="0" w:firstRowFirstColumn="0" w:firstRowLastColumn="0" w:lastRowFirstColumn="0" w:lastRowLastColumn="0"/>
            </w:pPr>
            <w:r>
              <w:t>Exam 1</w:t>
            </w:r>
          </w:p>
        </w:tc>
        <w:tc>
          <w:tcPr>
            <w:tcW w:w="2952" w:type="dxa"/>
          </w:tcPr>
          <w:p w:rsidR="00183663" w:rsidRDefault="00183663">
            <w:pPr>
              <w:cnfStyle w:val="000000100000" w:firstRow="0" w:lastRow="0" w:firstColumn="0" w:lastColumn="0" w:oddVBand="0" w:evenVBand="0" w:oddHBand="1" w:evenHBand="0" w:firstRowFirstColumn="0" w:firstRowLastColumn="0" w:lastRowFirstColumn="0" w:lastRowLastColumn="0"/>
            </w:pPr>
            <w:r>
              <w:t xml:space="preserve">Wetland Delineation Practice, School Farm. </w:t>
            </w:r>
          </w:p>
        </w:tc>
      </w:tr>
      <w:tr w:rsidR="00183663"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8</w:t>
            </w:r>
          </w:p>
        </w:tc>
        <w:tc>
          <w:tcPr>
            <w:tcW w:w="2952" w:type="dxa"/>
          </w:tcPr>
          <w:p w:rsidR="00183663" w:rsidRDefault="00183663" w:rsidP="00A805B5">
            <w:pPr>
              <w:cnfStyle w:val="000000010000" w:firstRow="0" w:lastRow="0" w:firstColumn="0" w:lastColumn="0" w:oddVBand="0" w:evenVBand="0" w:oddHBand="0" w:evenHBand="1" w:firstRowFirstColumn="0" w:firstRowLastColumn="0" w:lastRowFirstColumn="0" w:lastRowLastColumn="0"/>
            </w:pPr>
            <w:r>
              <w:t xml:space="preserve">Dam and Reservoir Impacts  </w:t>
            </w:r>
          </w:p>
        </w:tc>
        <w:tc>
          <w:tcPr>
            <w:tcW w:w="2952" w:type="dxa"/>
          </w:tcPr>
          <w:p w:rsidR="00183663" w:rsidRDefault="00183663">
            <w:pPr>
              <w:cnfStyle w:val="000000010000" w:firstRow="0" w:lastRow="0" w:firstColumn="0" w:lastColumn="0" w:oddVBand="0" w:evenVBand="0" w:oddHBand="0" w:evenHBand="1" w:firstRowFirstColumn="0" w:firstRowLastColumn="0" w:lastRowFirstColumn="0" w:lastRowLastColumn="0"/>
            </w:pPr>
            <w:r>
              <w:t xml:space="preserve">Field Trip Pine Flat Dam and Upper Kings </w:t>
            </w:r>
          </w:p>
        </w:tc>
      </w:tr>
      <w:tr w:rsidR="00183663"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9</w:t>
            </w:r>
          </w:p>
        </w:tc>
        <w:tc>
          <w:tcPr>
            <w:tcW w:w="2952" w:type="dxa"/>
          </w:tcPr>
          <w:p w:rsidR="00183663" w:rsidRDefault="00183663">
            <w:pPr>
              <w:cnfStyle w:val="000000100000" w:firstRow="0" w:lastRow="0" w:firstColumn="0" w:lastColumn="0" w:oddVBand="0" w:evenVBand="0" w:oddHBand="1" w:evenHBand="0" w:firstRowFirstColumn="0" w:firstRowLastColumn="0" w:lastRowFirstColumn="0" w:lastRowLastColumn="0"/>
            </w:pPr>
            <w:r>
              <w:t xml:space="preserve">Dissolved Oxygen, </w:t>
            </w:r>
            <w:r w:rsidRPr="00183663">
              <w:t>Turbidity</w:t>
            </w:r>
            <w:r>
              <w:t>,</w:t>
            </w:r>
            <w:r w:rsidRPr="00183663">
              <w:t xml:space="preserve"> and Sedimentation</w:t>
            </w:r>
          </w:p>
        </w:tc>
        <w:tc>
          <w:tcPr>
            <w:tcW w:w="2952" w:type="dxa"/>
          </w:tcPr>
          <w:p w:rsidR="00183663" w:rsidRDefault="00183663">
            <w:pPr>
              <w:cnfStyle w:val="000000100000" w:firstRow="0" w:lastRow="0" w:firstColumn="0" w:lastColumn="0" w:oddVBand="0" w:evenVBand="0" w:oddHBand="1" w:evenHBand="0" w:firstRowFirstColumn="0" w:firstRowLastColumn="0" w:lastRowFirstColumn="0" w:lastRowLastColumn="0"/>
            </w:pPr>
            <w:r>
              <w:t xml:space="preserve">Water Quality Assessment: School Farm  </w:t>
            </w:r>
          </w:p>
        </w:tc>
      </w:tr>
      <w:tr w:rsidR="00183663"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10</w:t>
            </w:r>
          </w:p>
        </w:tc>
        <w:tc>
          <w:tcPr>
            <w:tcW w:w="2952" w:type="dxa"/>
          </w:tcPr>
          <w:p w:rsidR="00183663" w:rsidRDefault="00183663" w:rsidP="006B10FB">
            <w:pPr>
              <w:cnfStyle w:val="000000010000" w:firstRow="0" w:lastRow="0" w:firstColumn="0" w:lastColumn="0" w:oddVBand="0" w:evenVBand="0" w:oddHBand="0" w:evenHBand="1" w:firstRowFirstColumn="0" w:firstRowLastColumn="0" w:lastRowFirstColumn="0" w:lastRowLastColumn="0"/>
            </w:pPr>
            <w:r>
              <w:t xml:space="preserve">Nutrient Balance and Impacts </w:t>
            </w:r>
          </w:p>
        </w:tc>
        <w:tc>
          <w:tcPr>
            <w:tcW w:w="2952" w:type="dxa"/>
          </w:tcPr>
          <w:p w:rsidR="00183663" w:rsidRDefault="00183663">
            <w:pPr>
              <w:cnfStyle w:val="000000010000" w:firstRow="0" w:lastRow="0" w:firstColumn="0" w:lastColumn="0" w:oddVBand="0" w:evenVBand="0" w:oddHBand="0" w:evenHBand="1" w:firstRowFirstColumn="0" w:firstRowLastColumn="0" w:lastRowFirstColumn="0" w:lastRowLastColumn="0"/>
            </w:pPr>
            <w:r>
              <w:t xml:space="preserve">Erosion Management: Sequoia National Forest </w:t>
            </w:r>
          </w:p>
        </w:tc>
      </w:tr>
      <w:tr w:rsidR="00183663"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11</w:t>
            </w:r>
          </w:p>
        </w:tc>
        <w:tc>
          <w:tcPr>
            <w:tcW w:w="2952" w:type="dxa"/>
          </w:tcPr>
          <w:p w:rsidR="00183663" w:rsidRDefault="00183663" w:rsidP="006B10FB">
            <w:pPr>
              <w:cnfStyle w:val="000000100000" w:firstRow="0" w:lastRow="0" w:firstColumn="0" w:lastColumn="0" w:oddVBand="0" w:evenVBand="0" w:oddHBand="1" w:evenHBand="0" w:firstRowFirstColumn="0" w:firstRowLastColumn="0" w:lastRowFirstColumn="0" w:lastRowLastColumn="0"/>
            </w:pPr>
            <w:r w:rsidRPr="00183663">
              <w:t>Aquatic Ecosystems an Fisheries</w:t>
            </w:r>
          </w:p>
        </w:tc>
        <w:tc>
          <w:tcPr>
            <w:tcW w:w="2952" w:type="dxa"/>
          </w:tcPr>
          <w:p w:rsidR="00183663" w:rsidRDefault="00183663">
            <w:pPr>
              <w:cnfStyle w:val="000000100000" w:firstRow="0" w:lastRow="0" w:firstColumn="0" w:lastColumn="0" w:oddVBand="0" w:evenVBand="0" w:oddHBand="1" w:evenHBand="0" w:firstRowFirstColumn="0" w:firstRowLastColumn="0" w:lastRowFirstColumn="0" w:lastRowLastColumn="0"/>
            </w:pPr>
            <w:r>
              <w:t xml:space="preserve">Nutrient Assessment: Kings River  </w:t>
            </w:r>
          </w:p>
        </w:tc>
      </w:tr>
      <w:tr w:rsidR="00183663"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183663" w:rsidRDefault="00183663">
            <w:r>
              <w:t>12</w:t>
            </w:r>
          </w:p>
        </w:tc>
        <w:tc>
          <w:tcPr>
            <w:tcW w:w="2952" w:type="dxa"/>
          </w:tcPr>
          <w:p w:rsidR="00183663" w:rsidRDefault="00183663" w:rsidP="006B10FB">
            <w:pPr>
              <w:cnfStyle w:val="000000010000" w:firstRow="0" w:lastRow="0" w:firstColumn="0" w:lastColumn="0" w:oddVBand="0" w:evenVBand="0" w:oddHBand="0" w:evenHBand="1" w:firstRowFirstColumn="0" w:firstRowLastColumn="0" w:lastRowFirstColumn="0" w:lastRowLastColumn="0"/>
            </w:pPr>
            <w:r w:rsidRPr="00183663">
              <w:t xml:space="preserve">Fisheries Management and Recreational Water Uses  </w:t>
            </w:r>
          </w:p>
        </w:tc>
        <w:tc>
          <w:tcPr>
            <w:tcW w:w="2952" w:type="dxa"/>
          </w:tcPr>
          <w:p w:rsidR="00183663" w:rsidRDefault="00183663">
            <w:pPr>
              <w:cnfStyle w:val="000000010000" w:firstRow="0" w:lastRow="0" w:firstColumn="0" w:lastColumn="0" w:oddVBand="0" w:evenVBand="0" w:oddHBand="0" w:evenHBand="1" w:firstRowFirstColumn="0" w:firstRowLastColumn="0" w:lastRowFirstColumn="0" w:lastRowLastColumn="0"/>
            </w:pPr>
            <w:r>
              <w:t xml:space="preserve">Aquatic Insects and Ecosystem Observation: Kings River </w:t>
            </w:r>
          </w:p>
        </w:tc>
      </w:tr>
      <w:tr w:rsidR="003D5A4F" w:rsidTr="000D2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5A4F" w:rsidRDefault="003D5A4F">
            <w:r>
              <w:t>13</w:t>
            </w:r>
          </w:p>
        </w:tc>
        <w:tc>
          <w:tcPr>
            <w:tcW w:w="5904" w:type="dxa"/>
            <w:gridSpan w:val="2"/>
          </w:tcPr>
          <w:p w:rsidR="003D5A4F" w:rsidRDefault="003D5A4F" w:rsidP="003D5A4F">
            <w:pPr>
              <w:jc w:val="center"/>
              <w:cnfStyle w:val="000000100000" w:firstRow="0" w:lastRow="0" w:firstColumn="0" w:lastColumn="0" w:oddVBand="0" w:evenVBand="0" w:oddHBand="1" w:evenHBand="0" w:firstRowFirstColumn="0" w:firstRowLastColumn="0" w:lastRowFirstColumn="0" w:lastRowLastColumn="0"/>
            </w:pPr>
            <w:r>
              <w:t>Spring Break</w:t>
            </w:r>
          </w:p>
        </w:tc>
      </w:tr>
      <w:tr w:rsidR="003D5A4F"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5A4F" w:rsidRDefault="003D5A4F">
            <w:r>
              <w:t>14</w:t>
            </w:r>
          </w:p>
        </w:tc>
        <w:tc>
          <w:tcPr>
            <w:tcW w:w="2952" w:type="dxa"/>
          </w:tcPr>
          <w:p w:rsidR="003D5A4F" w:rsidRDefault="003D5A4F">
            <w:pPr>
              <w:cnfStyle w:val="000000010000" w:firstRow="0" w:lastRow="0" w:firstColumn="0" w:lastColumn="0" w:oddVBand="0" w:evenVBand="0" w:oddHBand="0" w:evenHBand="1" w:firstRowFirstColumn="0" w:firstRowLastColumn="0" w:lastRowFirstColumn="0" w:lastRowLastColumn="0"/>
            </w:pPr>
            <w:r>
              <w:t>Exam 2</w:t>
            </w:r>
          </w:p>
        </w:tc>
        <w:tc>
          <w:tcPr>
            <w:tcW w:w="2952" w:type="dxa"/>
          </w:tcPr>
          <w:p w:rsidR="003D5A4F" w:rsidRDefault="003D5A4F" w:rsidP="006B10FB">
            <w:pPr>
              <w:cnfStyle w:val="000000010000" w:firstRow="0" w:lastRow="0" w:firstColumn="0" w:lastColumn="0" w:oddVBand="0" w:evenVBand="0" w:oddHBand="0" w:evenHBand="1" w:firstRowFirstColumn="0" w:firstRowLastColumn="0" w:lastRowFirstColumn="0" w:lastRowLastColumn="0"/>
            </w:pPr>
            <w:r>
              <w:t xml:space="preserve">Field Trip Friant Hatchery </w:t>
            </w:r>
          </w:p>
        </w:tc>
      </w:tr>
      <w:tr w:rsidR="003D5A4F"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5A4F" w:rsidRDefault="003D5A4F">
            <w:r>
              <w:t>15</w:t>
            </w:r>
          </w:p>
        </w:tc>
        <w:tc>
          <w:tcPr>
            <w:tcW w:w="2952" w:type="dxa"/>
          </w:tcPr>
          <w:p w:rsidR="003D5A4F" w:rsidRDefault="003D5A4F">
            <w:pPr>
              <w:cnfStyle w:val="000000100000" w:firstRow="0" w:lastRow="0" w:firstColumn="0" w:lastColumn="0" w:oddVBand="0" w:evenVBand="0" w:oddHBand="1" w:evenHBand="0" w:firstRowFirstColumn="0" w:firstRowLastColumn="0" w:lastRowFirstColumn="0" w:lastRowLastColumn="0"/>
            </w:pPr>
            <w:r>
              <w:t xml:space="preserve">Economic Impacts of Watershed Resources </w:t>
            </w:r>
          </w:p>
        </w:tc>
        <w:tc>
          <w:tcPr>
            <w:tcW w:w="2952" w:type="dxa"/>
          </w:tcPr>
          <w:p w:rsidR="003D5A4F" w:rsidRDefault="003D5A4F" w:rsidP="006B10FB">
            <w:pPr>
              <w:cnfStyle w:val="000000100000" w:firstRow="0" w:lastRow="0" w:firstColumn="0" w:lastColumn="0" w:oddVBand="0" w:evenVBand="0" w:oddHBand="1" w:evenHBand="0" w:firstRowFirstColumn="0" w:firstRowLastColumn="0" w:lastRowFirstColumn="0" w:lastRowLastColumn="0"/>
            </w:pPr>
            <w:r>
              <w:t xml:space="preserve">Culvert Sizing and Stream Crossings </w:t>
            </w:r>
          </w:p>
        </w:tc>
      </w:tr>
      <w:tr w:rsidR="003D5A4F"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5A4F" w:rsidRDefault="003D5A4F">
            <w:r>
              <w:t>16</w:t>
            </w:r>
          </w:p>
        </w:tc>
        <w:tc>
          <w:tcPr>
            <w:tcW w:w="2952" w:type="dxa"/>
          </w:tcPr>
          <w:p w:rsidR="003D5A4F" w:rsidRDefault="003D5A4F">
            <w:pPr>
              <w:cnfStyle w:val="000000010000" w:firstRow="0" w:lastRow="0" w:firstColumn="0" w:lastColumn="0" w:oddVBand="0" w:evenVBand="0" w:oddHBand="0" w:evenHBand="1" w:firstRowFirstColumn="0" w:firstRowLastColumn="0" w:lastRowFirstColumn="0" w:lastRowLastColumn="0"/>
            </w:pPr>
            <w:r>
              <w:t xml:space="preserve">Laws Effecting Water Resources </w:t>
            </w:r>
          </w:p>
        </w:tc>
        <w:tc>
          <w:tcPr>
            <w:tcW w:w="2952" w:type="dxa"/>
          </w:tcPr>
          <w:p w:rsidR="003D5A4F" w:rsidRDefault="003D5A4F">
            <w:pPr>
              <w:cnfStyle w:val="000000010000" w:firstRow="0" w:lastRow="0" w:firstColumn="0" w:lastColumn="0" w:oddVBand="0" w:evenVBand="0" w:oddHBand="0" w:evenHBand="1" w:firstRowFirstColumn="0" w:firstRowLastColumn="0" w:lastRowFirstColumn="0" w:lastRowLastColumn="0"/>
            </w:pPr>
            <w:r>
              <w:t xml:space="preserve">Riparian Corridors: Reedley Farm </w:t>
            </w:r>
          </w:p>
        </w:tc>
      </w:tr>
      <w:tr w:rsidR="003D5A4F"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5A4F" w:rsidRDefault="003D5A4F">
            <w:r>
              <w:t>17</w:t>
            </w:r>
          </w:p>
        </w:tc>
        <w:tc>
          <w:tcPr>
            <w:tcW w:w="2952" w:type="dxa"/>
          </w:tcPr>
          <w:p w:rsidR="003D5A4F" w:rsidRDefault="003D5A4F">
            <w:pPr>
              <w:cnfStyle w:val="000000100000" w:firstRow="0" w:lastRow="0" w:firstColumn="0" w:lastColumn="0" w:oddVBand="0" w:evenVBand="0" w:oddHBand="1" w:evenHBand="0" w:firstRowFirstColumn="0" w:firstRowLastColumn="0" w:lastRowFirstColumn="0" w:lastRowLastColumn="0"/>
            </w:pPr>
            <w:r>
              <w:t xml:space="preserve">Guest Speaker: Matthew Meadows </w:t>
            </w:r>
          </w:p>
        </w:tc>
        <w:tc>
          <w:tcPr>
            <w:tcW w:w="2952" w:type="dxa"/>
          </w:tcPr>
          <w:p w:rsidR="003D5A4F" w:rsidRDefault="003D5A4F">
            <w:pPr>
              <w:cnfStyle w:val="000000100000" w:firstRow="0" w:lastRow="0" w:firstColumn="0" w:lastColumn="0" w:oddVBand="0" w:evenVBand="0" w:oddHBand="1" w:evenHBand="0" w:firstRowFirstColumn="0" w:firstRowLastColumn="0" w:lastRowFirstColumn="0" w:lastRowLastColumn="0"/>
            </w:pPr>
            <w:r>
              <w:t xml:space="preserve">Final Review </w:t>
            </w:r>
          </w:p>
        </w:tc>
      </w:tr>
      <w:tr w:rsidR="003D5A4F"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D5A4F" w:rsidRDefault="003D5A4F">
            <w:r>
              <w:t>Final Exam</w:t>
            </w:r>
          </w:p>
        </w:tc>
        <w:tc>
          <w:tcPr>
            <w:tcW w:w="2952" w:type="dxa"/>
          </w:tcPr>
          <w:p w:rsidR="003D5A4F" w:rsidRDefault="003D5A4F">
            <w:pPr>
              <w:cnfStyle w:val="000000010000" w:firstRow="0" w:lastRow="0" w:firstColumn="0" w:lastColumn="0" w:oddVBand="0" w:evenVBand="0" w:oddHBand="0" w:evenHBand="1" w:firstRowFirstColumn="0" w:firstRowLastColumn="0" w:lastRowFirstColumn="0" w:lastRowLastColumn="0"/>
            </w:pPr>
          </w:p>
        </w:tc>
        <w:tc>
          <w:tcPr>
            <w:tcW w:w="2952" w:type="dxa"/>
          </w:tcPr>
          <w:p w:rsidR="003D5A4F" w:rsidRDefault="003D5A4F">
            <w:pPr>
              <w:cnfStyle w:val="000000010000" w:firstRow="0" w:lastRow="0" w:firstColumn="0" w:lastColumn="0" w:oddVBand="0" w:evenVBand="0" w:oddHBand="0" w:evenHBand="1" w:firstRowFirstColumn="0" w:firstRowLastColumn="0" w:lastRowFirstColumn="0" w:lastRowLastColumn="0"/>
            </w:pPr>
          </w:p>
        </w:tc>
      </w:tr>
    </w:tbl>
    <w:p w:rsidR="00810F8E" w:rsidRPr="00810F8E" w:rsidRDefault="00810F8E">
      <w:r>
        <w:t xml:space="preserve"> </w:t>
      </w:r>
    </w:p>
    <w:sectPr w:rsidR="00810F8E" w:rsidRPr="00810F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0BA7"/>
    <w:multiLevelType w:val="multilevel"/>
    <w:tmpl w:val="67A6B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24B1CD8"/>
    <w:multiLevelType w:val="multilevel"/>
    <w:tmpl w:val="8C88B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9"/>
    <w:rsid w:val="000712BC"/>
    <w:rsid w:val="0010079F"/>
    <w:rsid w:val="00183663"/>
    <w:rsid w:val="00284FFE"/>
    <w:rsid w:val="003415D7"/>
    <w:rsid w:val="003D5A4F"/>
    <w:rsid w:val="005A7EA1"/>
    <w:rsid w:val="005E4CEE"/>
    <w:rsid w:val="00603511"/>
    <w:rsid w:val="00615623"/>
    <w:rsid w:val="006E5856"/>
    <w:rsid w:val="00773505"/>
    <w:rsid w:val="00810F8E"/>
    <w:rsid w:val="00AF0993"/>
    <w:rsid w:val="00BF6D04"/>
    <w:rsid w:val="00CD7594"/>
    <w:rsid w:val="00D27379"/>
    <w:rsid w:val="00ED515B"/>
    <w:rsid w:val="00FA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79"/>
    <w:pPr>
      <w:jc w:val="both"/>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2BC"/>
    <w:rPr>
      <w:color w:val="0000FF" w:themeColor="hyperlink"/>
      <w:u w:val="single"/>
    </w:rPr>
  </w:style>
  <w:style w:type="table" w:styleId="LightGrid">
    <w:name w:val="Light Grid"/>
    <w:basedOn w:val="TableNormal"/>
    <w:uiPriority w:val="62"/>
    <w:rsid w:val="007735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E4CE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79"/>
    <w:pPr>
      <w:jc w:val="both"/>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2BC"/>
    <w:rPr>
      <w:color w:val="0000FF" w:themeColor="hyperlink"/>
      <w:u w:val="single"/>
    </w:rPr>
  </w:style>
  <w:style w:type="table" w:styleId="LightGrid">
    <w:name w:val="Light Grid"/>
    <w:basedOn w:val="TableNormal"/>
    <w:uiPriority w:val="62"/>
    <w:rsid w:val="007735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E4CE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5235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ace.army.mil/CECW/Documents/cecwo/reg/plants/natio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rdc.usace.army.mil/elpubs/pdf/wlman8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11593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cb025</cp:lastModifiedBy>
  <cp:revision>2</cp:revision>
  <dcterms:created xsi:type="dcterms:W3CDTF">2012-01-11T16:06:00Z</dcterms:created>
  <dcterms:modified xsi:type="dcterms:W3CDTF">2012-01-11T16:06:00Z</dcterms:modified>
</cp:coreProperties>
</file>