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w:t>
      </w:r>
      <w:r w:rsidR="001F7D45">
        <w:rPr>
          <w:rFonts w:ascii="Georgia" w:hAnsi="Georgia"/>
          <w:b/>
          <w:i/>
          <w:sz w:val="28"/>
          <w:szCs w:val="28"/>
        </w:rPr>
        <w:t>4</w:t>
      </w:r>
      <w:r>
        <w:rPr>
          <w:rFonts w:ascii="Georgia" w:hAnsi="Georgia"/>
          <w:b/>
          <w:i/>
          <w:sz w:val="28"/>
          <w:szCs w:val="28"/>
        </w:rPr>
        <w:t xml:space="preserve">: </w:t>
      </w:r>
      <w:r w:rsidR="001F7D45">
        <w:rPr>
          <w:rFonts w:ascii="Georgia" w:hAnsi="Georgia"/>
          <w:b/>
          <w:i/>
          <w:sz w:val="28"/>
          <w:szCs w:val="28"/>
        </w:rPr>
        <w:t>Introduction to Investing</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48459A">
        <w:rPr>
          <w:rFonts w:ascii="Georgia" w:hAnsi="Georgia"/>
          <w:b/>
          <w:i/>
          <w:sz w:val="28"/>
          <w:szCs w:val="28"/>
        </w:rPr>
        <w:t>Fall</w:t>
      </w:r>
      <w:r>
        <w:rPr>
          <w:rFonts w:ascii="Georgia" w:hAnsi="Georgia"/>
          <w:b/>
          <w:i/>
          <w:sz w:val="28"/>
          <w:szCs w:val="28"/>
        </w:rPr>
        <w:t xml:space="preserve"> 20</w:t>
      </w:r>
      <w:r w:rsidR="006C1CD8">
        <w:rPr>
          <w:rFonts w:ascii="Georgia" w:hAnsi="Georgia"/>
          <w:b/>
          <w:i/>
          <w:sz w:val="28"/>
          <w:szCs w:val="28"/>
        </w:rPr>
        <w:t>1</w:t>
      </w:r>
      <w:r w:rsidR="00D02660">
        <w:rPr>
          <w:rFonts w:ascii="Georgia" w:hAnsi="Georgia"/>
          <w:b/>
          <w:i/>
          <w:sz w:val="28"/>
          <w:szCs w:val="28"/>
        </w:rPr>
        <w:t>2</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 xml:space="preserve">6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48459A" w:rsidRPr="001F7D45" w:rsidRDefault="00757C4E" w:rsidP="001F7D45">
      <w:pPr>
        <w:ind w:left="1440" w:hanging="1440"/>
        <w:rPr>
          <w:rFonts w:ascii="Georgia" w:hAnsi="Georgia"/>
          <w:b/>
          <w:sz w:val="18"/>
          <w:szCs w:val="18"/>
        </w:rPr>
      </w:pPr>
      <w:r w:rsidRPr="001F7D45">
        <w:rPr>
          <w:rFonts w:ascii="Georgia" w:hAnsi="Georgia"/>
          <w:b/>
          <w:sz w:val="18"/>
          <w:szCs w:val="18"/>
        </w:rPr>
        <w:t xml:space="preserve">Course Title &amp; Code #s:  </w:t>
      </w:r>
      <w:r w:rsidRPr="001F7D45">
        <w:rPr>
          <w:rFonts w:ascii="Georgia" w:hAnsi="Georgia"/>
          <w:b/>
          <w:sz w:val="18"/>
          <w:szCs w:val="18"/>
        </w:rPr>
        <w:tab/>
        <w:t xml:space="preserve">BA </w:t>
      </w:r>
      <w:r w:rsidR="001F7D45" w:rsidRPr="001F7D45">
        <w:rPr>
          <w:rFonts w:ascii="Georgia" w:hAnsi="Georgia"/>
          <w:b/>
          <w:sz w:val="18"/>
          <w:szCs w:val="18"/>
        </w:rPr>
        <w:t>34: Introduction to Investing</w:t>
      </w:r>
    </w:p>
    <w:p w:rsidR="00757C4E" w:rsidRPr="001F7D45" w:rsidRDefault="00757C4E" w:rsidP="00757C4E">
      <w:pPr>
        <w:rPr>
          <w:rFonts w:ascii="Georgia" w:hAnsi="Georgia"/>
          <w:b/>
          <w:sz w:val="18"/>
          <w:szCs w:val="18"/>
        </w:rPr>
      </w:pPr>
    </w:p>
    <w:p w:rsidR="0048459A" w:rsidRPr="001F7D45" w:rsidRDefault="0048459A" w:rsidP="00875F72">
      <w:pPr>
        <w:rPr>
          <w:rFonts w:ascii="Georgia" w:hAnsi="Georgia"/>
          <w:b/>
          <w:sz w:val="18"/>
          <w:szCs w:val="18"/>
        </w:rPr>
      </w:pPr>
      <w:r w:rsidRPr="001F7D45">
        <w:rPr>
          <w:rFonts w:ascii="Georgia" w:hAnsi="Georgia"/>
          <w:b/>
          <w:sz w:val="18"/>
          <w:szCs w:val="18"/>
        </w:rPr>
        <w:t>Meeting Times/Location:</w:t>
      </w:r>
      <w:r w:rsidRPr="001F7D45">
        <w:rPr>
          <w:rFonts w:ascii="Georgia" w:hAnsi="Georgia"/>
          <w:b/>
          <w:sz w:val="18"/>
          <w:szCs w:val="18"/>
        </w:rPr>
        <w:tab/>
      </w:r>
      <w:r w:rsidR="00EF06AD" w:rsidRPr="001F7D45">
        <w:rPr>
          <w:rFonts w:ascii="Georgia" w:hAnsi="Georgia"/>
          <w:b/>
          <w:sz w:val="18"/>
          <w:szCs w:val="18"/>
        </w:rPr>
        <w:t xml:space="preserve"> </w:t>
      </w:r>
      <w:r w:rsidRPr="001F7D45">
        <w:rPr>
          <w:rFonts w:ascii="Georgia" w:hAnsi="Georgia"/>
          <w:b/>
          <w:sz w:val="18"/>
          <w:szCs w:val="18"/>
        </w:rPr>
        <w:t>Web: Blackboard @ no specific time each week</w:t>
      </w:r>
    </w:p>
    <w:p w:rsidR="00757C4E" w:rsidRPr="001F7D45" w:rsidRDefault="00757C4E" w:rsidP="00757C4E">
      <w:pPr>
        <w:rPr>
          <w:rFonts w:ascii="Georgia" w:hAnsi="Georgia"/>
          <w:sz w:val="18"/>
          <w:szCs w:val="18"/>
        </w:rPr>
      </w:pP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p>
    <w:p w:rsidR="001F7D45" w:rsidRPr="001F7D45" w:rsidRDefault="00757C4E" w:rsidP="001F7D45">
      <w:pPr>
        <w:rPr>
          <w:sz w:val="18"/>
          <w:szCs w:val="18"/>
        </w:rPr>
      </w:pPr>
      <w:r w:rsidRPr="001F7D45">
        <w:rPr>
          <w:rFonts w:ascii="Georgia" w:hAnsi="Georgia"/>
          <w:b/>
          <w:sz w:val="18"/>
          <w:szCs w:val="18"/>
        </w:rPr>
        <w:t>Course Description:</w:t>
      </w:r>
      <w:r w:rsidRPr="001F7D45">
        <w:rPr>
          <w:rFonts w:ascii="Georgia" w:hAnsi="Georgia"/>
          <w:sz w:val="18"/>
          <w:szCs w:val="18"/>
        </w:rPr>
        <w:t xml:space="preserve"> </w:t>
      </w:r>
      <w:r w:rsidRPr="001F7D45">
        <w:rPr>
          <w:rFonts w:ascii="Georgia" w:hAnsi="Georgia"/>
          <w:sz w:val="18"/>
          <w:szCs w:val="18"/>
        </w:rPr>
        <w:tab/>
      </w:r>
      <w:r w:rsidR="001F7D45" w:rsidRPr="001F7D45">
        <w:rPr>
          <w:sz w:val="18"/>
          <w:szCs w:val="18"/>
        </w:rPr>
        <w:t>Understanding and evaluating stocks, bonds, mutual funds, real estate, insurance, collectors’ items, commodities, and other alternatives as investment and retirement planning instruments.  Personal portfolio management, retirement plans, lump-sum distributions, and related strategies for investing and retirement planning will be explored.</w:t>
      </w:r>
    </w:p>
    <w:p w:rsidR="00757C4E" w:rsidRPr="001F7D45" w:rsidRDefault="00757C4E" w:rsidP="00757C4E">
      <w:pPr>
        <w:rPr>
          <w:rFonts w:ascii="Georgia" w:hAnsi="Georgia"/>
          <w:color w:val="000000"/>
          <w:sz w:val="18"/>
          <w:szCs w:val="18"/>
        </w:rPr>
      </w:pPr>
    </w:p>
    <w:p w:rsidR="00757C4E" w:rsidRPr="001F7D45" w:rsidRDefault="00757C4E" w:rsidP="00757C4E">
      <w:pPr>
        <w:autoSpaceDE w:val="0"/>
        <w:autoSpaceDN w:val="0"/>
        <w:ind w:left="3600" w:hanging="3580"/>
        <w:rPr>
          <w:rFonts w:ascii="Georgia" w:hAnsi="Georgia"/>
          <w:sz w:val="18"/>
          <w:szCs w:val="18"/>
        </w:rPr>
      </w:pPr>
      <w:r w:rsidRPr="001F7D45">
        <w:rPr>
          <w:rFonts w:ascii="Georgia" w:hAnsi="Georgia"/>
          <w:b/>
          <w:sz w:val="18"/>
          <w:szCs w:val="18"/>
        </w:rPr>
        <w:t xml:space="preserve">Prerequisites:        </w:t>
      </w:r>
      <w:r w:rsidRPr="001F7D45">
        <w:rPr>
          <w:rFonts w:ascii="Georgia" w:hAnsi="Georgia"/>
          <w:sz w:val="18"/>
          <w:szCs w:val="18"/>
        </w:rPr>
        <w:t>None.  Advisories include: Eligibility for ENGL 125 &amp; 126 and MATH 101</w:t>
      </w:r>
    </w:p>
    <w:p w:rsidR="00757C4E" w:rsidRPr="001F7D45" w:rsidRDefault="00757C4E" w:rsidP="00757C4E">
      <w:pPr>
        <w:autoSpaceDE w:val="0"/>
        <w:autoSpaceDN w:val="0"/>
        <w:ind w:left="380" w:hanging="380"/>
        <w:rPr>
          <w:rFonts w:ascii="Georgia" w:hAnsi="Georgia"/>
          <w:b/>
          <w:sz w:val="18"/>
          <w:szCs w:val="18"/>
        </w:rPr>
      </w:pPr>
    </w:p>
    <w:p w:rsidR="00757C4E" w:rsidRPr="001F7D45" w:rsidRDefault="00757C4E" w:rsidP="00757C4E">
      <w:pPr>
        <w:pStyle w:val="1EnsStyle"/>
        <w:rPr>
          <w:rFonts w:ascii="Georgia" w:hAnsi="Georgia"/>
          <w:b/>
          <w:color w:val="000000"/>
          <w:sz w:val="18"/>
          <w:szCs w:val="18"/>
        </w:rPr>
      </w:pPr>
      <w:r w:rsidRPr="001F7D45">
        <w:rPr>
          <w:rFonts w:ascii="Georgia" w:hAnsi="Georgia"/>
          <w:b/>
          <w:sz w:val="18"/>
          <w:szCs w:val="18"/>
        </w:rPr>
        <w:t>Learning Objectives &amp; Outcomes:</w:t>
      </w:r>
    </w:p>
    <w:p w:rsidR="00757C4E" w:rsidRPr="001F7D45" w:rsidRDefault="00757C4E" w:rsidP="00757C4E">
      <w:pPr>
        <w:pStyle w:val="1EnsStyle"/>
        <w:tabs>
          <w:tab w:val="clear" w:pos="720"/>
          <w:tab w:val="left" w:pos="388"/>
        </w:tabs>
        <w:ind w:left="0" w:firstLine="0"/>
        <w:rPr>
          <w:rFonts w:ascii="Georgia" w:hAnsi="Georgia"/>
          <w:b/>
          <w:sz w:val="18"/>
          <w:szCs w:val="18"/>
        </w:rPr>
        <w:sectPr w:rsidR="00757C4E" w:rsidRPr="001F7D45" w:rsidSect="00EB2D50">
          <w:type w:val="continuous"/>
          <w:pgSz w:w="12240" w:h="15840"/>
          <w:pgMar w:top="576" w:right="720" w:bottom="576" w:left="1152" w:header="720" w:footer="720" w:gutter="0"/>
          <w:cols w:space="720"/>
          <w:titlePg/>
          <w:docGrid w:linePitch="360"/>
        </w:sectPr>
      </w:pPr>
    </w:p>
    <w:p w:rsidR="001F7D45" w:rsidRPr="001F7D45" w:rsidRDefault="001F7D45" w:rsidP="001F7D45">
      <w:pPr>
        <w:pStyle w:val="1EnsStyle"/>
        <w:tabs>
          <w:tab w:val="clear" w:pos="720"/>
          <w:tab w:val="left" w:pos="400"/>
          <w:tab w:val="left" w:pos="700"/>
          <w:tab w:val="left" w:pos="1100"/>
          <w:tab w:val="left" w:pos="1400"/>
          <w:tab w:val="left" w:pos="1800"/>
        </w:tabs>
        <w:ind w:left="0" w:firstLine="0"/>
        <w:rPr>
          <w:b/>
          <w:sz w:val="18"/>
          <w:szCs w:val="18"/>
        </w:rPr>
      </w:pPr>
      <w:r w:rsidRPr="001F7D45">
        <w:rPr>
          <w:b/>
          <w:sz w:val="18"/>
          <w:szCs w:val="18"/>
        </w:rPr>
        <w:lastRenderedPageBreak/>
        <w:t>In the process of completing this course, students will:</w:t>
      </w:r>
    </w:p>
    <w:p w:rsidR="001F7D45" w:rsidRPr="001F7D45" w:rsidRDefault="001F7D45" w:rsidP="001F7D45">
      <w:pPr>
        <w:pStyle w:val="1EnsStyle"/>
        <w:tabs>
          <w:tab w:val="clear" w:pos="720"/>
        </w:tabs>
        <w:ind w:left="0" w:firstLine="0"/>
        <w:rPr>
          <w:sz w:val="18"/>
          <w:szCs w:val="18"/>
        </w:rPr>
      </w:pP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understand and demonstrate the concept of risk and return.</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locate, analyze, and utilize sources of information available to investors.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identify, compare, and contrast the mechanics and concepts of investment analysis.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identify, appraise, and examine the important differences among financial instruments/institutions.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recognize and differentiate significant factors in investing analysis.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manage an investment portfolio.</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identify, analyze, and evaluate financial statements.</w:t>
      </w:r>
    </w:p>
    <w:p w:rsidR="00757C4E" w:rsidRPr="001F7D45" w:rsidRDefault="00757C4E" w:rsidP="00757C4E">
      <w:pPr>
        <w:pStyle w:val="1EnsStyle"/>
        <w:tabs>
          <w:tab w:val="clear" w:pos="720"/>
          <w:tab w:val="left" w:pos="388"/>
        </w:tabs>
        <w:ind w:left="0" w:firstLine="0"/>
        <w:rPr>
          <w:rFonts w:ascii="Georgia" w:hAnsi="Georgia"/>
          <w:sz w:val="18"/>
          <w:szCs w:val="18"/>
        </w:rPr>
      </w:pPr>
    </w:p>
    <w:p w:rsidR="001F7D45" w:rsidRPr="001F7D45" w:rsidRDefault="001F7D45" w:rsidP="001F7D45">
      <w:pPr>
        <w:rPr>
          <w:b/>
          <w:sz w:val="18"/>
          <w:szCs w:val="18"/>
        </w:rPr>
      </w:pPr>
      <w:r w:rsidRPr="001F7D45">
        <w:rPr>
          <w:b/>
          <w:sz w:val="18"/>
          <w:szCs w:val="18"/>
        </w:rPr>
        <w:t>Upon completion of this course, students will be able to:</w:t>
      </w:r>
    </w:p>
    <w:p w:rsidR="001F7D45" w:rsidRPr="001F7D45" w:rsidRDefault="001F7D45" w:rsidP="001F7D45">
      <w:pPr>
        <w:rPr>
          <w:b/>
          <w:sz w:val="18"/>
          <w:szCs w:val="18"/>
        </w:rPr>
      </w:pPr>
    </w:p>
    <w:p w:rsidR="001F7D45" w:rsidRPr="001F7D45" w:rsidRDefault="001F7D45" w:rsidP="001F7D45">
      <w:pPr>
        <w:pStyle w:val="ListParagraph"/>
        <w:numPr>
          <w:ilvl w:val="0"/>
          <w:numId w:val="32"/>
        </w:numPr>
        <w:tabs>
          <w:tab w:val="left" w:pos="400"/>
        </w:tabs>
        <w:rPr>
          <w:sz w:val="18"/>
          <w:szCs w:val="18"/>
        </w:rPr>
      </w:pPr>
      <w:r w:rsidRPr="001F7D45">
        <w:rPr>
          <w:sz w:val="18"/>
          <w:szCs w:val="18"/>
        </w:rPr>
        <w:t>examine, analyze, and construct appropriate personal investment portfolios and plan the procedures used in evaluating risk/return as it relates to investments and retirement planning.</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examine and analyze financial institutions and financial instruments for retirement planning purposes using a variety of information sources.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evaluate the time value of money, calculate the effect of inflation of investments, and appraise the effect taxes have on investment/retirement planning using modern investment analysis techniques.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examine the differences between fundamental and technical analysis of investment instruments and formulate appropriate analysis models for public and private institutions.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contrast and compare investment planning objectives as they relate to the timeline of retirement with an emphasis on age-appropriate investment instruments.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successfully manage a stock portfolio.</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 xml:space="preserve">understand why investors succeed or fail in the various financial markets and use ratio analysis to analyze financial </w:t>
      </w:r>
      <w:r w:rsidRPr="001F7D45">
        <w:rPr>
          <w:sz w:val="18"/>
          <w:szCs w:val="18"/>
        </w:rPr>
        <w:tab/>
        <w:t>statements.</w:t>
      </w:r>
    </w:p>
    <w:p w:rsidR="00757C4E" w:rsidRPr="001F7D45" w:rsidRDefault="00757C4E" w:rsidP="00757C4E">
      <w:pPr>
        <w:autoSpaceDE w:val="0"/>
        <w:autoSpaceDN w:val="0"/>
        <w:ind w:left="380" w:hanging="380"/>
        <w:rPr>
          <w:rFonts w:ascii="Georgia" w:hAnsi="Georgia"/>
          <w:color w:val="000000"/>
          <w:sz w:val="18"/>
          <w:szCs w:val="18"/>
        </w:rPr>
        <w:sectPr w:rsidR="00757C4E" w:rsidRPr="001F7D45" w:rsidSect="00506F3E">
          <w:type w:val="continuous"/>
          <w:pgSz w:w="12240" w:h="15840"/>
          <w:pgMar w:top="864" w:right="864" w:bottom="864" w:left="1296" w:header="720" w:footer="720" w:gutter="0"/>
          <w:cols w:space="720" w:equalWidth="0">
            <w:col w:w="10080" w:space="720"/>
          </w:cols>
          <w:titlePg/>
          <w:docGrid w:linePitch="360"/>
        </w:sectPr>
      </w:pPr>
    </w:p>
    <w:p w:rsidR="00757C4E" w:rsidRPr="001F7D45" w:rsidRDefault="00757C4E" w:rsidP="00757C4E">
      <w:pPr>
        <w:rPr>
          <w:rFonts w:ascii="Georgia" w:hAnsi="Georgia"/>
          <w:b/>
          <w:sz w:val="18"/>
          <w:szCs w:val="18"/>
        </w:rPr>
      </w:pPr>
    </w:p>
    <w:p w:rsidR="00757C4E" w:rsidRPr="001F7D45" w:rsidRDefault="00757C4E" w:rsidP="00757C4E">
      <w:pPr>
        <w:rPr>
          <w:rFonts w:ascii="Georgia" w:hAnsi="Georgia"/>
          <w:b/>
          <w:sz w:val="18"/>
          <w:szCs w:val="18"/>
        </w:rPr>
      </w:pPr>
      <w:r w:rsidRPr="001F7D45">
        <w:rPr>
          <w:rFonts w:ascii="Georgia" w:hAnsi="Georgia"/>
          <w:b/>
          <w:sz w:val="18"/>
          <w:szCs w:val="18"/>
        </w:rPr>
        <w:t>Learning Methods &amp; Course Activities:</w:t>
      </w:r>
    </w:p>
    <w:p w:rsidR="00757C4E" w:rsidRPr="001F7D45" w:rsidRDefault="00757C4E" w:rsidP="0048459A">
      <w:pPr>
        <w:autoSpaceDE w:val="0"/>
        <w:autoSpaceDN w:val="0"/>
        <w:ind w:left="740"/>
        <w:rPr>
          <w:rFonts w:ascii="Georgia" w:hAnsi="Georgia"/>
          <w:sz w:val="18"/>
          <w:szCs w:val="18"/>
        </w:rPr>
        <w:sectPr w:rsidR="00757C4E" w:rsidRPr="001F7D45"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775"/>
      </w:tblGrid>
      <w:tr w:rsidR="0048459A" w:rsidRPr="001F7D45" w:rsidTr="001F7D45">
        <w:tc>
          <w:tcPr>
            <w:tcW w:w="4781" w:type="dxa"/>
          </w:tcPr>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lastRenderedPageBreak/>
              <w:t>Lectures based on textbook materials</w:t>
            </w:r>
          </w:p>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Required readings and class discussions</w:t>
            </w:r>
          </w:p>
          <w:p w:rsidR="0048459A" w:rsidRPr="001F7D45" w:rsidRDefault="0048459A" w:rsidP="0048459A">
            <w:pPr>
              <w:autoSpaceDE w:val="0"/>
              <w:autoSpaceDN w:val="0"/>
              <w:rPr>
                <w:rFonts w:ascii="Georgia" w:hAnsi="Georgia"/>
                <w:sz w:val="18"/>
                <w:szCs w:val="18"/>
              </w:rPr>
            </w:pPr>
          </w:p>
        </w:tc>
        <w:tc>
          <w:tcPr>
            <w:tcW w:w="4775" w:type="dxa"/>
          </w:tcPr>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Problem solving</w:t>
            </w:r>
          </w:p>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Internet Research</w:t>
            </w:r>
            <w:r w:rsidR="001F7D45" w:rsidRPr="001F7D45">
              <w:rPr>
                <w:rFonts w:ascii="Georgia" w:hAnsi="Georgia"/>
                <w:sz w:val="18"/>
                <w:szCs w:val="18"/>
              </w:rPr>
              <w:br/>
              <w:t>Web simulation</w:t>
            </w:r>
          </w:p>
          <w:p w:rsidR="0048459A" w:rsidRPr="001F7D45" w:rsidRDefault="0048459A" w:rsidP="0048459A">
            <w:pPr>
              <w:autoSpaceDE w:val="0"/>
              <w:autoSpaceDN w:val="0"/>
              <w:rPr>
                <w:rFonts w:ascii="Georgia" w:hAnsi="Georgia"/>
                <w:sz w:val="18"/>
                <w:szCs w:val="18"/>
              </w:rPr>
            </w:pPr>
          </w:p>
        </w:tc>
      </w:tr>
      <w:tr w:rsidR="001F7D45" w:rsidTr="0048459A">
        <w:tc>
          <w:tcPr>
            <w:tcW w:w="5148" w:type="dxa"/>
          </w:tcPr>
          <w:p w:rsidR="001F7D45" w:rsidRDefault="001F7D45" w:rsidP="0048459A">
            <w:pPr>
              <w:autoSpaceDE w:val="0"/>
              <w:autoSpaceDN w:val="0"/>
              <w:rPr>
                <w:rFonts w:ascii="Georgia" w:hAnsi="Georgia"/>
                <w:sz w:val="20"/>
                <w:szCs w:val="20"/>
              </w:rPr>
            </w:pPr>
          </w:p>
        </w:tc>
        <w:tc>
          <w:tcPr>
            <w:tcW w:w="5148" w:type="dxa"/>
          </w:tcPr>
          <w:p w:rsidR="001F7D45" w:rsidRDefault="001F7D45"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1F7D45" w:rsidRDefault="00757C4E" w:rsidP="0048459A">
      <w:pPr>
        <w:autoSpaceDE w:val="0"/>
        <w:autoSpaceDN w:val="0"/>
        <w:adjustRightInd w:val="0"/>
        <w:rPr>
          <w:rFonts w:ascii="Georgia" w:hAnsi="Georgia"/>
          <w:sz w:val="18"/>
          <w:szCs w:val="18"/>
        </w:rPr>
      </w:pPr>
      <w:r w:rsidRPr="001F7D45">
        <w:rPr>
          <w:rFonts w:ascii="Georgia" w:hAnsi="Georgia"/>
          <w:b/>
          <w:bCs/>
          <w:sz w:val="18"/>
          <w:szCs w:val="18"/>
        </w:rPr>
        <w:lastRenderedPageBreak/>
        <w:t xml:space="preserve">Assessment:  </w:t>
      </w:r>
      <w:r w:rsidRPr="001F7D45">
        <w:rPr>
          <w:rFonts w:ascii="Georgia" w:hAnsi="Georgia"/>
          <w:b/>
          <w:bCs/>
          <w:sz w:val="18"/>
          <w:szCs w:val="18"/>
        </w:rPr>
        <w:tab/>
      </w:r>
      <w:r w:rsidRPr="001F7D45">
        <w:rPr>
          <w:rFonts w:ascii="Georgia" w:hAnsi="Georgia"/>
          <w:sz w:val="18"/>
          <w:szCs w:val="18"/>
        </w:rPr>
        <w:t>Students completing all exams, assignments, and activities with a cumulative, average grade of "C" or better will be deemed as having achieved the course objectives previously stated.</w:t>
      </w:r>
      <w:r w:rsidR="00EF06AD" w:rsidRPr="001F7D45">
        <w:rPr>
          <w:rFonts w:ascii="Georgia" w:hAnsi="Georgia"/>
          <w:sz w:val="18"/>
          <w:szCs w:val="18"/>
        </w:rPr>
        <w:t xml:space="preserve"> Different weights are given to each category before calculating overall grades.</w:t>
      </w:r>
    </w:p>
    <w:p w:rsidR="00757C4E" w:rsidRPr="001F7D45" w:rsidRDefault="00757C4E" w:rsidP="00757C4E">
      <w:pPr>
        <w:autoSpaceDE w:val="0"/>
        <w:autoSpaceDN w:val="0"/>
        <w:adjustRightInd w:val="0"/>
        <w:ind w:left="1440" w:hanging="1440"/>
        <w:rPr>
          <w:rFonts w:ascii="Georgia" w:hAnsi="Georgia"/>
          <w:sz w:val="18"/>
          <w:szCs w:val="18"/>
        </w:rPr>
      </w:pPr>
    </w:p>
    <w:p w:rsidR="00757C4E" w:rsidRPr="001F7D45" w:rsidRDefault="00757C4E" w:rsidP="001F7D45">
      <w:pPr>
        <w:autoSpaceDE w:val="0"/>
        <w:autoSpaceDN w:val="0"/>
        <w:ind w:left="1440" w:hanging="1440"/>
        <w:rPr>
          <w:rFonts w:ascii="Georgia" w:hAnsi="Georgia"/>
          <w:b/>
          <w:bCs/>
          <w:i/>
          <w:iCs/>
          <w:color w:val="000000"/>
          <w:sz w:val="18"/>
          <w:szCs w:val="18"/>
        </w:rPr>
      </w:pPr>
      <w:r w:rsidRPr="001F7D45">
        <w:rPr>
          <w:rFonts w:ascii="Georgia" w:hAnsi="Georgia"/>
          <w:b/>
          <w:sz w:val="18"/>
          <w:szCs w:val="18"/>
        </w:rPr>
        <w:t>Textbook:</w:t>
      </w:r>
      <w:r w:rsidRPr="001F7D45">
        <w:rPr>
          <w:rFonts w:ascii="Georgia" w:hAnsi="Georgia"/>
          <w:b/>
          <w:sz w:val="18"/>
          <w:szCs w:val="18"/>
        </w:rPr>
        <w:tab/>
      </w:r>
      <w:r w:rsidR="001F7D45" w:rsidRPr="001F7D45">
        <w:rPr>
          <w:rFonts w:ascii="Georgia" w:hAnsi="Georgia"/>
          <w:b/>
          <w:sz w:val="18"/>
          <w:szCs w:val="18"/>
        </w:rPr>
        <w:t>PFIN - Cengage</w:t>
      </w:r>
    </w:p>
    <w:p w:rsidR="00757C4E" w:rsidRPr="001F7D45" w:rsidRDefault="00757C4E" w:rsidP="00757C4E">
      <w:pPr>
        <w:rPr>
          <w:rFonts w:ascii="Georgia" w:hAnsi="Georgia"/>
          <w:b/>
          <w:sz w:val="18"/>
          <w:szCs w:val="18"/>
        </w:rPr>
      </w:pPr>
    </w:p>
    <w:p w:rsidR="00757C4E" w:rsidRPr="001F7D45" w:rsidRDefault="00757C4E" w:rsidP="00757C4E">
      <w:pPr>
        <w:rPr>
          <w:rFonts w:ascii="Georgia" w:hAnsi="Georgia"/>
          <w:b/>
          <w:sz w:val="18"/>
          <w:szCs w:val="18"/>
        </w:rPr>
      </w:pPr>
      <w:r w:rsidRPr="001F7D45">
        <w:rPr>
          <w:rFonts w:ascii="Georgia" w:hAnsi="Georgia"/>
          <w:b/>
          <w:sz w:val="18"/>
          <w:szCs w:val="18"/>
        </w:rPr>
        <w:t>Course Activities &amp; Evaluations:                Earned Percentage of Possible Points - Grade:</w:t>
      </w:r>
    </w:p>
    <w:p w:rsidR="00757C4E" w:rsidRPr="001F7D45" w:rsidRDefault="00757C4E" w:rsidP="00757C4E">
      <w:pPr>
        <w:rPr>
          <w:rFonts w:ascii="Georgia" w:hAnsi="Georgia"/>
          <w:sz w:val="18"/>
          <w:szCs w:val="18"/>
        </w:rPr>
      </w:pPr>
      <w:r w:rsidRPr="001F7D45">
        <w:rPr>
          <w:rFonts w:ascii="Georgia" w:hAnsi="Georgia"/>
          <w:sz w:val="18"/>
          <w:szCs w:val="18"/>
        </w:rPr>
        <w:t>Participation/Discussions</w:t>
      </w:r>
      <w:r w:rsidRPr="001F7D45">
        <w:rPr>
          <w:rFonts w:ascii="Georgia" w:hAnsi="Georgia"/>
          <w:sz w:val="18"/>
          <w:szCs w:val="18"/>
        </w:rPr>
        <w:tab/>
      </w:r>
      <w:r w:rsidR="001F7D45">
        <w:rPr>
          <w:rFonts w:ascii="Georgia" w:hAnsi="Georgia"/>
          <w:sz w:val="18"/>
          <w:szCs w:val="18"/>
        </w:rPr>
        <w:tab/>
      </w:r>
      <w:r w:rsidR="00EF06AD" w:rsidRPr="001F7D45">
        <w:rPr>
          <w:rFonts w:ascii="Georgia" w:hAnsi="Georgia"/>
          <w:sz w:val="18"/>
          <w:szCs w:val="18"/>
        </w:rPr>
        <w:t>2</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90 - 100%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A</w:t>
      </w:r>
    </w:p>
    <w:p w:rsidR="00757C4E" w:rsidRPr="001F7D45" w:rsidRDefault="00757C4E" w:rsidP="00757C4E">
      <w:pPr>
        <w:rPr>
          <w:rFonts w:ascii="Georgia" w:hAnsi="Georgia"/>
          <w:sz w:val="18"/>
          <w:szCs w:val="18"/>
        </w:rPr>
      </w:pPr>
      <w:r w:rsidRPr="001F7D45">
        <w:rPr>
          <w:rFonts w:ascii="Georgia" w:hAnsi="Georgia"/>
          <w:sz w:val="18"/>
          <w:szCs w:val="18"/>
        </w:rPr>
        <w:t>Homework</w:t>
      </w:r>
      <w:r w:rsidR="00EF06AD" w:rsidRPr="001F7D45">
        <w:rPr>
          <w:rFonts w:ascii="Georgia" w:hAnsi="Georgia"/>
          <w:sz w:val="18"/>
          <w:szCs w:val="18"/>
        </w:rPr>
        <w:t>/Projects</w:t>
      </w:r>
      <w:r w:rsidR="00EF06AD" w:rsidRPr="001F7D45">
        <w:rPr>
          <w:rFonts w:ascii="Georgia" w:hAnsi="Georgia"/>
          <w:sz w:val="18"/>
          <w:szCs w:val="18"/>
        </w:rPr>
        <w:tab/>
      </w:r>
      <w:r w:rsidRPr="001F7D45">
        <w:rPr>
          <w:rFonts w:ascii="Georgia" w:hAnsi="Georgia"/>
          <w:sz w:val="18"/>
          <w:szCs w:val="18"/>
        </w:rPr>
        <w:tab/>
      </w:r>
      <w:r w:rsidR="00875F72">
        <w:rPr>
          <w:rFonts w:ascii="Georgia" w:hAnsi="Georgia"/>
          <w:sz w:val="18"/>
          <w:szCs w:val="18"/>
        </w:rPr>
        <w:t>2</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80 -   89%</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B</w:t>
      </w:r>
    </w:p>
    <w:p w:rsidR="00757C4E" w:rsidRPr="001F7D45" w:rsidRDefault="00757C4E" w:rsidP="00757C4E">
      <w:pPr>
        <w:rPr>
          <w:rFonts w:ascii="Georgia" w:hAnsi="Georgia"/>
          <w:sz w:val="18"/>
          <w:szCs w:val="18"/>
        </w:rPr>
      </w:pPr>
      <w:r w:rsidRPr="001F7D45">
        <w:rPr>
          <w:rFonts w:ascii="Georgia" w:hAnsi="Georgia"/>
          <w:sz w:val="18"/>
          <w:szCs w:val="18"/>
        </w:rPr>
        <w:t>Quizzes &amp; Exams</w:t>
      </w:r>
      <w:r w:rsidRPr="001F7D45">
        <w:rPr>
          <w:rFonts w:ascii="Georgia" w:hAnsi="Georgia"/>
          <w:sz w:val="18"/>
          <w:szCs w:val="18"/>
        </w:rPr>
        <w:tab/>
      </w:r>
      <w:r w:rsidRPr="001F7D45">
        <w:rPr>
          <w:rFonts w:ascii="Georgia" w:hAnsi="Georgia"/>
          <w:sz w:val="18"/>
          <w:szCs w:val="18"/>
        </w:rPr>
        <w:tab/>
      </w:r>
      <w:r w:rsidR="001F7D45">
        <w:rPr>
          <w:rFonts w:ascii="Georgia" w:hAnsi="Georgia"/>
          <w:sz w:val="18"/>
          <w:szCs w:val="18"/>
        </w:rPr>
        <w:tab/>
      </w:r>
      <w:r w:rsidR="00875F72">
        <w:rPr>
          <w:rFonts w:ascii="Georgia" w:hAnsi="Georgia"/>
          <w:sz w:val="18"/>
          <w:szCs w:val="18"/>
        </w:rPr>
        <w:t>5</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70 -   79%</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C</w:t>
      </w:r>
    </w:p>
    <w:p w:rsidR="00757C4E" w:rsidRPr="001F7D45" w:rsidRDefault="00EF06AD" w:rsidP="00757C4E">
      <w:pPr>
        <w:rPr>
          <w:rFonts w:ascii="Georgia" w:hAnsi="Georgia"/>
          <w:sz w:val="18"/>
          <w:szCs w:val="18"/>
        </w:rPr>
      </w:pPr>
      <w:r w:rsidRPr="001F7D45">
        <w:rPr>
          <w:rFonts w:ascii="Georgia" w:hAnsi="Georgia"/>
          <w:sz w:val="18"/>
          <w:szCs w:val="18"/>
        </w:rPr>
        <w:t>Final</w:t>
      </w:r>
      <w:r w:rsidRPr="001F7D45">
        <w:rPr>
          <w:rFonts w:ascii="Georgia" w:hAnsi="Georgia"/>
          <w:sz w:val="18"/>
          <w:szCs w:val="18"/>
        </w:rPr>
        <w:tab/>
      </w:r>
      <w:r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10%</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60 -   69%</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D</w:t>
      </w:r>
    </w:p>
    <w:p w:rsidR="00757C4E" w:rsidRPr="001F7D45" w:rsidRDefault="00EF06AD" w:rsidP="00757C4E">
      <w:pPr>
        <w:rPr>
          <w:rFonts w:ascii="Georgia" w:hAnsi="Georgia"/>
          <w:sz w:val="18"/>
          <w:szCs w:val="18"/>
        </w:rPr>
      </w:pP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&lt; 60%</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F</w:t>
      </w:r>
    </w:p>
    <w:p w:rsidR="006C1CD8" w:rsidRDefault="006C1CD8" w:rsidP="006C1CD8">
      <w:pPr>
        <w:rPr>
          <w:rFonts w:ascii="Georgia" w:hAnsi="Georgia"/>
          <w:b/>
          <w:sz w:val="20"/>
          <w:szCs w:val="20"/>
        </w:rPr>
      </w:pPr>
    </w:p>
    <w:p w:rsidR="001F7D45" w:rsidRDefault="001F7D45" w:rsidP="006C1CD8">
      <w:pPr>
        <w:rPr>
          <w:rFonts w:ascii="Georgia" w:hAnsi="Georgia"/>
          <w:b/>
          <w:sz w:val="20"/>
          <w:szCs w:val="20"/>
        </w:rPr>
      </w:pPr>
    </w:p>
    <w:p w:rsidR="001F7D45" w:rsidRDefault="001F7D45" w:rsidP="006C1CD8">
      <w:pPr>
        <w:rPr>
          <w:rFonts w:ascii="Georgia" w:hAnsi="Georgia"/>
          <w:b/>
          <w:sz w:val="20"/>
          <w:szCs w:val="20"/>
        </w:rPr>
      </w:pPr>
    </w:p>
    <w:p w:rsidR="00875F72" w:rsidRDefault="00875F72" w:rsidP="00375A9D">
      <w:pPr>
        <w:pStyle w:val="Standard"/>
        <w:rPr>
          <w:rFonts w:ascii="Georgia" w:hAnsi="Georgia"/>
          <w:b/>
          <w:sz w:val="20"/>
          <w:szCs w:val="20"/>
        </w:rPr>
      </w:pPr>
    </w:p>
    <w:p w:rsidR="00375A9D" w:rsidRDefault="00375A9D" w:rsidP="00375A9D">
      <w:pPr>
        <w:pStyle w:val="Standard"/>
        <w:rPr>
          <w:rFonts w:ascii="Georgia" w:hAnsi="Georgia"/>
          <w:b/>
          <w:sz w:val="20"/>
          <w:szCs w:val="20"/>
        </w:rPr>
      </w:pPr>
      <w:r>
        <w:rPr>
          <w:rFonts w:ascii="Georgia" w:hAnsi="Georgia"/>
          <w:b/>
          <w:sz w:val="20"/>
          <w:szCs w:val="20"/>
        </w:rPr>
        <w:lastRenderedPageBreak/>
        <w:t>INTERNET &amp; E-MAIL</w:t>
      </w:r>
    </w:p>
    <w:p w:rsidR="00375A9D" w:rsidRDefault="00375A9D" w:rsidP="00375A9D">
      <w:pPr>
        <w:pStyle w:val="Standard"/>
        <w:rPr>
          <w:rFonts w:ascii="Georgia" w:hAnsi="Georgia"/>
          <w:b/>
          <w:sz w:val="20"/>
          <w:szCs w:val="20"/>
        </w:rPr>
      </w:pPr>
    </w:p>
    <w:p w:rsidR="00375A9D" w:rsidRDefault="00375A9D" w:rsidP="00375A9D">
      <w:pPr>
        <w:pStyle w:val="Standard"/>
        <w:numPr>
          <w:ilvl w:val="0"/>
          <w:numId w:val="35"/>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375A9D" w:rsidRDefault="00375A9D" w:rsidP="00375A9D">
      <w:pPr>
        <w:pStyle w:val="Standard"/>
        <w:numPr>
          <w:ilvl w:val="0"/>
          <w:numId w:val="35"/>
        </w:numPr>
      </w:pPr>
      <w:r>
        <w:rPr>
          <w:rFonts w:ascii="Georgia" w:hAnsi="Georgia"/>
          <w:b/>
          <w:sz w:val="20"/>
          <w:szCs w:val="20"/>
        </w:rPr>
        <w:t>An email address is required for all students</w:t>
      </w:r>
      <w:r>
        <w:rPr>
          <w:rFonts w:ascii="Georgia" w:hAnsi="Georgia"/>
          <w:sz w:val="20"/>
          <w:szCs w:val="20"/>
        </w:rPr>
        <w:t xml:space="preserve">.  </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375A9D" w:rsidRDefault="00375A9D" w:rsidP="00375A9D">
      <w:pPr>
        <w:pStyle w:val="Standard"/>
        <w:numPr>
          <w:ilvl w:val="1"/>
          <w:numId w:val="35"/>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375A9D" w:rsidRDefault="00375A9D" w:rsidP="00375A9D">
      <w:pPr>
        <w:pStyle w:val="Standard"/>
        <w:numPr>
          <w:ilvl w:val="1"/>
          <w:numId w:val="35"/>
        </w:numPr>
        <w:rPr>
          <w:rFonts w:ascii="Georgia" w:hAnsi="Georgia"/>
          <w:b/>
          <w:sz w:val="20"/>
          <w:szCs w:val="20"/>
        </w:rPr>
      </w:pPr>
      <w:r>
        <w:rPr>
          <w:rFonts w:ascii="Georgia" w:hAnsi="Georgia"/>
          <w:b/>
          <w:sz w:val="20"/>
          <w:szCs w:val="20"/>
        </w:rPr>
        <w:t>Course number, your first and last name, and the subject you are writing about</w:t>
      </w:r>
    </w:p>
    <w:p w:rsidR="00375A9D" w:rsidRDefault="00375A9D" w:rsidP="00375A9D">
      <w:pPr>
        <w:pStyle w:val="Standard"/>
        <w:numPr>
          <w:ilvl w:val="1"/>
          <w:numId w:val="35"/>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375A9D" w:rsidRPr="00E03C70" w:rsidRDefault="00375A9D" w:rsidP="00375A9D">
      <w:pPr>
        <w:pStyle w:val="Standard"/>
        <w:numPr>
          <w:ilvl w:val="0"/>
          <w:numId w:val="35"/>
        </w:numPr>
        <w:rPr>
          <w:rFonts w:ascii="Georgia" w:hAnsi="Georgia"/>
          <w:i/>
          <w:sz w:val="20"/>
          <w:szCs w:val="20"/>
        </w:rPr>
      </w:pPr>
      <w:r w:rsidRPr="00E03C70">
        <w:rPr>
          <w:rFonts w:ascii="Georgia" w:hAnsi="Georgia"/>
          <w:sz w:val="20"/>
          <w:szCs w:val="20"/>
        </w:rPr>
        <w:t>Use the spell checker.</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Your e-mail messages represent you. Be accurate and be professional.</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Use proper grammar.</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Make a habit of constantly improving the way you communicate.</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Do not type in all capital letters.</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That is the same as yelling.</w:t>
      </w:r>
    </w:p>
    <w:p w:rsidR="00375A9D" w:rsidRDefault="00375A9D" w:rsidP="00375A9D">
      <w:pPr>
        <w:pStyle w:val="Standard"/>
        <w:ind w:left="2160"/>
        <w:rPr>
          <w:rFonts w:ascii="Georgia" w:hAnsi="Georgia"/>
          <w:sz w:val="20"/>
          <w:szCs w:val="20"/>
        </w:rPr>
      </w:pPr>
    </w:p>
    <w:p w:rsidR="00375A9D" w:rsidRDefault="00375A9D" w:rsidP="00375A9D">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375A9D" w:rsidRDefault="00375A9D" w:rsidP="00375A9D">
      <w:pPr>
        <w:pStyle w:val="Standard"/>
        <w:rPr>
          <w:rFonts w:ascii="Georgia" w:hAnsi="Georgia"/>
          <w:sz w:val="20"/>
          <w:szCs w:val="20"/>
        </w:rPr>
      </w:pPr>
    </w:p>
    <w:p w:rsidR="00375A9D" w:rsidRDefault="00375A9D" w:rsidP="00375A9D">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cs="Courier New"/>
          <w:b/>
          <w:bCs/>
          <w:sz w:val="20"/>
          <w:szCs w:val="20"/>
        </w:rPr>
      </w:pPr>
      <w:r>
        <w:rPr>
          <w:rFonts w:ascii="Georgia" w:hAnsi="Georgia" w:cs="Courier New"/>
          <w:b/>
          <w:bCs/>
          <w:sz w:val="20"/>
          <w:szCs w:val="20"/>
        </w:rPr>
        <w:t>BLACKBOARD</w:t>
      </w:r>
    </w:p>
    <w:p w:rsidR="00375A9D" w:rsidRDefault="00375A9D" w:rsidP="00375A9D">
      <w:pPr>
        <w:pStyle w:val="Standard"/>
        <w:rPr>
          <w:rFonts w:ascii="Georgia" w:hAnsi="Georgia" w:cs="Courier New"/>
          <w:bCs/>
          <w:sz w:val="20"/>
          <w:szCs w:val="20"/>
        </w:rPr>
      </w:pPr>
      <w:r>
        <w:rPr>
          <w:rFonts w:ascii="Georgia" w:hAnsi="Georgia" w:cs="Courier New"/>
          <w:bCs/>
          <w:sz w:val="20"/>
          <w:szCs w:val="20"/>
        </w:rPr>
        <w:t> </w:t>
      </w:r>
    </w:p>
    <w:p w:rsidR="00375A9D" w:rsidRPr="00E03C70" w:rsidRDefault="00375A9D" w:rsidP="00375A9D">
      <w:pPr>
        <w:pStyle w:val="Standard"/>
        <w:numPr>
          <w:ilvl w:val="0"/>
          <w:numId w:val="36"/>
        </w:numPr>
      </w:pPr>
      <w:r>
        <w:rPr>
          <w:rFonts w:ascii="Georgia" w:hAnsi="Georgia" w:cs="Courier New"/>
          <w:bCs/>
          <w:sz w:val="20"/>
          <w:szCs w:val="20"/>
        </w:rPr>
        <w:t>The website is:</w:t>
      </w:r>
    </w:p>
    <w:p w:rsidR="00375A9D" w:rsidRDefault="00763E6C" w:rsidP="00375A9D">
      <w:pPr>
        <w:pStyle w:val="Standard"/>
        <w:numPr>
          <w:ilvl w:val="1"/>
          <w:numId w:val="34"/>
        </w:numPr>
        <w:ind w:left="1460" w:hanging="360"/>
      </w:pPr>
      <w:hyperlink r:id="rId9" w:history="1">
        <w:r w:rsidR="00375A9D">
          <w:rPr>
            <w:rStyle w:val="Internetlink"/>
            <w:rFonts w:ascii="Georgia" w:hAnsi="Georgia" w:cs="Courier New"/>
            <w:bCs/>
            <w:sz w:val="20"/>
            <w:szCs w:val="20"/>
          </w:rPr>
          <w:t>http://blackboard.reedleycollege.edu</w:t>
        </w:r>
      </w:hyperlink>
    </w:p>
    <w:p w:rsidR="00375A9D" w:rsidRDefault="00375A9D" w:rsidP="00375A9D">
      <w:pPr>
        <w:pStyle w:val="Standard"/>
        <w:numPr>
          <w:ilvl w:val="0"/>
          <w:numId w:val="34"/>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375A9D" w:rsidRDefault="00375A9D" w:rsidP="00375A9D">
      <w:pPr>
        <w:pStyle w:val="Standard"/>
        <w:numPr>
          <w:ilvl w:val="0"/>
          <w:numId w:val="34"/>
        </w:numPr>
        <w:ind w:left="740" w:hanging="360"/>
        <w:rPr>
          <w:rFonts w:ascii="Georgia" w:hAnsi="Georgia" w:cs="Courier New"/>
          <w:bCs/>
          <w:sz w:val="20"/>
          <w:szCs w:val="20"/>
        </w:rPr>
      </w:pPr>
      <w:r>
        <w:rPr>
          <w:rFonts w:ascii="Georgia" w:hAnsi="Georgia" w:cs="Courier New"/>
          <w:bCs/>
          <w:sz w:val="20"/>
          <w:szCs w:val="20"/>
        </w:rPr>
        <w:t>Blackboard help is available 24/7</w:t>
      </w:r>
    </w:p>
    <w:p w:rsidR="00375A9D" w:rsidRDefault="00375A9D" w:rsidP="00375A9D">
      <w:pPr>
        <w:pStyle w:val="Standard"/>
        <w:numPr>
          <w:ilvl w:val="0"/>
          <w:numId w:val="34"/>
        </w:numPr>
        <w:ind w:left="740" w:hanging="360"/>
        <w:rPr>
          <w:rFonts w:ascii="Georgia" w:hAnsi="Georgia" w:cs="Courier New"/>
          <w:bCs/>
          <w:sz w:val="20"/>
          <w:szCs w:val="20"/>
        </w:rPr>
      </w:pPr>
      <w:r>
        <w:rPr>
          <w:rFonts w:ascii="Georgia" w:hAnsi="Georgia" w:cs="Courier New"/>
          <w:bCs/>
          <w:sz w:val="20"/>
          <w:szCs w:val="20"/>
        </w:rPr>
        <w:t>The phone number is 1.866.401.7784</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sz w:val="20"/>
          <w:szCs w:val="20"/>
        </w:rPr>
      </w:pPr>
      <w:r>
        <w:rPr>
          <w:rFonts w:ascii="Georgia" w:hAnsi="Georgia"/>
          <w:b/>
          <w:sz w:val="20"/>
          <w:szCs w:val="20"/>
        </w:rPr>
        <w:t>GRADING</w:t>
      </w:r>
    </w:p>
    <w:p w:rsidR="00375A9D" w:rsidRDefault="00375A9D" w:rsidP="00375A9D">
      <w:pPr>
        <w:pStyle w:val="Standard"/>
        <w:rPr>
          <w:rFonts w:ascii="Georgia" w:hAnsi="Georgia"/>
          <w:sz w:val="20"/>
          <w:szCs w:val="20"/>
        </w:rPr>
      </w:pPr>
      <w:r>
        <w:rPr>
          <w:rFonts w:ascii="Georgia" w:hAnsi="Georgia"/>
          <w:sz w:val="20"/>
          <w:szCs w:val="20"/>
        </w:rPr>
        <w:tab/>
      </w:r>
      <w:r>
        <w:rPr>
          <w:rFonts w:ascii="Georgia" w:hAnsi="Georgia"/>
          <w:sz w:val="20"/>
          <w:szCs w:val="20"/>
        </w:rPr>
        <w:tab/>
      </w:r>
    </w:p>
    <w:p w:rsidR="00375A9D" w:rsidRDefault="00375A9D" w:rsidP="00375A9D">
      <w:pPr>
        <w:pStyle w:val="Standard"/>
        <w:numPr>
          <w:ilvl w:val="0"/>
          <w:numId w:val="37"/>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375A9D" w:rsidRDefault="00375A9D" w:rsidP="00375A9D">
      <w:pPr>
        <w:pStyle w:val="Standard"/>
        <w:rPr>
          <w:rFonts w:ascii="Georgia" w:hAnsi="Georgia"/>
          <w:b/>
          <w:sz w:val="20"/>
          <w:szCs w:val="20"/>
        </w:rPr>
      </w:pPr>
    </w:p>
    <w:p w:rsidR="00375A9D" w:rsidRDefault="00375A9D" w:rsidP="00375A9D">
      <w:pPr>
        <w:pStyle w:val="Standard"/>
        <w:rPr>
          <w:rFonts w:ascii="Georgia" w:hAnsi="Georgia"/>
          <w:b/>
          <w:sz w:val="20"/>
          <w:szCs w:val="20"/>
        </w:rPr>
      </w:pPr>
      <w:r>
        <w:rPr>
          <w:rFonts w:ascii="Georgia" w:hAnsi="Georgia"/>
          <w:b/>
          <w:sz w:val="20"/>
          <w:szCs w:val="20"/>
        </w:rPr>
        <w:t>ATTENDANCE &amp; PARTICIPATION (online classes)</w:t>
      </w:r>
    </w:p>
    <w:p w:rsidR="00375A9D" w:rsidRDefault="00375A9D" w:rsidP="00375A9D">
      <w:pPr>
        <w:pStyle w:val="Standard"/>
        <w:rPr>
          <w:rFonts w:ascii="Georgia" w:hAnsi="Georgia"/>
          <w:sz w:val="20"/>
          <w:szCs w:val="20"/>
        </w:rPr>
      </w:pP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sz w:val="20"/>
          <w:szCs w:val="20"/>
        </w:rPr>
      </w:pPr>
      <w:r>
        <w:rPr>
          <w:rFonts w:ascii="Georgia" w:hAnsi="Georgia"/>
          <w:b/>
          <w:sz w:val="20"/>
          <w:szCs w:val="20"/>
        </w:rPr>
        <w:t>HOMEWORK, QUIZZES, &amp; EXAMS</w:t>
      </w:r>
    </w:p>
    <w:p w:rsidR="00375A9D" w:rsidRDefault="00375A9D" w:rsidP="00375A9D">
      <w:pPr>
        <w:pStyle w:val="Standard"/>
        <w:rPr>
          <w:rFonts w:ascii="Georgia" w:hAnsi="Georgia"/>
          <w:sz w:val="20"/>
          <w:szCs w:val="20"/>
        </w:rPr>
      </w:pPr>
    </w:p>
    <w:p w:rsidR="00375A9D" w:rsidRDefault="00375A9D" w:rsidP="00375A9D">
      <w:pPr>
        <w:pStyle w:val="Standard"/>
        <w:numPr>
          <w:ilvl w:val="0"/>
          <w:numId w:val="39"/>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if you think you might miss class. If you must miss class, you may also e-mail me homework assignments </w:t>
      </w:r>
      <w:r>
        <w:rPr>
          <w:rFonts w:ascii="Georgia" w:hAnsi="Georgia"/>
          <w:sz w:val="20"/>
          <w:szCs w:val="20"/>
        </w:rPr>
        <w:lastRenderedPageBreak/>
        <w:t xml:space="preserve">as long as they are submitted prior to when they are due. </w:t>
      </w:r>
      <w:r w:rsidRPr="007D14B5">
        <w:rPr>
          <w:rFonts w:ascii="Georgia" w:hAnsi="Georgia"/>
          <w:sz w:val="20"/>
          <w:szCs w:val="20"/>
          <w:u w:val="single"/>
        </w:rPr>
        <w:t>Please do not e-mail homework assignments unless you are doing so because you must miss class</w:t>
      </w:r>
      <w:r>
        <w:rPr>
          <w:rFonts w:ascii="Georgia" w:hAnsi="Georgia"/>
          <w:sz w:val="20"/>
          <w:szCs w:val="20"/>
        </w:rPr>
        <w:t>.</w:t>
      </w:r>
    </w:p>
    <w:p w:rsidR="00375A9D" w:rsidRDefault="00375A9D" w:rsidP="00375A9D">
      <w:pPr>
        <w:pStyle w:val="Standard"/>
        <w:numPr>
          <w:ilvl w:val="0"/>
          <w:numId w:val="39"/>
        </w:numPr>
        <w:ind w:left="740" w:hanging="360"/>
      </w:pPr>
      <w:r>
        <w:rPr>
          <w:rFonts w:ascii="Georgia" w:hAnsi="Georgia"/>
          <w:b/>
          <w:sz w:val="20"/>
          <w:szCs w:val="20"/>
          <w:u w:val="single"/>
        </w:rPr>
        <w:t>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375A9D" w:rsidRDefault="00375A9D" w:rsidP="00375A9D">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375A9D" w:rsidRPr="007D14B5" w:rsidRDefault="00375A9D" w:rsidP="00375A9D">
      <w:pPr>
        <w:pStyle w:val="Standard"/>
        <w:numPr>
          <w:ilvl w:val="0"/>
          <w:numId w:val="39"/>
        </w:numPr>
        <w:ind w:left="740" w:hanging="360"/>
        <w:rPr>
          <w:rFonts w:ascii="Georgia" w:hAnsi="Georgia"/>
          <w:sz w:val="20"/>
          <w:szCs w:val="20"/>
        </w:rPr>
      </w:pPr>
      <w:r>
        <w:rPr>
          <w:rFonts w:ascii="Georgia" w:hAnsi="Georgia"/>
          <w:sz w:val="20"/>
          <w:szCs w:val="20"/>
        </w:rPr>
        <w:t xml:space="preserve">Quiz dates and chapters to be covered are clearly identified in the Course Schedule.  Each quiz is worth approximately 15 points (depending on the number of chapters covered) and may consist of true/false, multiple choice, completion questions, and problems and case study questions. You will be required to complete quizzes and exams online. </w:t>
      </w:r>
      <w:r w:rsidRPr="007D14B5">
        <w:rPr>
          <w:rFonts w:ascii="Georgia" w:hAnsi="Georgia"/>
          <w:sz w:val="20"/>
          <w:szCs w:val="20"/>
        </w:rPr>
        <w:t>Accommodations will be made for students with disabilities.</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375A9D" w:rsidRDefault="00375A9D" w:rsidP="00375A9D">
      <w:pPr>
        <w:pStyle w:val="Standard"/>
        <w:rPr>
          <w:rFonts w:ascii="Georgia" w:hAnsi="Georgia"/>
          <w:b/>
          <w:sz w:val="20"/>
          <w:szCs w:val="20"/>
        </w:rPr>
      </w:pPr>
    </w:p>
    <w:p w:rsidR="00D02660" w:rsidRDefault="00D02660" w:rsidP="00D02660">
      <w:pPr>
        <w:pStyle w:val="Standard"/>
        <w:rPr>
          <w:rFonts w:ascii="Georgia" w:hAnsi="Georgia"/>
          <w:b/>
          <w:sz w:val="20"/>
          <w:szCs w:val="20"/>
        </w:rPr>
      </w:pPr>
      <w:r>
        <w:rPr>
          <w:rFonts w:ascii="Georgia" w:hAnsi="Georgia"/>
          <w:b/>
          <w:sz w:val="20"/>
          <w:szCs w:val="20"/>
        </w:rPr>
        <w:t>BIO VIDEO</w:t>
      </w:r>
    </w:p>
    <w:p w:rsidR="00D02660" w:rsidRDefault="00D02660" w:rsidP="00D02660">
      <w:pPr>
        <w:pStyle w:val="Standard"/>
        <w:rPr>
          <w:rFonts w:ascii="Georgia" w:hAnsi="Georgia"/>
          <w:sz w:val="20"/>
          <w:szCs w:val="20"/>
        </w:rPr>
      </w:pP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 xml:space="preserve">The Bio Video is an assignment I use to get to know you more quickly. </w:t>
      </w: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Must Include: a brief bio (description) of yourself (include things that you are good at, passionate about, or things that make you “you”).</w:t>
      </w: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Full credit will be given to those who make me laugh, impress me with their video, or whose Bio Videos greatly exceed general expectations.</w:t>
      </w: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 xml:space="preserve">DO NOT: </w:t>
      </w:r>
    </w:p>
    <w:p w:rsidR="00D02660" w:rsidRDefault="00D02660" w:rsidP="00D02660">
      <w:pPr>
        <w:pStyle w:val="Standard"/>
        <w:ind w:left="720"/>
        <w:rPr>
          <w:rFonts w:ascii="Georgia" w:hAnsi="Georgia"/>
          <w:sz w:val="20"/>
          <w:szCs w:val="20"/>
        </w:rPr>
      </w:pPr>
      <w:r>
        <w:rPr>
          <w:rFonts w:ascii="Georgia" w:hAnsi="Georgia"/>
          <w:sz w:val="20"/>
          <w:szCs w:val="20"/>
        </w:rPr>
        <w:t>Sit while presenting</w:t>
      </w:r>
    </w:p>
    <w:p w:rsidR="00D02660" w:rsidRDefault="00D02660" w:rsidP="00D02660">
      <w:pPr>
        <w:pStyle w:val="Standard"/>
        <w:ind w:left="720"/>
        <w:rPr>
          <w:rFonts w:ascii="Georgia" w:hAnsi="Georgia"/>
          <w:sz w:val="20"/>
          <w:szCs w:val="20"/>
        </w:rPr>
      </w:pPr>
      <w:r>
        <w:rPr>
          <w:rFonts w:ascii="Georgia" w:hAnsi="Georgia"/>
          <w:sz w:val="20"/>
          <w:szCs w:val="20"/>
        </w:rPr>
        <w:t>Read while presenting</w:t>
      </w:r>
    </w:p>
    <w:p w:rsidR="00D02660" w:rsidRDefault="00D02660" w:rsidP="00D02660">
      <w:pPr>
        <w:pStyle w:val="Standard"/>
        <w:ind w:left="720"/>
        <w:rPr>
          <w:rFonts w:ascii="Georgia" w:hAnsi="Georgia"/>
          <w:sz w:val="20"/>
          <w:szCs w:val="20"/>
        </w:rPr>
      </w:pPr>
      <w:r>
        <w:rPr>
          <w:rFonts w:ascii="Georgia" w:hAnsi="Georgia"/>
          <w:sz w:val="20"/>
          <w:szCs w:val="20"/>
        </w:rPr>
        <w:t>Present in a loud environment (unless it’s part of the presentation)</w:t>
      </w: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Points will be deducted for lazy, incomplete, or generally lousy work.</w:t>
      </w:r>
    </w:p>
    <w:p w:rsidR="00D02660" w:rsidRPr="00F330CD"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Please make your video 55 to 65 seconds. No more, no less.</w:t>
      </w:r>
    </w:p>
    <w:p w:rsidR="00D02660" w:rsidRDefault="00D02660" w:rsidP="00375A9D">
      <w:pPr>
        <w:pStyle w:val="Standard"/>
        <w:rPr>
          <w:rFonts w:ascii="Georgia" w:hAnsi="Georgia"/>
          <w:b/>
          <w:caps/>
          <w:sz w:val="20"/>
          <w:szCs w:val="20"/>
        </w:rPr>
      </w:pPr>
    </w:p>
    <w:p w:rsidR="00375A9D" w:rsidRDefault="00375A9D" w:rsidP="00375A9D">
      <w:pPr>
        <w:pStyle w:val="Standard"/>
        <w:rPr>
          <w:rFonts w:ascii="Georgia" w:hAnsi="Georgia"/>
          <w:b/>
          <w:caps/>
          <w:sz w:val="20"/>
          <w:szCs w:val="20"/>
        </w:rPr>
      </w:pPr>
      <w:r>
        <w:rPr>
          <w:rFonts w:ascii="Georgia" w:hAnsi="Georgia"/>
          <w:b/>
          <w:caps/>
          <w:sz w:val="20"/>
          <w:szCs w:val="20"/>
        </w:rPr>
        <w:t>Drop Policy:</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375A9D" w:rsidRDefault="00375A9D" w:rsidP="00375A9D">
      <w:pPr>
        <w:pStyle w:val="Standard"/>
        <w:rPr>
          <w:rFonts w:ascii="Georgia" w:hAnsi="Georgia"/>
          <w:sz w:val="20"/>
          <w:szCs w:val="20"/>
        </w:rPr>
      </w:pPr>
    </w:p>
    <w:p w:rsidR="00375A9D" w:rsidRDefault="00375A9D" w:rsidP="00375A9D">
      <w:pPr>
        <w:pStyle w:val="Standard"/>
      </w:pPr>
      <w:r>
        <w:rPr>
          <w:rFonts w:ascii="Georgia" w:hAnsi="Georgia"/>
          <w:b/>
          <w:caps/>
          <w:sz w:val="20"/>
          <w:szCs w:val="20"/>
        </w:rPr>
        <w:t>Student Conduct:</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375A9D" w:rsidRDefault="00375A9D" w:rsidP="00375A9D">
      <w:pPr>
        <w:pStyle w:val="Standard"/>
        <w:rPr>
          <w:rFonts w:ascii="Georgia" w:hAnsi="Georgia"/>
          <w:b/>
          <w:bCs/>
          <w:sz w:val="20"/>
          <w:szCs w:val="20"/>
        </w:rPr>
      </w:pPr>
    </w:p>
    <w:p w:rsidR="00375A9D" w:rsidRDefault="00375A9D" w:rsidP="00375A9D">
      <w:pPr>
        <w:pStyle w:val="Standard"/>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375A9D" w:rsidRDefault="00375A9D" w:rsidP="00375A9D">
      <w:pPr>
        <w:pStyle w:val="Standard"/>
        <w:rPr>
          <w:rFonts w:ascii="Georgia" w:hAnsi="Georgia"/>
          <w:sz w:val="20"/>
          <w:szCs w:val="20"/>
        </w:rPr>
      </w:pPr>
    </w:p>
    <w:p w:rsidR="00375A9D" w:rsidRDefault="00375A9D" w:rsidP="00375A9D">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375A9D" w:rsidRDefault="00375A9D" w:rsidP="00375A9D">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375A9D" w:rsidRDefault="00375A9D" w:rsidP="00375A9D">
      <w:pPr>
        <w:pStyle w:val="Standard"/>
        <w:ind w:left="360"/>
        <w:jc w:val="center"/>
        <w:rPr>
          <w:rFonts w:ascii="Georgia" w:hAnsi="Georgia"/>
          <w:sz w:val="20"/>
          <w:szCs w:val="20"/>
        </w:rPr>
      </w:pPr>
    </w:p>
    <w:p w:rsidR="006C1CD8" w:rsidRPr="002B4F8F" w:rsidRDefault="006C1CD8" w:rsidP="006C1CD8">
      <w:pPr>
        <w:autoSpaceDE w:val="0"/>
        <w:autoSpaceDN w:val="0"/>
        <w:adjustRightInd w:val="0"/>
        <w:ind w:left="360"/>
        <w:jc w:val="center"/>
        <w:rPr>
          <w:rFonts w:ascii="Georgia" w:hAnsi="Georgia"/>
          <w:color w:val="000000"/>
          <w:sz w:val="20"/>
          <w:szCs w:val="20"/>
        </w:rPr>
      </w:pPr>
    </w:p>
    <w:p w:rsidR="006C1CD8" w:rsidRPr="00B36861" w:rsidRDefault="006C1CD8" w:rsidP="006C1CD8">
      <w:pPr>
        <w:autoSpaceDE w:val="0"/>
        <w:autoSpaceDN w:val="0"/>
        <w:adjustRightInd w:val="0"/>
        <w:rPr>
          <w:rFonts w:ascii="Georgia" w:hAnsi="Georgia"/>
          <w:b/>
          <w:caps/>
          <w:sz w:val="20"/>
          <w:szCs w:val="20"/>
        </w:rPr>
      </w:pPr>
      <w:r w:rsidRPr="00B36861">
        <w:rPr>
          <w:rFonts w:ascii="Georgia" w:hAnsi="Georgia"/>
          <w:b/>
          <w:caps/>
          <w:sz w:val="20"/>
          <w:szCs w:val="20"/>
        </w:rPr>
        <w:t>General Guidelines for Online Classes:</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B36861">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sidRPr="00365A60">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w:t>
      </w:r>
      <w:r w:rsidR="00375A9D">
        <w:rPr>
          <w:rFonts w:ascii="Georgia" w:hAnsi="Georgia"/>
          <w:sz w:val="20"/>
          <w:szCs w:val="20"/>
        </w:rPr>
        <w:t xml:space="preserve"> for each discussion topic</w:t>
      </w:r>
      <w:r>
        <w:rPr>
          <w:rFonts w:ascii="Georgia" w:hAnsi="Georgia"/>
          <w:sz w:val="20"/>
          <w:szCs w:val="20"/>
        </w:rPr>
        <w:t>.</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B36861">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B36861">
        <w:rPr>
          <w:rFonts w:ascii="Georgia" w:hAnsi="Georgia"/>
          <w:b/>
          <w:sz w:val="20"/>
          <w:szCs w:val="20"/>
        </w:rPr>
        <w:t>before</w:t>
      </w:r>
      <w:r>
        <w:rPr>
          <w:rFonts w:ascii="Georgia" w:hAnsi="Georgia"/>
          <w:sz w:val="20"/>
          <w:szCs w:val="20"/>
        </w:rPr>
        <w:t xml:space="preserve"> taking a quiz/exam.</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686904">
        <w:rPr>
          <w:rFonts w:ascii="Georgia" w:hAnsi="Georgia"/>
          <w:sz w:val="20"/>
          <w:szCs w:val="20"/>
          <w:u w:val="single"/>
        </w:rPr>
        <w:t>Submitting Assignments</w:t>
      </w:r>
      <w:r>
        <w:rPr>
          <w:rFonts w:ascii="Georgia" w:hAnsi="Georgia"/>
          <w:sz w:val="20"/>
          <w:szCs w:val="20"/>
        </w:rPr>
        <w:t xml:space="preserve">: Assignments will be accepted only through the Blackboard system. Please </w:t>
      </w:r>
      <w:r w:rsidR="00875F72">
        <w:rPr>
          <w:rFonts w:ascii="Georgia" w:hAnsi="Georgia"/>
          <w:sz w:val="20"/>
          <w:szCs w:val="20"/>
        </w:rPr>
        <w:t>upload your</w:t>
      </w:r>
      <w:r>
        <w:rPr>
          <w:rFonts w:ascii="Georgia" w:hAnsi="Georgia"/>
          <w:sz w:val="20"/>
          <w:szCs w:val="20"/>
        </w:rPr>
        <w:t xml:space="preserve"> assignment</w:t>
      </w:r>
      <w:r w:rsidR="00875F72">
        <w:rPr>
          <w:rFonts w:ascii="Georgia" w:hAnsi="Georgia"/>
          <w:sz w:val="20"/>
          <w:szCs w:val="20"/>
        </w:rPr>
        <w:t xml:space="preserve"> files</w:t>
      </w:r>
      <w:r>
        <w:rPr>
          <w:rFonts w:ascii="Georgia" w:hAnsi="Georgia"/>
          <w:sz w:val="20"/>
          <w:szCs w:val="20"/>
        </w:rPr>
        <w:t xml:space="preserve"> in the Assignments section of Blackboard. There should be a link to submit each individual assignment. Do not use the Digital Drop Box. Do not e-mail your instructor assignments. </w:t>
      </w:r>
      <w:r w:rsidR="00875F72">
        <w:rPr>
          <w:rFonts w:ascii="Georgia" w:hAnsi="Georgia"/>
          <w:sz w:val="20"/>
          <w:szCs w:val="20"/>
        </w:rPr>
        <w:t>Do not paste your assignments into Blackboard. None of these</w:t>
      </w:r>
      <w:r>
        <w:rPr>
          <w:rFonts w:ascii="Georgia" w:hAnsi="Georgia"/>
          <w:sz w:val="20"/>
          <w:szCs w:val="20"/>
        </w:rPr>
        <w:t xml:space="preserve"> will be accepted. Assignments will not be accepted late. Make sure to label assignments correctly.</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686904">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w:t>
      </w:r>
      <w:r w:rsidR="00875F72">
        <w:rPr>
          <w:rFonts w:ascii="Georgia" w:hAnsi="Georgia"/>
          <w:sz w:val="20"/>
          <w:szCs w:val="20"/>
        </w:rPr>
        <w:t>Content</w:t>
      </w:r>
      <w:r>
        <w:rPr>
          <w:rFonts w:ascii="Georgia" w:hAnsi="Georgia"/>
          <w:sz w:val="20"/>
          <w:szCs w:val="20"/>
        </w:rPr>
        <w:t xml:space="preserve">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8E460A">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Course Documents section of Blackboard that explains how to calculate your current, overall grade.</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1F41BA">
        <w:rPr>
          <w:rFonts w:ascii="Georgia" w:hAnsi="Georgia"/>
          <w:sz w:val="20"/>
          <w:szCs w:val="20"/>
          <w:u w:val="single"/>
        </w:rPr>
        <w:t>Communication:</w:t>
      </w:r>
      <w:r>
        <w:rPr>
          <w:rFonts w:ascii="Georgia" w:hAnsi="Georgia"/>
          <w:sz w:val="20"/>
          <w:szCs w:val="20"/>
        </w:rPr>
        <w:t xml:space="preserve"> </w:t>
      </w:r>
      <w:r w:rsidRPr="001F41BA">
        <w:rPr>
          <w:rFonts w:ascii="Georgia" w:hAnsi="Georgia"/>
          <w:sz w:val="20"/>
          <w:szCs w:val="20"/>
        </w:rPr>
        <w:t>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6C1CD8" w:rsidRDefault="006C1CD8" w:rsidP="006C1CD8">
      <w:pPr>
        <w:autoSpaceDE w:val="0"/>
        <w:autoSpaceDN w:val="0"/>
        <w:adjustRightInd w:val="0"/>
        <w:jc w:val="center"/>
        <w:rPr>
          <w:rFonts w:ascii="Georgia" w:hAnsi="Georgia"/>
          <w:sz w:val="20"/>
          <w:szCs w:val="20"/>
        </w:rPr>
      </w:pPr>
    </w:p>
    <w:p w:rsidR="006C1CD8" w:rsidRDefault="006C1CD8" w:rsidP="006C1CD8">
      <w:pPr>
        <w:autoSpaceDE w:val="0"/>
        <w:autoSpaceDN w:val="0"/>
        <w:adjustRightInd w:val="0"/>
        <w:jc w:val="center"/>
        <w:rPr>
          <w:rFonts w:ascii="Georgia" w:hAnsi="Georgia"/>
          <w:sz w:val="20"/>
          <w:szCs w:val="20"/>
        </w:rPr>
      </w:pPr>
    </w:p>
    <w:p w:rsidR="006C1CD8" w:rsidRPr="002B4F8F" w:rsidRDefault="006C1CD8" w:rsidP="006C1CD8">
      <w:pPr>
        <w:autoSpaceDE w:val="0"/>
        <w:autoSpaceDN w:val="0"/>
        <w:adjustRightInd w:val="0"/>
        <w:jc w:val="center"/>
        <w:rPr>
          <w:rFonts w:ascii="Georgia" w:hAnsi="Georgia"/>
          <w:sz w:val="20"/>
          <w:szCs w:val="20"/>
        </w:rPr>
      </w:pPr>
      <w:r w:rsidRPr="002B4F8F">
        <w:rPr>
          <w:rFonts w:ascii="Georgia" w:hAnsi="Georgia"/>
          <w:sz w:val="20"/>
          <w:szCs w:val="20"/>
        </w:rPr>
        <w:t>THIS SYLLABUS AND THE COURSE ACTIVITIES SCHEDULE ARE SUBJECT TO CHANGE AS DEEMED NECESSARY BY THE INSTRUCTOR.</w:t>
      </w:r>
    </w:p>
    <w:p w:rsidR="006C1CD8" w:rsidRPr="002B4F8F" w:rsidRDefault="006C1CD8" w:rsidP="006C1CD8">
      <w:pPr>
        <w:rPr>
          <w:rFonts w:ascii="Georgia" w:hAnsi="Georgia"/>
        </w:rPr>
      </w:pPr>
    </w:p>
    <w:p w:rsidR="00BB1424" w:rsidRPr="002B4F8F" w:rsidRDefault="00BB1424" w:rsidP="006C1CD8">
      <w:pPr>
        <w:rPr>
          <w:rFonts w:ascii="Georgia" w:hAnsi="Georgia"/>
        </w:rPr>
      </w:pPr>
    </w:p>
    <w:sectPr w:rsidR="00BB1424" w:rsidRPr="002B4F8F"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334265"/>
    <w:multiLevelType w:val="hybridMultilevel"/>
    <w:tmpl w:val="CABC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8B3EF2"/>
    <w:multiLevelType w:val="hybridMultilevel"/>
    <w:tmpl w:val="2B2E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0">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5"/>
  </w:num>
  <w:num w:numId="7">
    <w:abstractNumId w:val="36"/>
  </w:num>
  <w:num w:numId="8">
    <w:abstractNumId w:val="29"/>
  </w:num>
  <w:num w:numId="9">
    <w:abstractNumId w:val="18"/>
  </w:num>
  <w:num w:numId="10">
    <w:abstractNumId w:val="3"/>
  </w:num>
  <w:num w:numId="11">
    <w:abstractNumId w:val="37"/>
  </w:num>
  <w:num w:numId="12">
    <w:abstractNumId w:val="19"/>
  </w:num>
  <w:num w:numId="13">
    <w:abstractNumId w:val="28"/>
  </w:num>
  <w:num w:numId="14">
    <w:abstractNumId w:val="11"/>
  </w:num>
  <w:num w:numId="15">
    <w:abstractNumId w:val="23"/>
  </w:num>
  <w:num w:numId="16">
    <w:abstractNumId w:val="14"/>
  </w:num>
  <w:num w:numId="17">
    <w:abstractNumId w:val="15"/>
  </w:num>
  <w:num w:numId="18">
    <w:abstractNumId w:val="4"/>
  </w:num>
  <w:num w:numId="19">
    <w:abstractNumId w:val="40"/>
  </w:num>
  <w:num w:numId="20">
    <w:abstractNumId w:val="21"/>
  </w:num>
  <w:num w:numId="21">
    <w:abstractNumId w:val="34"/>
  </w:num>
  <w:num w:numId="22">
    <w:abstractNumId w:val="0"/>
  </w:num>
  <w:num w:numId="23">
    <w:abstractNumId w:val="17"/>
  </w:num>
  <w:num w:numId="24">
    <w:abstractNumId w:val="27"/>
  </w:num>
  <w:num w:numId="25">
    <w:abstractNumId w:val="6"/>
  </w:num>
  <w:num w:numId="26">
    <w:abstractNumId w:val="8"/>
  </w:num>
  <w:num w:numId="27">
    <w:abstractNumId w:val="1"/>
  </w:num>
  <w:num w:numId="28">
    <w:abstractNumId w:val="26"/>
  </w:num>
  <w:num w:numId="29">
    <w:abstractNumId w:val="39"/>
  </w:num>
  <w:num w:numId="30">
    <w:abstractNumId w:val="20"/>
  </w:num>
  <w:num w:numId="31">
    <w:abstractNumId w:val="24"/>
  </w:num>
  <w:num w:numId="32">
    <w:abstractNumId w:val="7"/>
  </w:num>
  <w:num w:numId="33">
    <w:abstractNumId w:val="13"/>
  </w:num>
  <w:num w:numId="34">
    <w:abstractNumId w:val="9"/>
  </w:num>
  <w:num w:numId="35">
    <w:abstractNumId w:val="2"/>
  </w:num>
  <w:num w:numId="36">
    <w:abstractNumId w:val="25"/>
  </w:num>
  <w:num w:numId="37">
    <w:abstractNumId w:val="31"/>
  </w:num>
  <w:num w:numId="38">
    <w:abstractNumId w:val="32"/>
  </w:num>
  <w:num w:numId="39">
    <w:abstractNumId w:val="16"/>
  </w:num>
  <w:num w:numId="40">
    <w:abstractNumId w:val="2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5BD4"/>
    <w:rsid w:val="000B181A"/>
    <w:rsid w:val="000B5F34"/>
    <w:rsid w:val="000E77AF"/>
    <w:rsid w:val="00114487"/>
    <w:rsid w:val="0013458A"/>
    <w:rsid w:val="0018053E"/>
    <w:rsid w:val="00197289"/>
    <w:rsid w:val="001D2BEC"/>
    <w:rsid w:val="001F7D45"/>
    <w:rsid w:val="00224F9B"/>
    <w:rsid w:val="00233133"/>
    <w:rsid w:val="002562FA"/>
    <w:rsid w:val="00263111"/>
    <w:rsid w:val="002B107A"/>
    <w:rsid w:val="002B4F8F"/>
    <w:rsid w:val="002D5EC5"/>
    <w:rsid w:val="00347768"/>
    <w:rsid w:val="00375A9D"/>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63E6C"/>
    <w:rsid w:val="007B1B9C"/>
    <w:rsid w:val="007E3DD3"/>
    <w:rsid w:val="007F0264"/>
    <w:rsid w:val="00852130"/>
    <w:rsid w:val="00875F72"/>
    <w:rsid w:val="008812E4"/>
    <w:rsid w:val="008D4247"/>
    <w:rsid w:val="008D57C8"/>
    <w:rsid w:val="009110B9"/>
    <w:rsid w:val="00937100"/>
    <w:rsid w:val="00937A66"/>
    <w:rsid w:val="00943AF2"/>
    <w:rsid w:val="00955EC1"/>
    <w:rsid w:val="00971CFA"/>
    <w:rsid w:val="0099264E"/>
    <w:rsid w:val="009E43E2"/>
    <w:rsid w:val="009E5C8E"/>
    <w:rsid w:val="00A03AFC"/>
    <w:rsid w:val="00A146A0"/>
    <w:rsid w:val="00A21FBD"/>
    <w:rsid w:val="00A84F8F"/>
    <w:rsid w:val="00AD793A"/>
    <w:rsid w:val="00AF69C5"/>
    <w:rsid w:val="00B136B3"/>
    <w:rsid w:val="00B36F35"/>
    <w:rsid w:val="00B6660C"/>
    <w:rsid w:val="00B75222"/>
    <w:rsid w:val="00BB1424"/>
    <w:rsid w:val="00BC4922"/>
    <w:rsid w:val="00BD77C1"/>
    <w:rsid w:val="00BE2BED"/>
    <w:rsid w:val="00C1094C"/>
    <w:rsid w:val="00C40D75"/>
    <w:rsid w:val="00C729B3"/>
    <w:rsid w:val="00C8452A"/>
    <w:rsid w:val="00C92A94"/>
    <w:rsid w:val="00C96F9E"/>
    <w:rsid w:val="00CA43AC"/>
    <w:rsid w:val="00CA4AC3"/>
    <w:rsid w:val="00CB2F8B"/>
    <w:rsid w:val="00CD0416"/>
    <w:rsid w:val="00CF1F99"/>
    <w:rsid w:val="00D02660"/>
    <w:rsid w:val="00D15D68"/>
    <w:rsid w:val="00D45E98"/>
    <w:rsid w:val="00D601C2"/>
    <w:rsid w:val="00D867CA"/>
    <w:rsid w:val="00D9696A"/>
    <w:rsid w:val="00DB0C91"/>
    <w:rsid w:val="00DC4D54"/>
    <w:rsid w:val="00DC77E0"/>
    <w:rsid w:val="00DD791A"/>
    <w:rsid w:val="00E14D40"/>
    <w:rsid w:val="00E50C0F"/>
    <w:rsid w:val="00E70925"/>
    <w:rsid w:val="00E77438"/>
    <w:rsid w:val="00E90D22"/>
    <w:rsid w:val="00EB2D50"/>
    <w:rsid w:val="00EB678A"/>
    <w:rsid w:val="00EE022A"/>
    <w:rsid w:val="00EF06AD"/>
    <w:rsid w:val="00F30A79"/>
    <w:rsid w:val="00F3294E"/>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7D45"/>
    <w:pPr>
      <w:ind w:left="720"/>
      <w:contextualSpacing/>
    </w:pPr>
  </w:style>
  <w:style w:type="paragraph" w:customStyle="1" w:styleId="Standard">
    <w:name w:val="Standard"/>
    <w:rsid w:val="00375A9D"/>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375A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7D45"/>
    <w:pPr>
      <w:ind w:left="720"/>
      <w:contextualSpacing/>
    </w:pPr>
  </w:style>
  <w:style w:type="paragraph" w:customStyle="1" w:styleId="Standard">
    <w:name w:val="Standard"/>
    <w:rsid w:val="00375A9D"/>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375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1874</Words>
  <Characters>10688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12537</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2012-08-23T17:40:00Z</dcterms:created>
  <dcterms:modified xsi:type="dcterms:W3CDTF">2012-08-23T17:40:00Z</dcterms:modified>
</cp:coreProperties>
</file>