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A67CFB">
        <w:rPr>
          <w:sz w:val="28"/>
          <w:szCs w:val="28"/>
        </w:rPr>
        <w:t>Fall</w:t>
      </w:r>
      <w:r>
        <w:rPr>
          <w:sz w:val="28"/>
          <w:szCs w:val="28"/>
        </w:rPr>
        <w:t>, 20</w:t>
      </w:r>
      <w:r w:rsidR="00892CCE">
        <w:rPr>
          <w:sz w:val="28"/>
          <w:szCs w:val="28"/>
        </w:rPr>
        <w:t>11</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892CCE" w:rsidRDefault="00892CCE">
      <w:pPr>
        <w:rPr>
          <w:sz w:val="28"/>
          <w:szCs w:val="28"/>
        </w:rPr>
      </w:pPr>
    </w:p>
    <w:p w:rsidR="00892CCE" w:rsidRDefault="00A67CFB">
      <w:pPr>
        <w:rPr>
          <w:sz w:val="28"/>
          <w:szCs w:val="28"/>
        </w:rPr>
      </w:pPr>
      <w:r>
        <w:rPr>
          <w:sz w:val="28"/>
          <w:szCs w:val="28"/>
        </w:rPr>
        <w:t xml:space="preserve">_____ </w:t>
      </w:r>
      <w:r w:rsidR="00F110CD">
        <w:rPr>
          <w:sz w:val="28"/>
          <w:szCs w:val="28"/>
        </w:rPr>
        <w:t>Mon</w:t>
      </w:r>
      <w:r>
        <w:rPr>
          <w:sz w:val="28"/>
          <w:szCs w:val="28"/>
        </w:rPr>
        <w:t>, Wed &amp; Fri</w:t>
      </w:r>
      <w:r w:rsidR="00F110CD">
        <w:rPr>
          <w:sz w:val="28"/>
          <w:szCs w:val="28"/>
        </w:rPr>
        <w:t xml:space="preserve">   </w:t>
      </w:r>
      <w:r w:rsidR="00C16AE7">
        <w:rPr>
          <w:sz w:val="28"/>
          <w:szCs w:val="28"/>
        </w:rPr>
        <w:t>10:15 - 11:05 a.m.  (Madera)</w:t>
      </w:r>
    </w:p>
    <w:p w:rsidR="00C16AE7" w:rsidRDefault="00C16AE7">
      <w:pPr>
        <w:rPr>
          <w:sz w:val="28"/>
          <w:szCs w:val="28"/>
        </w:rPr>
      </w:pPr>
      <w:r>
        <w:rPr>
          <w:sz w:val="28"/>
          <w:szCs w:val="28"/>
        </w:rPr>
        <w:t xml:space="preserve">_____ Tues </w:t>
      </w:r>
      <w:r>
        <w:rPr>
          <w:sz w:val="28"/>
          <w:szCs w:val="28"/>
        </w:rPr>
        <w:tab/>
      </w:r>
      <w:r>
        <w:rPr>
          <w:sz w:val="28"/>
          <w:szCs w:val="28"/>
        </w:rPr>
        <w:tab/>
      </w:r>
      <w:r>
        <w:rPr>
          <w:sz w:val="28"/>
          <w:szCs w:val="28"/>
        </w:rPr>
        <w:tab/>
        <w:t xml:space="preserve"> 6:00 p.m.</w:t>
      </w:r>
      <w:r>
        <w:rPr>
          <w:sz w:val="28"/>
          <w:szCs w:val="28"/>
        </w:rPr>
        <w:tab/>
        <w:t xml:space="preserve">        (Willow)</w:t>
      </w:r>
    </w:p>
    <w:p w:rsidR="00C16AE7" w:rsidRDefault="00C16AE7">
      <w:pPr>
        <w:rPr>
          <w:sz w:val="28"/>
          <w:szCs w:val="28"/>
        </w:rPr>
      </w:pPr>
      <w:r>
        <w:rPr>
          <w:sz w:val="28"/>
          <w:szCs w:val="28"/>
        </w:rPr>
        <w:t>_____ Wed</w:t>
      </w:r>
      <w:r>
        <w:rPr>
          <w:sz w:val="28"/>
          <w:szCs w:val="28"/>
        </w:rPr>
        <w:tab/>
      </w:r>
      <w:r>
        <w:rPr>
          <w:sz w:val="28"/>
          <w:szCs w:val="28"/>
        </w:rPr>
        <w:tab/>
      </w:r>
      <w:r>
        <w:rPr>
          <w:sz w:val="28"/>
          <w:szCs w:val="28"/>
        </w:rPr>
        <w:tab/>
        <w:t xml:space="preserve"> 6:00 p.m.</w:t>
      </w:r>
      <w:r>
        <w:rPr>
          <w:sz w:val="28"/>
          <w:szCs w:val="28"/>
        </w:rPr>
        <w:tab/>
        <w:t xml:space="preserve">        (Selma) </w:t>
      </w:r>
    </w:p>
    <w:p w:rsidR="00F110CD" w:rsidRDefault="00F110CD">
      <w:pPr>
        <w:rPr>
          <w:sz w:val="28"/>
          <w:szCs w:val="28"/>
        </w:rPr>
      </w:pPr>
    </w:p>
    <w:p w:rsidR="00EA17FA" w:rsidRDefault="00EA17FA">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EA17FA" w:rsidRDefault="00EA17FA">
      <w:pPr>
        <w:rPr>
          <w:sz w:val="28"/>
          <w:szCs w:val="28"/>
        </w:rPr>
      </w:pPr>
      <w:r>
        <w:rPr>
          <w:sz w:val="28"/>
          <w:szCs w:val="28"/>
        </w:rPr>
        <w:t>Phone: (559) 904-5554</w:t>
      </w:r>
    </w:p>
    <w:p w:rsidR="00EA17FA" w:rsidRDefault="00EA17FA">
      <w:pPr>
        <w:rPr>
          <w:sz w:val="28"/>
          <w:szCs w:val="28"/>
        </w:rPr>
      </w:pPr>
      <w:r>
        <w:rPr>
          <w:sz w:val="28"/>
          <w:szCs w:val="28"/>
        </w:rPr>
        <w:t xml:space="preserve">Email: </w:t>
      </w:r>
      <w:hyperlink r:id="rId6" w:history="1">
        <w:r>
          <w:rPr>
            <w:color w:val="0000FF"/>
            <w:sz w:val="28"/>
            <w:szCs w:val="28"/>
            <w:u w:val="single"/>
          </w:rPr>
          <w:t>jinfresno@aol.com</w:t>
        </w:r>
      </w:hyperlink>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753B7B" w:rsidRDefault="00A67CFB">
      <w:pPr>
        <w:rPr>
          <w:sz w:val="28"/>
          <w:szCs w:val="28"/>
        </w:rPr>
      </w:pPr>
      <w:r>
        <w:rPr>
          <w:sz w:val="28"/>
          <w:szCs w:val="28"/>
        </w:rPr>
        <w:t>August 26</w:t>
      </w:r>
      <w:r w:rsidR="00F110CD">
        <w:rPr>
          <w:sz w:val="28"/>
          <w:szCs w:val="28"/>
        </w:rPr>
        <w:t xml:space="preserve">: </w:t>
      </w:r>
      <w:r>
        <w:rPr>
          <w:sz w:val="28"/>
          <w:szCs w:val="28"/>
        </w:rPr>
        <w:t xml:space="preserve"> Last day to drop for a refund</w:t>
      </w:r>
    </w:p>
    <w:p w:rsidR="00A67CFB" w:rsidRDefault="00A67CFB">
      <w:pPr>
        <w:rPr>
          <w:sz w:val="28"/>
          <w:szCs w:val="28"/>
        </w:rPr>
      </w:pPr>
      <w:r>
        <w:rPr>
          <w:sz w:val="28"/>
          <w:szCs w:val="28"/>
        </w:rPr>
        <w:t>September 2</w:t>
      </w:r>
      <w:r w:rsidR="00EA17FA">
        <w:rPr>
          <w:sz w:val="28"/>
          <w:szCs w:val="28"/>
        </w:rPr>
        <w:t xml:space="preserve">: </w:t>
      </w:r>
      <w:r>
        <w:rPr>
          <w:sz w:val="28"/>
          <w:szCs w:val="28"/>
        </w:rPr>
        <w:t xml:space="preserve"> Last day to drop to avoid a </w:t>
      </w:r>
      <w:r w:rsidR="003F6F94">
        <w:rPr>
          <w:sz w:val="28"/>
          <w:szCs w:val="28"/>
        </w:rPr>
        <w:t>"</w:t>
      </w:r>
      <w:r>
        <w:rPr>
          <w:sz w:val="28"/>
          <w:szCs w:val="28"/>
        </w:rPr>
        <w:t>W</w:t>
      </w:r>
      <w:r w:rsidR="003F6F94">
        <w:rPr>
          <w:sz w:val="28"/>
          <w:szCs w:val="28"/>
        </w:rPr>
        <w:t>"</w:t>
      </w:r>
    </w:p>
    <w:p w:rsidR="00A67CFB" w:rsidRDefault="00A67CFB">
      <w:pPr>
        <w:rPr>
          <w:sz w:val="28"/>
          <w:szCs w:val="28"/>
        </w:rPr>
      </w:pPr>
      <w:r>
        <w:rPr>
          <w:sz w:val="28"/>
          <w:szCs w:val="28"/>
        </w:rPr>
        <w:t>September 5:  Labor Day (no class)</w:t>
      </w:r>
    </w:p>
    <w:p w:rsidR="00A67CFB" w:rsidRDefault="00A67CFB">
      <w:pPr>
        <w:rPr>
          <w:sz w:val="28"/>
          <w:szCs w:val="28"/>
        </w:rPr>
      </w:pPr>
      <w:r>
        <w:rPr>
          <w:sz w:val="28"/>
          <w:szCs w:val="28"/>
        </w:rPr>
        <w:t xml:space="preserve">October 14: </w:t>
      </w:r>
      <w:r w:rsidR="00987284">
        <w:rPr>
          <w:sz w:val="28"/>
          <w:szCs w:val="28"/>
        </w:rPr>
        <w:t xml:space="preserve">  </w:t>
      </w:r>
      <w:r>
        <w:rPr>
          <w:sz w:val="28"/>
          <w:szCs w:val="28"/>
        </w:rPr>
        <w:t>Last day to drop without receiving a letter grade</w:t>
      </w:r>
    </w:p>
    <w:p w:rsidR="00A67CFB" w:rsidRDefault="00A67CFB">
      <w:pPr>
        <w:rPr>
          <w:sz w:val="28"/>
          <w:szCs w:val="28"/>
        </w:rPr>
      </w:pPr>
      <w:r>
        <w:rPr>
          <w:sz w:val="28"/>
          <w:szCs w:val="28"/>
        </w:rPr>
        <w:t xml:space="preserve">November 11: </w:t>
      </w:r>
      <w:r w:rsidR="00987284">
        <w:rPr>
          <w:sz w:val="28"/>
          <w:szCs w:val="28"/>
        </w:rPr>
        <w:t xml:space="preserve"> </w:t>
      </w:r>
      <w:r>
        <w:rPr>
          <w:sz w:val="28"/>
          <w:szCs w:val="28"/>
        </w:rPr>
        <w:t>Veterans' Day (no class)</w:t>
      </w:r>
    </w:p>
    <w:p w:rsidR="00A67CFB" w:rsidRDefault="00A67CFB">
      <w:pPr>
        <w:rPr>
          <w:sz w:val="28"/>
          <w:szCs w:val="28"/>
        </w:rPr>
      </w:pPr>
      <w:r>
        <w:rPr>
          <w:sz w:val="28"/>
          <w:szCs w:val="28"/>
        </w:rPr>
        <w:t xml:space="preserve">November 25: </w:t>
      </w:r>
      <w:r w:rsidR="00987284">
        <w:rPr>
          <w:sz w:val="28"/>
          <w:szCs w:val="28"/>
        </w:rPr>
        <w:t xml:space="preserve"> </w:t>
      </w:r>
      <w:r>
        <w:rPr>
          <w:sz w:val="28"/>
          <w:szCs w:val="28"/>
        </w:rPr>
        <w:t>Black Friday (no class)</w:t>
      </w:r>
    </w:p>
    <w:p w:rsidR="00EA17FA" w:rsidRDefault="00A67CFB">
      <w:pPr>
        <w:rPr>
          <w:sz w:val="28"/>
          <w:szCs w:val="28"/>
        </w:rPr>
      </w:pPr>
      <w:r>
        <w:rPr>
          <w:sz w:val="28"/>
          <w:szCs w:val="28"/>
        </w:rPr>
        <w:t xml:space="preserve">Dec 12-16: </w:t>
      </w:r>
      <w:r w:rsidR="00987284">
        <w:rPr>
          <w:sz w:val="28"/>
          <w:szCs w:val="28"/>
        </w:rPr>
        <w:t xml:space="preserve"> </w:t>
      </w:r>
      <w:r>
        <w:rPr>
          <w:sz w:val="28"/>
          <w:szCs w:val="28"/>
        </w:rPr>
        <w:t>Final Exam Week</w:t>
      </w:r>
      <w:r w:rsidR="00F110CD">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your responsibility to make sure you are marked present.  Pursuant to SCCCD </w:t>
      </w:r>
      <w:r>
        <w:rPr>
          <w:sz w:val="28"/>
          <w:szCs w:val="28"/>
        </w:rPr>
        <w:lastRenderedPageBreak/>
        <w:t>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papers using the last name.  An email address often bears no resemblance to the student’s actual </w:t>
      </w:r>
      <w:r>
        <w:rPr>
          <w:sz w:val="28"/>
          <w:szCs w:val="28"/>
        </w:rPr>
        <w:lastRenderedPageBreak/>
        <w:t>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w:t>
      </w:r>
      <w:proofErr w:type="spellStart"/>
      <w:r w:rsidR="006112DB">
        <w:rPr>
          <w:sz w:val="28"/>
          <w:szCs w:val="28"/>
        </w:rPr>
        <w:t>Faceb</w:t>
      </w:r>
      <w:r w:rsidR="00F110CD">
        <w:rPr>
          <w:sz w:val="28"/>
          <w:szCs w:val="28"/>
        </w:rPr>
        <w:t>ook</w:t>
      </w:r>
      <w:proofErr w:type="spellEnd"/>
      <w:r w:rsidR="00F110CD">
        <w:rPr>
          <w:sz w:val="28"/>
          <w:szCs w:val="28"/>
        </w:rPr>
        <w:t xml:space="preserve"> status, or</w:t>
      </w:r>
      <w:r w:rsidR="00FD7932">
        <w:rPr>
          <w:sz w:val="28"/>
          <w:szCs w:val="28"/>
        </w:rPr>
        <w:t xml:space="preserve">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xml:space="preserve">:  There will be a test after we cover the first three chapters, and we will continue in that manner through the book.  There will be a comprehensive final exam.  You will also have </w:t>
      </w:r>
      <w:r w:rsidR="00F110CD">
        <w:rPr>
          <w:sz w:val="28"/>
          <w:szCs w:val="28"/>
        </w:rPr>
        <w:t>one</w:t>
      </w:r>
      <w:r>
        <w:rPr>
          <w:sz w:val="28"/>
          <w:szCs w:val="28"/>
        </w:rPr>
        <w:t xml:space="preserve"> graded writing </w:t>
      </w:r>
      <w:r>
        <w:rPr>
          <w:sz w:val="28"/>
          <w:szCs w:val="28"/>
        </w:rPr>
        <w:lastRenderedPageBreak/>
        <w:t>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EA17FA">
      <w:pPr>
        <w:rPr>
          <w:sz w:val="28"/>
          <w:szCs w:val="28"/>
        </w:rPr>
      </w:pPr>
      <w:r>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 xml:space="preserve">Test 1: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 xml:space="preserve">Test 2: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 xml:space="preserve">Test 3: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 xml:space="preserve">Final Exam: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lastRenderedPageBreak/>
        <w:t>Quote</w:t>
      </w:r>
      <w:r w:rsidR="00FD7932">
        <w:rPr>
          <w:sz w:val="28"/>
          <w:szCs w:val="28"/>
        </w:rPr>
        <w:t>s</w:t>
      </w:r>
      <w:r>
        <w:rPr>
          <w:sz w:val="28"/>
          <w:szCs w:val="28"/>
        </w:rPr>
        <w:t xml:space="preserve"> from former student</w:t>
      </w:r>
      <w:r w:rsidR="00FD7932">
        <w:rPr>
          <w:sz w:val="28"/>
          <w:szCs w:val="28"/>
        </w:rPr>
        <w:t>s</w:t>
      </w:r>
      <w:r>
        <w:rPr>
          <w:sz w:val="28"/>
          <w:szCs w:val="28"/>
        </w:rPr>
        <w:t>:</w:t>
      </w:r>
    </w:p>
    <w:p w:rsidR="00A070D3" w:rsidRDefault="00A070D3">
      <w:pPr>
        <w:rPr>
          <w:sz w:val="28"/>
          <w:szCs w:val="28"/>
        </w:rPr>
      </w:pPr>
    </w:p>
    <w:p w:rsidR="00EA17FA" w:rsidRDefault="00EA17FA">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EA17FA"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A070D3" w:rsidRPr="00A070D3" w:rsidRDefault="00A070D3"/>
    <w:p w:rsidR="00A070D3" w:rsidRPr="00A070D3" w:rsidRDefault="00A070D3"/>
    <w:p w:rsidR="00A070D3" w:rsidRPr="00A070D3" w:rsidRDefault="00A070D3"/>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p>
    <w:p w:rsidR="006112DB" w:rsidRDefault="006112DB">
      <w:pPr>
        <w:rPr>
          <w:i/>
        </w:rPr>
      </w:pP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Pr="00A070D3" w:rsidRDefault="006553D4">
      <w:pPr>
        <w:rPr>
          <w:i/>
        </w:rPr>
      </w:pPr>
      <w:r>
        <w:rPr>
          <w:i/>
        </w:rPr>
        <w:tab/>
      </w:r>
      <w:r>
        <w:rPr>
          <w:i/>
        </w:rPr>
        <w:tab/>
      </w:r>
      <w:r>
        <w:rPr>
          <w:i/>
        </w:rPr>
        <w:tab/>
      </w:r>
      <w:r>
        <w:rPr>
          <w:i/>
        </w:rPr>
        <w:tab/>
      </w:r>
      <w:r>
        <w:rPr>
          <w:i/>
        </w:rPr>
        <w:tab/>
      </w:r>
      <w:r>
        <w:rPr>
          <w:i/>
        </w:rPr>
        <w:tab/>
        <w:t>Summer, 2011</w:t>
      </w:r>
    </w:p>
    <w:sectPr w:rsidR="006553D4"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32" w:rsidRDefault="00A85932" w:rsidP="00EA17FA">
      <w:r>
        <w:separator/>
      </w:r>
    </w:p>
  </w:endnote>
  <w:endnote w:type="continuationSeparator" w:id="0">
    <w:p w:rsidR="00A85932" w:rsidRDefault="00A85932"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32" w:rsidRDefault="00A85932" w:rsidP="00EA17FA">
      <w:r>
        <w:separator/>
      </w:r>
    </w:p>
  </w:footnote>
  <w:footnote w:type="continuationSeparator" w:id="0">
    <w:p w:rsidR="00A85932" w:rsidRDefault="00A85932"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111FFD"/>
    <w:rsid w:val="001F3E2A"/>
    <w:rsid w:val="002103BC"/>
    <w:rsid w:val="002D47C2"/>
    <w:rsid w:val="00323054"/>
    <w:rsid w:val="003E68C6"/>
    <w:rsid w:val="003F6F94"/>
    <w:rsid w:val="0041433B"/>
    <w:rsid w:val="006020D3"/>
    <w:rsid w:val="006112DB"/>
    <w:rsid w:val="006553D4"/>
    <w:rsid w:val="00753B7B"/>
    <w:rsid w:val="00892CCE"/>
    <w:rsid w:val="00894C52"/>
    <w:rsid w:val="00965715"/>
    <w:rsid w:val="00984DB3"/>
    <w:rsid w:val="00987284"/>
    <w:rsid w:val="00A018D8"/>
    <w:rsid w:val="00A070D3"/>
    <w:rsid w:val="00A67CFB"/>
    <w:rsid w:val="00A81C75"/>
    <w:rsid w:val="00A85932"/>
    <w:rsid w:val="00BE135F"/>
    <w:rsid w:val="00C16AE7"/>
    <w:rsid w:val="00CF6AAE"/>
    <w:rsid w:val="00EA17FA"/>
    <w:rsid w:val="00F110CD"/>
    <w:rsid w:val="00FA701E"/>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3</cp:revision>
  <dcterms:created xsi:type="dcterms:W3CDTF">2011-08-09T01:21:00Z</dcterms:created>
  <dcterms:modified xsi:type="dcterms:W3CDTF">2011-08-09T04:48:00Z</dcterms:modified>
</cp:coreProperties>
</file>