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92" w:rsidRDefault="00C30D92" w:rsidP="00C30D92">
      <w:pPr>
        <w:pStyle w:val="Title"/>
        <w:ind w:left="-360" w:right="-1260"/>
        <w:rPr>
          <w:rFonts w:eastAsia="Batang"/>
        </w:rPr>
      </w:pPr>
      <w:bookmarkStart w:id="0" w:name="_GoBack"/>
      <w:bookmarkEnd w:id="0"/>
    </w:p>
    <w:p w:rsidR="00C30D92" w:rsidRDefault="00C30D92" w:rsidP="00C30D92">
      <w:pPr>
        <w:pStyle w:val="Title"/>
        <w:ind w:left="-360" w:right="-1260"/>
        <w:rPr>
          <w:rFonts w:eastAsia="Batang"/>
        </w:rPr>
      </w:pPr>
      <w:r>
        <w:rPr>
          <w:rFonts w:eastAsia="Batang"/>
        </w:rPr>
        <w:t>REEDLEY COLLEGE</w:t>
      </w:r>
    </w:p>
    <w:p w:rsidR="00C30D92" w:rsidRDefault="00C30D92" w:rsidP="00C30D92">
      <w:pPr>
        <w:pStyle w:val="Subtitle"/>
      </w:pPr>
      <w:r>
        <w:t>HEALTH EDUCATION 1</w:t>
      </w:r>
    </w:p>
    <w:p w:rsidR="00C30D92" w:rsidRDefault="00C30D92" w:rsidP="00C30D92">
      <w:pPr>
        <w:pStyle w:val="Subtitle"/>
      </w:pPr>
    </w:p>
    <w:p w:rsidR="00C30D92" w:rsidRDefault="00C30D92" w:rsidP="00C30D92">
      <w:pPr>
        <w:ind w:left="-360" w:right="-1260"/>
        <w:jc w:val="center"/>
        <w:rPr>
          <w:rFonts w:eastAsia="Batang"/>
          <w:b/>
          <w:bCs/>
          <w:sz w:val="22"/>
        </w:rPr>
      </w:pPr>
    </w:p>
    <w:p w:rsidR="00C30D92" w:rsidRPr="00FB38E8" w:rsidRDefault="00C30D92" w:rsidP="00C30D92">
      <w:pPr>
        <w:tabs>
          <w:tab w:val="left" w:pos="360"/>
        </w:tabs>
        <w:ind w:right="-540" w:hanging="360"/>
        <w:rPr>
          <w:rFonts w:eastAsia="Batang"/>
          <w:sz w:val="20"/>
          <w:szCs w:val="20"/>
        </w:rPr>
      </w:pPr>
      <w:r>
        <w:rPr>
          <w:rFonts w:eastAsia="Batang"/>
          <w:sz w:val="22"/>
        </w:rPr>
        <w:tab/>
      </w:r>
      <w:r w:rsidRPr="00FB38E8">
        <w:rPr>
          <w:rFonts w:eastAsia="Batang"/>
          <w:sz w:val="20"/>
          <w:szCs w:val="20"/>
        </w:rPr>
        <w:t>Instructor:</w:t>
      </w:r>
      <w:r w:rsidRPr="00FB38E8">
        <w:rPr>
          <w:rFonts w:eastAsia="Batang"/>
          <w:sz w:val="20"/>
          <w:szCs w:val="20"/>
        </w:rPr>
        <w:tab/>
        <w:t>Kathy O’Connor-Kuball</w:t>
      </w: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t>Office:</w:t>
      </w:r>
      <w:r w:rsidRPr="00FB38E8">
        <w:rPr>
          <w:rFonts w:eastAsia="Batang"/>
          <w:sz w:val="20"/>
          <w:szCs w:val="20"/>
        </w:rPr>
        <w:tab/>
      </w:r>
      <w:r w:rsidRPr="00FB38E8">
        <w:rPr>
          <w:rFonts w:eastAsia="Batang"/>
          <w:sz w:val="20"/>
          <w:szCs w:val="20"/>
        </w:rPr>
        <w:tab/>
        <w:t>P.E. 312</w:t>
      </w: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t>Phone:</w:t>
      </w:r>
      <w:r w:rsidRPr="00FB38E8">
        <w:rPr>
          <w:rFonts w:eastAsia="Batang"/>
          <w:sz w:val="20"/>
          <w:szCs w:val="20"/>
        </w:rPr>
        <w:tab/>
      </w:r>
      <w:r w:rsidRPr="00FB38E8">
        <w:rPr>
          <w:rFonts w:eastAsia="Batang"/>
          <w:sz w:val="20"/>
          <w:szCs w:val="20"/>
        </w:rPr>
        <w:tab/>
        <w:t>638-0387</w:t>
      </w:r>
      <w:r>
        <w:rPr>
          <w:rFonts w:eastAsia="Batang"/>
          <w:sz w:val="20"/>
          <w:szCs w:val="20"/>
        </w:rPr>
        <w:t xml:space="preserve">        Email:    </w:t>
      </w:r>
      <w:hyperlink r:id="rId6" w:history="1">
        <w:r w:rsidRPr="001565D6">
          <w:rPr>
            <w:rStyle w:val="Hyperlink"/>
            <w:rFonts w:eastAsia="Batang"/>
            <w:sz w:val="20"/>
            <w:szCs w:val="20"/>
          </w:rPr>
          <w:t>kathy.kuball@reedleycollege.edu</w:t>
        </w:r>
      </w:hyperlink>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t>Office Hours:</w:t>
      </w:r>
      <w:r w:rsidRPr="00FB38E8">
        <w:rPr>
          <w:rFonts w:eastAsia="Batang"/>
          <w:sz w:val="20"/>
          <w:szCs w:val="20"/>
        </w:rPr>
        <w:tab/>
        <w:t>Posted on office door ____________________</w:t>
      </w:r>
    </w:p>
    <w:p w:rsidR="00C30D92" w:rsidRPr="00FB38E8" w:rsidRDefault="00C30D92" w:rsidP="00C30D92">
      <w:pPr>
        <w:tabs>
          <w:tab w:val="left" w:pos="360"/>
        </w:tabs>
        <w:ind w:right="-540" w:hanging="360"/>
        <w:rPr>
          <w:rFonts w:eastAsia="Batang"/>
          <w:sz w:val="20"/>
          <w:szCs w:val="20"/>
        </w:rPr>
      </w:pP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t>1.</w:t>
      </w:r>
      <w:r w:rsidRPr="00FB38E8">
        <w:rPr>
          <w:rFonts w:eastAsia="Batang"/>
          <w:sz w:val="20"/>
          <w:szCs w:val="20"/>
        </w:rPr>
        <w:tab/>
      </w:r>
      <w:r w:rsidRPr="00FB38E8">
        <w:rPr>
          <w:rFonts w:eastAsia="Batang"/>
          <w:b/>
          <w:sz w:val="20"/>
          <w:szCs w:val="20"/>
          <w:u w:val="single"/>
        </w:rPr>
        <w:t>Text</w:t>
      </w:r>
      <w:r w:rsidRPr="00FB38E8">
        <w:rPr>
          <w:rFonts w:eastAsia="Batang"/>
          <w:b/>
          <w:sz w:val="20"/>
          <w:szCs w:val="20"/>
        </w:rPr>
        <w:t>:</w:t>
      </w:r>
      <w:r w:rsidRPr="00FB38E8">
        <w:rPr>
          <w:rFonts w:eastAsia="Batang"/>
          <w:sz w:val="20"/>
          <w:szCs w:val="20"/>
        </w:rPr>
        <w:t xml:space="preserve"> </w:t>
      </w:r>
      <w:r>
        <w:rPr>
          <w:rFonts w:eastAsia="Batang"/>
          <w:sz w:val="20"/>
          <w:szCs w:val="20"/>
        </w:rPr>
        <w:t xml:space="preserve"> </w:t>
      </w:r>
      <w:r w:rsidRPr="00FB38E8">
        <w:rPr>
          <w:rFonts w:eastAsia="Batang"/>
          <w:sz w:val="20"/>
          <w:szCs w:val="20"/>
        </w:rPr>
        <w:t>Core Concepts in Health</w:t>
      </w:r>
      <w:r>
        <w:rPr>
          <w:rFonts w:eastAsia="Batang"/>
          <w:sz w:val="20"/>
          <w:szCs w:val="20"/>
        </w:rPr>
        <w:t xml:space="preserve">               or                        </w:t>
      </w:r>
      <w:r w:rsidRPr="00E9415F">
        <w:rPr>
          <w:rFonts w:eastAsia="Batang"/>
          <w:i/>
          <w:sz w:val="20"/>
          <w:szCs w:val="20"/>
        </w:rPr>
        <w:t>Connect Plus</w:t>
      </w:r>
      <w:r>
        <w:rPr>
          <w:rFonts w:eastAsia="Batang"/>
          <w:sz w:val="20"/>
          <w:szCs w:val="20"/>
        </w:rPr>
        <w:t xml:space="preserve"> </w:t>
      </w:r>
      <w:proofErr w:type="gramStart"/>
      <w:r>
        <w:rPr>
          <w:rFonts w:eastAsia="Batang"/>
          <w:sz w:val="20"/>
          <w:szCs w:val="20"/>
        </w:rPr>
        <w:t>( e</w:t>
      </w:r>
      <w:proofErr w:type="gramEnd"/>
      <w:r>
        <w:rPr>
          <w:rFonts w:eastAsia="Batang"/>
          <w:sz w:val="20"/>
          <w:szCs w:val="20"/>
        </w:rPr>
        <w:t xml:space="preserve">-book ) </w:t>
      </w:r>
    </w:p>
    <w:p w:rsidR="00C30D92" w:rsidRPr="00FB38E8" w:rsidRDefault="00C30D92" w:rsidP="00C30D92">
      <w:pPr>
        <w:tabs>
          <w:tab w:val="left" w:pos="360"/>
        </w:tabs>
        <w:ind w:right="-540" w:hanging="360"/>
        <w:rPr>
          <w:rFonts w:eastAsia="Batang"/>
          <w:sz w:val="20"/>
          <w:szCs w:val="20"/>
        </w:rPr>
      </w:pPr>
      <w:r>
        <w:rPr>
          <w:rFonts w:eastAsia="Batang"/>
          <w:sz w:val="20"/>
          <w:szCs w:val="20"/>
        </w:rPr>
        <w:tab/>
      </w:r>
      <w:r>
        <w:rPr>
          <w:rFonts w:eastAsia="Batang"/>
          <w:sz w:val="20"/>
          <w:szCs w:val="20"/>
        </w:rPr>
        <w:tab/>
        <w:t xml:space="preserve">           Brief </w:t>
      </w:r>
      <w:proofErr w:type="gramStart"/>
      <w:r>
        <w:rPr>
          <w:rFonts w:eastAsia="Batang"/>
          <w:sz w:val="20"/>
          <w:szCs w:val="20"/>
        </w:rPr>
        <w:t>1</w:t>
      </w:r>
      <w:r w:rsidR="00F04E00">
        <w:rPr>
          <w:rFonts w:eastAsia="Batang"/>
          <w:sz w:val="20"/>
          <w:szCs w:val="20"/>
        </w:rPr>
        <w:t>2</w:t>
      </w:r>
      <w:r w:rsidRPr="003F3E12">
        <w:rPr>
          <w:rFonts w:eastAsia="Batang"/>
          <w:sz w:val="20"/>
          <w:szCs w:val="20"/>
          <w:vertAlign w:val="superscript"/>
        </w:rPr>
        <w:t>th</w:t>
      </w:r>
      <w:r w:rsidR="00F04E00">
        <w:rPr>
          <w:rFonts w:eastAsia="Batang"/>
          <w:sz w:val="20"/>
          <w:szCs w:val="20"/>
        </w:rPr>
        <w:t xml:space="preserve">  Edition</w:t>
      </w:r>
      <w:proofErr w:type="gramEnd"/>
      <w:r w:rsidR="00F04E00">
        <w:rPr>
          <w:rFonts w:eastAsia="Batang"/>
          <w:sz w:val="20"/>
          <w:szCs w:val="20"/>
        </w:rPr>
        <w:t>, 2011</w:t>
      </w:r>
      <w:r>
        <w:rPr>
          <w:rFonts w:eastAsia="Batang"/>
          <w:sz w:val="20"/>
          <w:szCs w:val="20"/>
        </w:rPr>
        <w:t xml:space="preserve">                                      ** Must have access code to </w:t>
      </w:r>
      <w:r w:rsidRPr="00E9415F">
        <w:rPr>
          <w:rFonts w:eastAsia="Batang"/>
          <w:i/>
          <w:sz w:val="20"/>
          <w:szCs w:val="20"/>
        </w:rPr>
        <w:t>Connect</w:t>
      </w:r>
      <w:r>
        <w:rPr>
          <w:rFonts w:eastAsia="Batang"/>
          <w:sz w:val="20"/>
          <w:szCs w:val="20"/>
        </w:rPr>
        <w:t>**</w:t>
      </w: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Auth</w:t>
      </w:r>
      <w:r>
        <w:rPr>
          <w:rFonts w:eastAsia="Batang"/>
          <w:sz w:val="20"/>
          <w:szCs w:val="20"/>
        </w:rPr>
        <w:t xml:space="preserve">or:  </w:t>
      </w:r>
      <w:proofErr w:type="spellStart"/>
      <w:r>
        <w:rPr>
          <w:rFonts w:eastAsia="Batang"/>
          <w:sz w:val="20"/>
          <w:szCs w:val="20"/>
        </w:rPr>
        <w:t>Insel</w:t>
      </w:r>
      <w:proofErr w:type="spellEnd"/>
      <w:r>
        <w:rPr>
          <w:rFonts w:eastAsia="Batang"/>
          <w:sz w:val="20"/>
          <w:szCs w:val="20"/>
        </w:rPr>
        <w:t>/Roth</w:t>
      </w: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Pu</w:t>
      </w:r>
      <w:r>
        <w:rPr>
          <w:rFonts w:eastAsia="Batang"/>
          <w:sz w:val="20"/>
          <w:szCs w:val="20"/>
        </w:rPr>
        <w:t>blisher:  McGraw- Hill Companies, Inc</w:t>
      </w:r>
      <w:r w:rsidRPr="00FB38E8">
        <w:rPr>
          <w:rFonts w:eastAsia="Batang"/>
          <w:sz w:val="20"/>
          <w:szCs w:val="20"/>
        </w:rPr>
        <w:t>.</w:t>
      </w:r>
    </w:p>
    <w:p w:rsidR="00C30D92" w:rsidRPr="00FB38E8" w:rsidRDefault="00C30D92" w:rsidP="00C30D92">
      <w:pPr>
        <w:tabs>
          <w:tab w:val="left" w:pos="360"/>
        </w:tabs>
        <w:ind w:right="-540" w:hanging="360"/>
        <w:rPr>
          <w:rFonts w:eastAsia="Batang"/>
          <w:sz w:val="20"/>
          <w:szCs w:val="20"/>
        </w:rPr>
      </w:pP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t>2.</w:t>
      </w:r>
      <w:r w:rsidRPr="00FB38E8">
        <w:rPr>
          <w:rFonts w:eastAsia="Batang"/>
          <w:sz w:val="20"/>
          <w:szCs w:val="20"/>
        </w:rPr>
        <w:tab/>
      </w:r>
      <w:r w:rsidRPr="00FB38E8">
        <w:rPr>
          <w:rFonts w:eastAsia="Batang"/>
          <w:b/>
          <w:sz w:val="20"/>
          <w:szCs w:val="20"/>
          <w:u w:val="single"/>
        </w:rPr>
        <w:t>Course Requirements</w:t>
      </w:r>
      <w:r w:rsidRPr="00FB38E8">
        <w:rPr>
          <w:rFonts w:eastAsia="Batang"/>
          <w:sz w:val="20"/>
          <w:szCs w:val="20"/>
        </w:rPr>
        <w:t>:</w:t>
      </w:r>
    </w:p>
    <w:p w:rsidR="00C30D92" w:rsidRPr="00F04E00" w:rsidRDefault="00C30D92" w:rsidP="00C30D92">
      <w:pPr>
        <w:numPr>
          <w:ilvl w:val="0"/>
          <w:numId w:val="1"/>
        </w:numPr>
        <w:tabs>
          <w:tab w:val="clear" w:pos="1080"/>
          <w:tab w:val="left" w:pos="0"/>
          <w:tab w:val="num" w:pos="720"/>
        </w:tabs>
        <w:ind w:left="900" w:right="-540" w:hanging="180"/>
        <w:rPr>
          <w:rFonts w:eastAsia="Batang"/>
          <w:sz w:val="20"/>
          <w:szCs w:val="20"/>
          <w:highlight w:val="yellow"/>
        </w:rPr>
      </w:pPr>
      <w:r w:rsidRPr="00FB38E8">
        <w:rPr>
          <w:rFonts w:eastAsia="Batang"/>
          <w:sz w:val="20"/>
          <w:szCs w:val="20"/>
          <w:u w:val="single"/>
        </w:rPr>
        <w:t xml:space="preserve"> </w:t>
      </w:r>
      <w:r w:rsidRPr="00FB38E8">
        <w:rPr>
          <w:rFonts w:eastAsia="Batang"/>
          <w:b/>
          <w:i/>
          <w:sz w:val="20"/>
          <w:szCs w:val="20"/>
          <w:u w:val="single"/>
        </w:rPr>
        <w:t>Attendance</w:t>
      </w:r>
      <w:r w:rsidRPr="00FB38E8">
        <w:rPr>
          <w:rFonts w:eastAsia="Batang"/>
          <w:sz w:val="20"/>
          <w:szCs w:val="20"/>
        </w:rPr>
        <w:t xml:space="preserve">:  </w:t>
      </w:r>
      <w:r>
        <w:rPr>
          <w:rFonts w:eastAsia="Batang"/>
          <w:sz w:val="20"/>
          <w:szCs w:val="20"/>
        </w:rPr>
        <w:t>Attendance is a must.  After four</w:t>
      </w:r>
      <w:r w:rsidRPr="00FB38E8">
        <w:rPr>
          <w:rFonts w:eastAsia="Batang"/>
          <w:sz w:val="20"/>
          <w:szCs w:val="20"/>
        </w:rPr>
        <w:t xml:space="preserve"> cumulative absences, you may be dropped from the</w:t>
      </w:r>
      <w:r>
        <w:rPr>
          <w:rFonts w:eastAsia="Batang"/>
          <w:sz w:val="20"/>
          <w:szCs w:val="20"/>
        </w:rPr>
        <w:t xml:space="preserve"> class</w:t>
      </w:r>
      <w:r w:rsidRPr="00FB38E8">
        <w:rPr>
          <w:rFonts w:eastAsia="Batang"/>
          <w:sz w:val="20"/>
          <w:szCs w:val="20"/>
        </w:rPr>
        <w:t>.  Extended medical absences or special circumstances cleared in advanced by the instructor may be the only exception to this.  This is up to instructor</w:t>
      </w:r>
      <w:r>
        <w:rPr>
          <w:rFonts w:eastAsia="Batang"/>
          <w:sz w:val="20"/>
          <w:szCs w:val="20"/>
        </w:rPr>
        <w:t xml:space="preserve"> </w:t>
      </w:r>
      <w:r w:rsidRPr="00FB38E8">
        <w:rPr>
          <w:rFonts w:eastAsia="Batang"/>
          <w:sz w:val="20"/>
          <w:szCs w:val="20"/>
        </w:rPr>
        <w:t xml:space="preserve">discretion.  Attendance will be recorded (in some cases) by the seat assigned to you as well as </w:t>
      </w:r>
      <w:proofErr w:type="gramStart"/>
      <w:r w:rsidRPr="00FB38E8">
        <w:rPr>
          <w:rFonts w:eastAsia="Batang"/>
          <w:sz w:val="20"/>
          <w:szCs w:val="20"/>
        </w:rPr>
        <w:t>a  sign</w:t>
      </w:r>
      <w:proofErr w:type="gramEnd"/>
      <w:r w:rsidRPr="00FB38E8">
        <w:rPr>
          <w:rFonts w:eastAsia="Batang"/>
          <w:sz w:val="20"/>
          <w:szCs w:val="20"/>
        </w:rPr>
        <w:t xml:space="preserve">-in sheet.  It is your responsibility to sign in daily.  Failure to sign in or attend will result in an absence being recorded.  If you arrive late it is your responsibility to notify the instructor at the end of the class session or your absence will remain on your record.  </w:t>
      </w:r>
      <w:r w:rsidRPr="00FB38E8">
        <w:rPr>
          <w:rFonts w:eastAsia="Batang"/>
          <w:sz w:val="20"/>
          <w:szCs w:val="20"/>
          <w:u w:val="single"/>
        </w:rPr>
        <w:t>Please come in quietly to minimize class disruption</w:t>
      </w:r>
      <w:r w:rsidRPr="00FB38E8">
        <w:rPr>
          <w:rFonts w:eastAsia="Batang"/>
          <w:sz w:val="20"/>
          <w:szCs w:val="20"/>
        </w:rPr>
        <w:t xml:space="preserve">.  </w:t>
      </w:r>
      <w:r w:rsidRPr="00F04E00">
        <w:rPr>
          <w:rFonts w:eastAsia="Batang"/>
          <w:b/>
          <w:sz w:val="20"/>
          <w:szCs w:val="20"/>
          <w:highlight w:val="yellow"/>
        </w:rPr>
        <w:t xml:space="preserve">TURN OFF AND </w:t>
      </w:r>
      <w:r w:rsidRPr="00F04E00">
        <w:rPr>
          <w:rFonts w:eastAsia="Batang"/>
          <w:b/>
          <w:sz w:val="20"/>
          <w:szCs w:val="20"/>
          <w:highlight w:val="yellow"/>
          <w:u w:val="single"/>
        </w:rPr>
        <w:t>PUT AWAY</w:t>
      </w:r>
      <w:r w:rsidR="00F04E00" w:rsidRPr="00F04E00">
        <w:rPr>
          <w:rFonts w:eastAsia="Batang"/>
          <w:b/>
          <w:sz w:val="20"/>
          <w:szCs w:val="20"/>
          <w:highlight w:val="yellow"/>
        </w:rPr>
        <w:t xml:space="preserve"> ALL CELL PHONES </w:t>
      </w:r>
      <w:r w:rsidRPr="00F04E00">
        <w:rPr>
          <w:rFonts w:eastAsia="Batang"/>
          <w:b/>
          <w:sz w:val="20"/>
          <w:szCs w:val="20"/>
          <w:highlight w:val="yellow"/>
        </w:rPr>
        <w:t>AND PAGERS. PLEASE NO TEXTING IN CLASS!!!!</w:t>
      </w:r>
    </w:p>
    <w:p w:rsidR="00C30D92" w:rsidRPr="00FB38E8" w:rsidRDefault="00C30D92" w:rsidP="00C30D92">
      <w:pPr>
        <w:tabs>
          <w:tab w:val="left" w:pos="360"/>
        </w:tabs>
        <w:ind w:right="-540" w:hanging="360"/>
        <w:rPr>
          <w:rFonts w:eastAsia="Batang"/>
          <w:sz w:val="20"/>
          <w:szCs w:val="20"/>
        </w:rPr>
      </w:pP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r>
      <w:r w:rsidRPr="00FB38E8">
        <w:rPr>
          <w:rFonts w:eastAsia="Batang"/>
          <w:sz w:val="20"/>
          <w:szCs w:val="20"/>
        </w:rPr>
        <w:tab/>
      </w:r>
      <w:r w:rsidRPr="00FB38E8">
        <w:rPr>
          <w:rFonts w:eastAsia="Batang"/>
          <w:sz w:val="20"/>
          <w:szCs w:val="20"/>
        </w:rPr>
        <w:tab/>
      </w:r>
      <w:r w:rsidRPr="00FB38E8">
        <w:rPr>
          <w:rFonts w:eastAsia="Batang"/>
          <w:sz w:val="20"/>
          <w:szCs w:val="20"/>
        </w:rPr>
        <w:tab/>
      </w:r>
      <w:r w:rsidRPr="00FB38E8">
        <w:rPr>
          <w:rFonts w:eastAsia="Batang"/>
          <w:b/>
          <w:sz w:val="20"/>
          <w:szCs w:val="20"/>
          <w:u w:val="single"/>
        </w:rPr>
        <w:t>IMPORTANT NOTE</w:t>
      </w:r>
      <w:r w:rsidRPr="00FB38E8">
        <w:rPr>
          <w:rFonts w:eastAsia="Batang"/>
          <w:sz w:val="20"/>
          <w:szCs w:val="20"/>
        </w:rPr>
        <w:t>: The drop date for this class will be the 9</w:t>
      </w:r>
      <w:r w:rsidRPr="00FB38E8">
        <w:rPr>
          <w:rFonts w:eastAsia="Batang"/>
          <w:sz w:val="20"/>
          <w:szCs w:val="20"/>
          <w:vertAlign w:val="superscript"/>
        </w:rPr>
        <w:t>th</w:t>
      </w:r>
      <w:r w:rsidRPr="00FB38E8">
        <w:rPr>
          <w:rFonts w:eastAsia="Batang"/>
          <w:sz w:val="20"/>
          <w:szCs w:val="20"/>
        </w:rPr>
        <w:t xml:space="preserve"> week: ______</w:t>
      </w:r>
    </w:p>
    <w:p w:rsidR="00C30D92" w:rsidRPr="00FB38E8" w:rsidRDefault="00C30D92" w:rsidP="00C30D92">
      <w:pPr>
        <w:tabs>
          <w:tab w:val="left" w:pos="360"/>
        </w:tabs>
        <w:ind w:right="-540" w:hanging="360"/>
        <w:rPr>
          <w:rFonts w:eastAsia="Batang"/>
          <w:sz w:val="20"/>
          <w:szCs w:val="20"/>
        </w:rPr>
      </w:pPr>
    </w:p>
    <w:p w:rsidR="00C30D92" w:rsidRPr="00FB38E8" w:rsidRDefault="00C30D92" w:rsidP="00C30D92">
      <w:pPr>
        <w:numPr>
          <w:ilvl w:val="0"/>
          <w:numId w:val="1"/>
        </w:numPr>
        <w:tabs>
          <w:tab w:val="clear" w:pos="1080"/>
          <w:tab w:val="num" w:pos="360"/>
        </w:tabs>
        <w:ind w:left="900" w:right="-540" w:hanging="180"/>
        <w:rPr>
          <w:rFonts w:eastAsia="Batang"/>
          <w:sz w:val="20"/>
          <w:szCs w:val="20"/>
        </w:rPr>
      </w:pPr>
      <w:r w:rsidRPr="00FB38E8">
        <w:rPr>
          <w:rFonts w:eastAsia="Batang"/>
          <w:b/>
          <w:i/>
          <w:sz w:val="20"/>
          <w:szCs w:val="20"/>
          <w:u w:val="single"/>
        </w:rPr>
        <w:t>Examinations</w:t>
      </w:r>
      <w:r w:rsidRPr="00FB38E8">
        <w:rPr>
          <w:rFonts w:eastAsia="Batang"/>
          <w:sz w:val="20"/>
          <w:szCs w:val="20"/>
          <w:u w:val="single"/>
        </w:rPr>
        <w:t>:</w:t>
      </w:r>
      <w:r w:rsidRPr="00FB38E8">
        <w:rPr>
          <w:rFonts w:eastAsia="Batang"/>
          <w:sz w:val="20"/>
          <w:szCs w:val="20"/>
        </w:rPr>
        <w:t xml:space="preserve"> An exam will follow each of the designated chapters or units described </w:t>
      </w:r>
    </w:p>
    <w:p w:rsidR="00C30D92" w:rsidRPr="00FB38E8" w:rsidRDefault="00C30D92" w:rsidP="00C30D92">
      <w:pPr>
        <w:tabs>
          <w:tab w:val="left" w:pos="360"/>
        </w:tabs>
        <w:ind w:left="900" w:right="-540" w:hanging="360"/>
        <w:rPr>
          <w:rFonts w:eastAsia="Batang"/>
          <w:sz w:val="20"/>
          <w:szCs w:val="20"/>
        </w:rPr>
      </w:pPr>
      <w:r w:rsidRPr="00FB38E8">
        <w:rPr>
          <w:rFonts w:eastAsia="Batang"/>
          <w:sz w:val="20"/>
          <w:szCs w:val="20"/>
        </w:rPr>
        <w:tab/>
      </w:r>
      <w:proofErr w:type="gramStart"/>
      <w:r w:rsidRPr="00FB38E8">
        <w:rPr>
          <w:rFonts w:eastAsia="Batang"/>
          <w:sz w:val="20"/>
          <w:szCs w:val="20"/>
        </w:rPr>
        <w:t>the</w:t>
      </w:r>
      <w:proofErr w:type="gramEnd"/>
      <w:r w:rsidRPr="00FB38E8">
        <w:rPr>
          <w:rFonts w:eastAsia="Batang"/>
          <w:sz w:val="20"/>
          <w:szCs w:val="20"/>
        </w:rPr>
        <w:t xml:space="preserve"> attached outline.  If you miss an exam you will receive zero points. There are no make</w:t>
      </w:r>
    </w:p>
    <w:p w:rsidR="00C30D92" w:rsidRPr="00FB38E8" w:rsidRDefault="00C30D92" w:rsidP="00C30D92">
      <w:pPr>
        <w:tabs>
          <w:tab w:val="left" w:pos="360"/>
        </w:tabs>
        <w:ind w:left="900" w:right="-540" w:hanging="360"/>
        <w:rPr>
          <w:rFonts w:eastAsia="Batang"/>
          <w:sz w:val="20"/>
          <w:szCs w:val="20"/>
        </w:rPr>
      </w:pPr>
      <w:r w:rsidRPr="00FB38E8">
        <w:rPr>
          <w:rFonts w:eastAsia="Batang"/>
          <w:sz w:val="20"/>
          <w:szCs w:val="20"/>
        </w:rPr>
        <w:tab/>
      </w:r>
      <w:proofErr w:type="gramStart"/>
      <w:r w:rsidRPr="00FB38E8">
        <w:rPr>
          <w:rFonts w:eastAsia="Batang"/>
          <w:sz w:val="20"/>
          <w:szCs w:val="20"/>
        </w:rPr>
        <w:t>up</w:t>
      </w:r>
      <w:proofErr w:type="gramEnd"/>
      <w:r w:rsidRPr="00FB38E8">
        <w:rPr>
          <w:rFonts w:eastAsia="Batang"/>
          <w:sz w:val="20"/>
          <w:szCs w:val="20"/>
        </w:rPr>
        <w:t xml:space="preserve"> exams.</w:t>
      </w:r>
    </w:p>
    <w:p w:rsidR="00C30D92" w:rsidRPr="00FB38E8" w:rsidRDefault="00C30D92" w:rsidP="00C30D92">
      <w:pPr>
        <w:tabs>
          <w:tab w:val="left" w:pos="360"/>
        </w:tabs>
        <w:ind w:left="360" w:right="-540"/>
        <w:rPr>
          <w:rFonts w:eastAsia="Batang"/>
          <w:sz w:val="20"/>
          <w:szCs w:val="20"/>
        </w:rPr>
      </w:pPr>
      <w:r w:rsidRPr="00FB38E8">
        <w:rPr>
          <w:rFonts w:eastAsia="Batang"/>
          <w:sz w:val="20"/>
          <w:szCs w:val="20"/>
        </w:rPr>
        <w:tab/>
        <w:t xml:space="preserve">                                                                  </w:t>
      </w:r>
    </w:p>
    <w:p w:rsidR="00C30D92" w:rsidRPr="00FB38E8" w:rsidRDefault="00C30D92" w:rsidP="00C30D92">
      <w:pPr>
        <w:tabs>
          <w:tab w:val="left" w:pos="360"/>
        </w:tabs>
        <w:ind w:left="900" w:right="-540" w:hanging="180"/>
        <w:rPr>
          <w:rFonts w:eastAsia="Batang"/>
          <w:sz w:val="20"/>
          <w:szCs w:val="20"/>
        </w:rPr>
      </w:pPr>
      <w:r w:rsidRPr="00FB38E8">
        <w:rPr>
          <w:rFonts w:eastAsia="Batang"/>
          <w:sz w:val="20"/>
          <w:szCs w:val="20"/>
        </w:rPr>
        <w:t xml:space="preserve">   A comprehensive final exam will be made available to those students wishing to remove one zero score or their lowest test score.  This will be made available in addition to the sixth exam on the scheduled final date and must be taken during the allotted final time. </w:t>
      </w:r>
    </w:p>
    <w:p w:rsidR="00C30D92" w:rsidRPr="00FB38E8" w:rsidRDefault="00C30D92" w:rsidP="00C30D92">
      <w:pPr>
        <w:tabs>
          <w:tab w:val="left" w:pos="360"/>
        </w:tabs>
        <w:ind w:right="-540"/>
        <w:rPr>
          <w:rFonts w:eastAsia="Batang"/>
          <w:sz w:val="20"/>
          <w:szCs w:val="20"/>
        </w:rPr>
      </w:pPr>
    </w:p>
    <w:p w:rsidR="00C30D92" w:rsidRPr="00FB38E8" w:rsidRDefault="00C30D92" w:rsidP="00C30D92">
      <w:pPr>
        <w:numPr>
          <w:ilvl w:val="0"/>
          <w:numId w:val="1"/>
        </w:numPr>
        <w:tabs>
          <w:tab w:val="clear" w:pos="1080"/>
          <w:tab w:val="num" w:pos="900"/>
        </w:tabs>
        <w:ind w:left="900" w:right="-540" w:hanging="180"/>
        <w:rPr>
          <w:rFonts w:eastAsia="Batang"/>
          <w:sz w:val="20"/>
          <w:szCs w:val="20"/>
        </w:rPr>
      </w:pPr>
      <w:r w:rsidRPr="00FB38E8">
        <w:rPr>
          <w:rFonts w:eastAsia="Batang"/>
          <w:b/>
          <w:i/>
          <w:sz w:val="20"/>
          <w:szCs w:val="20"/>
          <w:u w:val="single"/>
        </w:rPr>
        <w:t>Quizzes</w:t>
      </w:r>
      <w:r w:rsidRPr="00FB38E8">
        <w:rPr>
          <w:rFonts w:eastAsia="Batang"/>
          <w:sz w:val="20"/>
          <w:szCs w:val="20"/>
        </w:rPr>
        <w:t>: You will have at least one quiz per unit on assigned readings. You may not make up a quiz but your lowest score will be dropped.</w:t>
      </w:r>
    </w:p>
    <w:p w:rsidR="00C30D92" w:rsidRPr="00FB38E8" w:rsidRDefault="00C30D92" w:rsidP="00C30D92">
      <w:pPr>
        <w:ind w:right="-540" w:hanging="360"/>
        <w:rPr>
          <w:rFonts w:eastAsia="Batang"/>
          <w:sz w:val="20"/>
          <w:szCs w:val="20"/>
        </w:rPr>
      </w:pPr>
    </w:p>
    <w:p w:rsidR="00C30D92" w:rsidRPr="00FB38E8" w:rsidRDefault="00C30D92" w:rsidP="00C30D92">
      <w:pPr>
        <w:ind w:right="-540" w:firstLine="60"/>
        <w:rPr>
          <w:rFonts w:eastAsia="Batang"/>
          <w:sz w:val="20"/>
          <w:szCs w:val="20"/>
        </w:rPr>
      </w:pPr>
      <w:r w:rsidRPr="00FB38E8">
        <w:rPr>
          <w:rFonts w:eastAsia="Batang"/>
          <w:sz w:val="20"/>
          <w:szCs w:val="20"/>
        </w:rPr>
        <w:t xml:space="preserve">3.   </w:t>
      </w:r>
      <w:r w:rsidRPr="00FB38E8">
        <w:rPr>
          <w:rFonts w:eastAsia="Batang"/>
          <w:b/>
          <w:sz w:val="20"/>
          <w:szCs w:val="20"/>
          <w:u w:val="single"/>
        </w:rPr>
        <w:t>Grading/Evaluation</w:t>
      </w:r>
      <w:r w:rsidRPr="00FB38E8">
        <w:rPr>
          <w:rFonts w:eastAsia="Batang"/>
          <w:sz w:val="20"/>
          <w:szCs w:val="20"/>
          <w:u w:val="single"/>
        </w:rPr>
        <w:t xml:space="preserve">:  </w:t>
      </w:r>
      <w:r w:rsidRPr="00FB38E8">
        <w:rPr>
          <w:rFonts w:eastAsia="Batang"/>
          <w:sz w:val="20"/>
          <w:szCs w:val="20"/>
        </w:rPr>
        <w:t xml:space="preserve"> Your grade will be determined by points earned from</w:t>
      </w:r>
      <w:r w:rsidR="00F04E00">
        <w:rPr>
          <w:rFonts w:eastAsia="Batang"/>
          <w:sz w:val="20"/>
          <w:szCs w:val="20"/>
        </w:rPr>
        <w:t xml:space="preserve"> group presentations,</w:t>
      </w:r>
      <w:r w:rsidRPr="00FB38E8">
        <w:rPr>
          <w:rFonts w:eastAsia="Batang"/>
          <w:sz w:val="20"/>
          <w:szCs w:val="20"/>
        </w:rPr>
        <w:t xml:space="preserve"> exams,</w:t>
      </w:r>
    </w:p>
    <w:p w:rsidR="00C30D92" w:rsidRPr="00FB38E8" w:rsidRDefault="00C30D92" w:rsidP="00C30D92">
      <w:pPr>
        <w:tabs>
          <w:tab w:val="left" w:pos="360"/>
        </w:tabs>
        <w:ind w:left="60" w:right="-540"/>
        <w:rPr>
          <w:rFonts w:eastAsia="Batang"/>
          <w:sz w:val="20"/>
          <w:szCs w:val="20"/>
        </w:rPr>
      </w:pPr>
      <w:r w:rsidRPr="00FB38E8">
        <w:rPr>
          <w:rFonts w:eastAsia="Batang"/>
          <w:sz w:val="20"/>
          <w:szCs w:val="20"/>
        </w:rPr>
        <w:tab/>
      </w:r>
      <w:r>
        <w:rPr>
          <w:rFonts w:eastAsia="Batang"/>
          <w:sz w:val="20"/>
          <w:szCs w:val="20"/>
        </w:rPr>
        <w:t xml:space="preserve">           </w:t>
      </w:r>
      <w:proofErr w:type="gramStart"/>
      <w:r w:rsidR="00F04E00">
        <w:rPr>
          <w:rFonts w:eastAsia="Batang"/>
          <w:sz w:val="20"/>
          <w:szCs w:val="20"/>
        </w:rPr>
        <w:t xml:space="preserve">assignments  </w:t>
      </w:r>
      <w:r w:rsidRPr="00FB38E8">
        <w:rPr>
          <w:rFonts w:eastAsia="Batang"/>
          <w:sz w:val="20"/>
          <w:szCs w:val="20"/>
        </w:rPr>
        <w:t>and</w:t>
      </w:r>
      <w:proofErr w:type="gramEnd"/>
      <w:r w:rsidRPr="00FB38E8">
        <w:rPr>
          <w:rFonts w:eastAsia="Batang"/>
          <w:sz w:val="20"/>
          <w:szCs w:val="20"/>
        </w:rPr>
        <w:t xml:space="preserve"> quizzes. Class participation and attendance is encouraged and will be  </w:t>
      </w:r>
    </w:p>
    <w:p w:rsidR="00C30D92" w:rsidRPr="00FB38E8" w:rsidRDefault="00C30D92" w:rsidP="00C30D92">
      <w:pPr>
        <w:tabs>
          <w:tab w:val="left" w:pos="360"/>
        </w:tabs>
        <w:ind w:left="60" w:right="-540"/>
        <w:rPr>
          <w:rFonts w:eastAsia="Batang"/>
          <w:sz w:val="20"/>
          <w:szCs w:val="20"/>
        </w:rPr>
      </w:pPr>
      <w:r w:rsidRPr="00FB38E8">
        <w:rPr>
          <w:rFonts w:eastAsia="Batang"/>
          <w:sz w:val="20"/>
          <w:szCs w:val="20"/>
        </w:rPr>
        <w:tab/>
      </w:r>
      <w:r>
        <w:rPr>
          <w:rFonts w:eastAsia="Batang"/>
          <w:sz w:val="20"/>
          <w:szCs w:val="20"/>
        </w:rPr>
        <w:t xml:space="preserve">           </w:t>
      </w:r>
      <w:proofErr w:type="gramStart"/>
      <w:r w:rsidRPr="00FB38E8">
        <w:rPr>
          <w:rFonts w:eastAsia="Batang"/>
          <w:sz w:val="20"/>
          <w:szCs w:val="20"/>
        </w:rPr>
        <w:t>considered</w:t>
      </w:r>
      <w:proofErr w:type="gramEnd"/>
      <w:r w:rsidRPr="00FB38E8">
        <w:rPr>
          <w:rFonts w:eastAsia="Batang"/>
          <w:sz w:val="20"/>
          <w:szCs w:val="20"/>
        </w:rPr>
        <w:t xml:space="preserve"> in final grade to evaluate borderline grade cases. Various </w:t>
      </w:r>
      <w:r w:rsidRPr="00FB38E8">
        <w:rPr>
          <w:rFonts w:eastAsia="Batang"/>
          <w:b/>
          <w:sz w:val="20"/>
          <w:szCs w:val="20"/>
          <w:u w:val="single"/>
        </w:rPr>
        <w:t xml:space="preserve">extra </w:t>
      </w:r>
      <w:proofErr w:type="gramStart"/>
      <w:r w:rsidRPr="00FB38E8">
        <w:rPr>
          <w:rFonts w:eastAsia="Batang"/>
          <w:b/>
          <w:sz w:val="20"/>
          <w:szCs w:val="20"/>
          <w:u w:val="single"/>
        </w:rPr>
        <w:t>credit</w:t>
      </w:r>
      <w:proofErr w:type="gramEnd"/>
      <w:r w:rsidRPr="00FB38E8">
        <w:rPr>
          <w:rFonts w:eastAsia="Batang"/>
          <w:b/>
          <w:sz w:val="20"/>
          <w:szCs w:val="20"/>
          <w:u w:val="single"/>
        </w:rPr>
        <w:t xml:space="preserve"> </w:t>
      </w:r>
      <w:r w:rsidRPr="00FB38E8">
        <w:rPr>
          <w:rFonts w:eastAsia="Batang"/>
          <w:sz w:val="20"/>
          <w:szCs w:val="20"/>
        </w:rPr>
        <w:t xml:space="preserve">                                                                                    .   </w:t>
      </w:r>
      <w:r>
        <w:rPr>
          <w:rFonts w:eastAsia="Batang"/>
          <w:sz w:val="20"/>
          <w:szCs w:val="20"/>
        </w:rPr>
        <w:t xml:space="preserve">            </w:t>
      </w:r>
      <w:r w:rsidR="00F04E00">
        <w:rPr>
          <w:rFonts w:eastAsia="Batang"/>
          <w:sz w:val="20"/>
          <w:szCs w:val="20"/>
        </w:rPr>
        <w:t xml:space="preserve"> </w:t>
      </w:r>
      <w:proofErr w:type="gramStart"/>
      <w:r w:rsidR="00F04E00">
        <w:rPr>
          <w:rFonts w:eastAsia="Batang"/>
          <w:sz w:val="20"/>
          <w:szCs w:val="20"/>
        </w:rPr>
        <w:t>opportunities</w:t>
      </w:r>
      <w:proofErr w:type="gramEnd"/>
      <w:r w:rsidR="00F04E00">
        <w:rPr>
          <w:rFonts w:eastAsia="Batang"/>
          <w:sz w:val="20"/>
          <w:szCs w:val="20"/>
        </w:rPr>
        <w:t xml:space="preserve"> will </w:t>
      </w:r>
      <w:r w:rsidRPr="00FB38E8">
        <w:rPr>
          <w:rFonts w:eastAsia="Batang"/>
          <w:sz w:val="20"/>
          <w:szCs w:val="20"/>
        </w:rPr>
        <w:t>be available throughout the semester- take advantage of this!!</w:t>
      </w:r>
    </w:p>
    <w:p w:rsidR="00C30D92" w:rsidRPr="00FB38E8" w:rsidRDefault="00C30D92" w:rsidP="00C30D92">
      <w:pPr>
        <w:pStyle w:val="BodyTextIndent"/>
        <w:tabs>
          <w:tab w:val="left" w:pos="360"/>
        </w:tabs>
        <w:ind w:left="0" w:right="-540" w:hanging="360"/>
        <w:rPr>
          <w:rFonts w:eastAsia="Batang"/>
          <w:sz w:val="20"/>
          <w:szCs w:val="20"/>
        </w:rPr>
      </w:pPr>
    </w:p>
    <w:p w:rsidR="00C30D92" w:rsidRPr="00FB38E8" w:rsidRDefault="00C30D92" w:rsidP="00C30D92">
      <w:pPr>
        <w:tabs>
          <w:tab w:val="left" w:pos="360"/>
        </w:tabs>
        <w:ind w:right="-540"/>
        <w:rPr>
          <w:rFonts w:eastAsia="Batang"/>
          <w:b/>
          <w:sz w:val="20"/>
          <w:szCs w:val="20"/>
        </w:rPr>
      </w:pPr>
      <w:r w:rsidRPr="00FB38E8">
        <w:rPr>
          <w:rFonts w:eastAsia="Batang"/>
          <w:sz w:val="20"/>
          <w:szCs w:val="20"/>
        </w:rPr>
        <w:tab/>
        <w:t xml:space="preserve">    </w:t>
      </w:r>
      <w:r w:rsidRPr="00FB38E8">
        <w:rPr>
          <w:rFonts w:eastAsia="Batang"/>
          <w:b/>
          <w:sz w:val="20"/>
          <w:szCs w:val="20"/>
        </w:rPr>
        <w:t>The following percentage scale will be used</w:t>
      </w:r>
    </w:p>
    <w:p w:rsidR="00C30D92" w:rsidRPr="00FB38E8" w:rsidRDefault="00C30D92" w:rsidP="00C30D92">
      <w:pPr>
        <w:tabs>
          <w:tab w:val="left" w:pos="360"/>
        </w:tabs>
        <w:ind w:right="-540"/>
        <w:rPr>
          <w:rFonts w:eastAsia="Batang"/>
          <w:b/>
          <w:sz w:val="20"/>
          <w:szCs w:val="20"/>
        </w:rPr>
      </w:pP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A = 100%-90% of the overall point total</w:t>
      </w:r>
    </w:p>
    <w:p w:rsidR="00C30D92" w:rsidRPr="00FB38E8" w:rsidRDefault="00C30D92" w:rsidP="00C30D92">
      <w:pPr>
        <w:tabs>
          <w:tab w:val="left" w:pos="360"/>
        </w:tabs>
        <w:ind w:right="-540" w:hanging="360"/>
        <w:rPr>
          <w:rFonts w:eastAsia="Batang"/>
          <w:sz w:val="20"/>
          <w:szCs w:val="20"/>
        </w:rPr>
      </w:pPr>
      <w:r w:rsidRPr="00FB38E8">
        <w:rPr>
          <w:rFonts w:eastAsia="Batang"/>
          <w:sz w:val="20"/>
          <w:szCs w:val="20"/>
        </w:rPr>
        <w:tab/>
      </w: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B = 89%-80% of the overall point total</w:t>
      </w:r>
    </w:p>
    <w:p w:rsidR="00C30D92" w:rsidRPr="00FB38E8" w:rsidRDefault="00C30D92" w:rsidP="00C30D92">
      <w:pPr>
        <w:tabs>
          <w:tab w:val="left" w:pos="360"/>
        </w:tabs>
        <w:ind w:right="-540"/>
        <w:rPr>
          <w:rFonts w:eastAsia="Batang"/>
          <w:sz w:val="20"/>
          <w:szCs w:val="20"/>
        </w:rPr>
      </w:pP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C = 79%-70% of the overall point total</w:t>
      </w:r>
    </w:p>
    <w:p w:rsidR="00C30D92" w:rsidRPr="00FB38E8" w:rsidRDefault="00C30D92" w:rsidP="00C30D92">
      <w:pPr>
        <w:tabs>
          <w:tab w:val="left" w:pos="360"/>
        </w:tabs>
        <w:ind w:right="-540"/>
        <w:rPr>
          <w:rFonts w:eastAsia="Batang"/>
          <w:sz w:val="20"/>
          <w:szCs w:val="20"/>
        </w:rPr>
      </w:pP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D = 69%-60% of the overall point tot</w:t>
      </w:r>
      <w:r>
        <w:rPr>
          <w:rFonts w:eastAsia="Batang"/>
          <w:sz w:val="20"/>
          <w:szCs w:val="20"/>
        </w:rPr>
        <w:t>al</w:t>
      </w:r>
    </w:p>
    <w:p w:rsidR="00C30D92" w:rsidRDefault="00C30D92" w:rsidP="00C30D92">
      <w:pPr>
        <w:tabs>
          <w:tab w:val="left" w:pos="360"/>
        </w:tabs>
        <w:ind w:right="-540"/>
        <w:rPr>
          <w:rFonts w:eastAsia="Batang"/>
          <w:sz w:val="20"/>
          <w:szCs w:val="20"/>
        </w:rPr>
      </w:pPr>
      <w:r w:rsidRPr="00FB38E8">
        <w:rPr>
          <w:rFonts w:eastAsia="Batang"/>
          <w:sz w:val="20"/>
          <w:szCs w:val="20"/>
        </w:rPr>
        <w:tab/>
      </w:r>
      <w:r w:rsidRPr="00FB38E8">
        <w:rPr>
          <w:rFonts w:eastAsia="Batang"/>
          <w:sz w:val="20"/>
          <w:szCs w:val="20"/>
        </w:rPr>
        <w:tab/>
      </w:r>
      <w:r>
        <w:rPr>
          <w:rFonts w:eastAsia="Batang"/>
          <w:sz w:val="20"/>
          <w:szCs w:val="20"/>
        </w:rPr>
        <w:t xml:space="preserve">    </w:t>
      </w:r>
      <w:r w:rsidRPr="00FB38E8">
        <w:rPr>
          <w:rFonts w:eastAsia="Batang"/>
          <w:sz w:val="20"/>
          <w:szCs w:val="20"/>
        </w:rPr>
        <w:t xml:space="preserve">F </w:t>
      </w:r>
      <w:proofErr w:type="gramStart"/>
      <w:r w:rsidRPr="00FB38E8">
        <w:rPr>
          <w:rFonts w:eastAsia="Batang"/>
          <w:sz w:val="20"/>
          <w:szCs w:val="20"/>
        </w:rPr>
        <w:t>=  &lt;</w:t>
      </w:r>
      <w:proofErr w:type="gramEnd"/>
      <w:r w:rsidRPr="00FB38E8">
        <w:rPr>
          <w:rFonts w:eastAsia="Batang"/>
          <w:sz w:val="20"/>
          <w:szCs w:val="20"/>
        </w:rPr>
        <w:t xml:space="preserve"> 60% of the overall point total</w:t>
      </w:r>
    </w:p>
    <w:p w:rsidR="00C30D92" w:rsidRPr="00FB38E8" w:rsidRDefault="00C30D92" w:rsidP="00C30D92">
      <w:pPr>
        <w:tabs>
          <w:tab w:val="left" w:pos="360"/>
        </w:tabs>
        <w:ind w:right="-540"/>
        <w:rPr>
          <w:rFonts w:eastAsia="Batang"/>
          <w:sz w:val="20"/>
          <w:szCs w:val="20"/>
        </w:rPr>
      </w:pPr>
    </w:p>
    <w:p w:rsidR="00C30D92" w:rsidRDefault="00C30D92" w:rsidP="00C30D92">
      <w:pPr>
        <w:tabs>
          <w:tab w:val="left" w:pos="360"/>
        </w:tabs>
        <w:ind w:right="-540"/>
        <w:rPr>
          <w:rFonts w:eastAsia="Batang"/>
        </w:rPr>
      </w:pPr>
      <w:r>
        <w:rPr>
          <w:rFonts w:eastAsia="Batang"/>
        </w:rPr>
        <w:tab/>
        <w:t xml:space="preserve">   *</w:t>
      </w:r>
      <w:r>
        <w:rPr>
          <w:rFonts w:eastAsia="Batang"/>
          <w:b/>
        </w:rPr>
        <w:t>Note*</w:t>
      </w:r>
      <w:r>
        <w:rPr>
          <w:rFonts w:eastAsia="Batang"/>
        </w:rPr>
        <w:t xml:space="preserve">“If you have special needs as addressed by the Americans with Disabilities  </w:t>
      </w:r>
    </w:p>
    <w:p w:rsidR="00C30D92" w:rsidRDefault="00C30D92" w:rsidP="00C30D92">
      <w:pPr>
        <w:tabs>
          <w:tab w:val="left" w:pos="360"/>
        </w:tabs>
        <w:ind w:right="-540"/>
        <w:rPr>
          <w:rFonts w:eastAsia="Batang"/>
        </w:rPr>
      </w:pPr>
      <w:r>
        <w:rPr>
          <w:rFonts w:eastAsia="Batang"/>
        </w:rPr>
        <w:t xml:space="preserve">                       (ADA) including alternate media requests, please notify your course instructor</w:t>
      </w:r>
    </w:p>
    <w:p w:rsidR="00C30D92" w:rsidRDefault="00C30D92" w:rsidP="00C30D92">
      <w:pPr>
        <w:tabs>
          <w:tab w:val="left" w:pos="360"/>
        </w:tabs>
        <w:ind w:right="-540"/>
        <w:rPr>
          <w:rFonts w:eastAsia="Batang"/>
        </w:rPr>
      </w:pPr>
      <w:r>
        <w:rPr>
          <w:rFonts w:eastAsia="Batang"/>
        </w:rPr>
        <w:t xml:space="preserve">                       </w:t>
      </w:r>
      <w:proofErr w:type="gramStart"/>
      <w:r>
        <w:rPr>
          <w:rFonts w:eastAsia="Batang"/>
        </w:rPr>
        <w:t>immediately</w:t>
      </w:r>
      <w:proofErr w:type="gramEnd"/>
      <w:r>
        <w:rPr>
          <w:rFonts w:eastAsia="Batang"/>
        </w:rPr>
        <w:t xml:space="preserve">. Reasonable efforts will be made to accommodate your needs </w:t>
      </w:r>
    </w:p>
    <w:p w:rsidR="00C30D92" w:rsidRDefault="00C30D92" w:rsidP="00C30D92">
      <w:pPr>
        <w:tabs>
          <w:tab w:val="left" w:pos="360"/>
        </w:tabs>
        <w:ind w:right="-540"/>
        <w:rPr>
          <w:rFonts w:eastAsia="Batang"/>
        </w:rPr>
      </w:pPr>
      <w:r>
        <w:rPr>
          <w:rFonts w:eastAsia="Batang"/>
        </w:rPr>
        <w:lastRenderedPageBreak/>
        <w:t xml:space="preserve">                                                                                                               </w:t>
      </w:r>
    </w:p>
    <w:p w:rsidR="00C30D92" w:rsidRPr="00D84EC7" w:rsidRDefault="00C30D92" w:rsidP="00C30D92">
      <w:pPr>
        <w:tabs>
          <w:tab w:val="left" w:pos="360"/>
        </w:tabs>
        <w:ind w:right="-540"/>
        <w:rPr>
          <w:rFonts w:eastAsia="Batang"/>
          <w:b/>
        </w:rPr>
      </w:pPr>
      <w:r>
        <w:rPr>
          <w:rFonts w:eastAsia="Batang"/>
        </w:rPr>
        <w:t xml:space="preserve">    </w:t>
      </w:r>
    </w:p>
    <w:p w:rsidR="00C30D92" w:rsidRDefault="00C30D92" w:rsidP="00C30D92">
      <w:pPr>
        <w:tabs>
          <w:tab w:val="left" w:pos="360"/>
        </w:tabs>
        <w:ind w:right="-540"/>
        <w:jc w:val="center"/>
        <w:rPr>
          <w:b/>
          <w:bCs/>
        </w:rPr>
      </w:pPr>
      <w:r>
        <w:rPr>
          <w:b/>
          <w:bCs/>
        </w:rPr>
        <w:t xml:space="preserve">                                                                                                                                                             RC PHYSICAL EDUCATION SYLLABUS</w:t>
      </w:r>
    </w:p>
    <w:p w:rsidR="00C30D92" w:rsidRDefault="00C30D92" w:rsidP="00C30D92">
      <w:pPr>
        <w:rPr>
          <w:sz w:val="22"/>
        </w:rPr>
      </w:pPr>
    </w:p>
    <w:p w:rsidR="00C30D92" w:rsidRDefault="00C30D92" w:rsidP="00C30D92">
      <w:pPr>
        <w:rPr>
          <w:sz w:val="22"/>
        </w:rPr>
      </w:pPr>
      <w:r>
        <w:rPr>
          <w:b/>
          <w:bCs/>
          <w:sz w:val="22"/>
          <w:u w:val="single"/>
        </w:rPr>
        <w:t>Department Philosophy</w:t>
      </w:r>
      <w:r>
        <w:rPr>
          <w:b/>
          <w:bCs/>
          <w:sz w:val="22"/>
        </w:rPr>
        <w:t>:</w:t>
      </w:r>
      <w:r>
        <w:rPr>
          <w:sz w:val="22"/>
        </w:rPr>
        <w:tab/>
        <w:t xml:space="preserve">Our department will use a “concepts” approach to health and physical education, answering three (3) questions:  </w:t>
      </w:r>
      <w:r>
        <w:rPr>
          <w:sz w:val="22"/>
          <w:u w:val="single"/>
        </w:rPr>
        <w:t>Why</w:t>
      </w:r>
      <w:r>
        <w:rPr>
          <w:sz w:val="22"/>
        </w:rPr>
        <w:t xml:space="preserve"> is health and physical education important to every person?  </w:t>
      </w:r>
      <w:r>
        <w:rPr>
          <w:sz w:val="22"/>
          <w:u w:val="single"/>
        </w:rPr>
        <w:t>How</w:t>
      </w:r>
      <w:r>
        <w:rPr>
          <w:sz w:val="22"/>
        </w:rPr>
        <w:t xml:space="preserve"> to practice healthful activities given individual abilities and interests?  </w:t>
      </w:r>
      <w:r>
        <w:rPr>
          <w:sz w:val="22"/>
          <w:u w:val="single"/>
        </w:rPr>
        <w:t>What</w:t>
      </w:r>
      <w:r>
        <w:rPr>
          <w:sz w:val="22"/>
        </w:rPr>
        <w:t xml:space="preserve"> are the individual’s real needs for lifetime fitness?</w:t>
      </w:r>
    </w:p>
    <w:p w:rsidR="00C30D92" w:rsidRDefault="00C30D92" w:rsidP="00C30D92">
      <w:pPr>
        <w:rPr>
          <w:sz w:val="22"/>
        </w:rPr>
      </w:pPr>
    </w:p>
    <w:p w:rsidR="00C30D92" w:rsidRDefault="00C30D92" w:rsidP="00C30D92">
      <w:pPr>
        <w:rPr>
          <w:sz w:val="22"/>
        </w:rPr>
      </w:pPr>
      <w:r>
        <w:rPr>
          <w:b/>
          <w:bCs/>
          <w:sz w:val="22"/>
          <w:u w:val="single"/>
        </w:rPr>
        <w:t>Department Chair</w:t>
      </w:r>
      <w:r>
        <w:rPr>
          <w:b/>
          <w:bCs/>
          <w:sz w:val="22"/>
        </w:rPr>
        <w:t>:</w:t>
      </w:r>
      <w:r>
        <w:rPr>
          <w:b/>
          <w:bCs/>
          <w:sz w:val="22"/>
        </w:rPr>
        <w:tab/>
      </w:r>
      <w:r>
        <w:rPr>
          <w:sz w:val="22"/>
        </w:rPr>
        <w:t>Randy Whited</w:t>
      </w:r>
      <w:r>
        <w:rPr>
          <w:sz w:val="22"/>
        </w:rPr>
        <w:tab/>
      </w:r>
      <w:r>
        <w:rPr>
          <w:sz w:val="22"/>
        </w:rPr>
        <w:tab/>
      </w:r>
      <w:r>
        <w:rPr>
          <w:b/>
          <w:bCs/>
          <w:sz w:val="22"/>
          <w:u w:val="single"/>
        </w:rPr>
        <w:t>Dept. Office</w:t>
      </w:r>
      <w:r>
        <w:rPr>
          <w:b/>
          <w:bCs/>
          <w:sz w:val="22"/>
        </w:rPr>
        <w:t xml:space="preserve"> </w:t>
      </w:r>
      <w:r>
        <w:rPr>
          <w:sz w:val="22"/>
        </w:rPr>
        <w:t>305 / Ext 369</w:t>
      </w:r>
    </w:p>
    <w:p w:rsidR="00C30D92" w:rsidRDefault="00C30D92" w:rsidP="00C30D92">
      <w:pPr>
        <w:rPr>
          <w:sz w:val="22"/>
        </w:rPr>
      </w:pPr>
    </w:p>
    <w:p w:rsidR="00C30D92" w:rsidRDefault="00C30D92" w:rsidP="00C30D92">
      <w:pPr>
        <w:rPr>
          <w:sz w:val="22"/>
        </w:rPr>
      </w:pPr>
      <w:r>
        <w:rPr>
          <w:b/>
          <w:bCs/>
          <w:sz w:val="22"/>
          <w:u w:val="single"/>
        </w:rPr>
        <w:t>Course #</w:t>
      </w:r>
      <w:r>
        <w:rPr>
          <w:sz w:val="22"/>
        </w:rPr>
        <w:t>:</w:t>
      </w:r>
      <w:r>
        <w:rPr>
          <w:sz w:val="22"/>
        </w:rPr>
        <w:tab/>
        <w:t>HE 1</w:t>
      </w:r>
      <w:r>
        <w:rPr>
          <w:sz w:val="22"/>
        </w:rPr>
        <w:tab/>
      </w:r>
      <w:r>
        <w:rPr>
          <w:sz w:val="22"/>
        </w:rPr>
        <w:tab/>
      </w:r>
      <w:r>
        <w:rPr>
          <w:sz w:val="22"/>
        </w:rPr>
        <w:tab/>
      </w:r>
      <w:r>
        <w:rPr>
          <w:sz w:val="22"/>
        </w:rPr>
        <w:tab/>
      </w:r>
      <w:r>
        <w:rPr>
          <w:b/>
          <w:bCs/>
          <w:sz w:val="22"/>
          <w:u w:val="single"/>
        </w:rPr>
        <w:t>Course Title</w:t>
      </w:r>
      <w:r>
        <w:rPr>
          <w:b/>
          <w:bCs/>
          <w:sz w:val="22"/>
        </w:rPr>
        <w:t>:</w:t>
      </w:r>
      <w:r>
        <w:rPr>
          <w:sz w:val="22"/>
        </w:rPr>
        <w:t xml:space="preserve">  Health Education</w:t>
      </w:r>
    </w:p>
    <w:p w:rsidR="00C30D92" w:rsidRDefault="00C30D92" w:rsidP="00C30D92">
      <w:pPr>
        <w:rPr>
          <w:sz w:val="22"/>
        </w:rPr>
      </w:pPr>
    </w:p>
    <w:p w:rsidR="00C30D92" w:rsidRDefault="00C30D92" w:rsidP="00C30D92">
      <w:pPr>
        <w:rPr>
          <w:sz w:val="22"/>
        </w:rPr>
      </w:pPr>
      <w:r>
        <w:rPr>
          <w:b/>
          <w:bCs/>
          <w:sz w:val="22"/>
          <w:u w:val="single"/>
        </w:rPr>
        <w:t>Course Description</w:t>
      </w:r>
      <w:r>
        <w:rPr>
          <w:b/>
          <w:bCs/>
          <w:sz w:val="22"/>
        </w:rPr>
        <w:t>:</w:t>
      </w:r>
      <w:r>
        <w:rPr>
          <w:sz w:val="22"/>
        </w:rPr>
        <w:t xml:space="preserve">  This course is designed to introduce the student to a comprehensive study of personal and community health.  This course will also introduce the student to health issues at the local, state and national levels.</w:t>
      </w:r>
    </w:p>
    <w:p w:rsidR="00C30D92" w:rsidRDefault="00C30D92" w:rsidP="00C30D92">
      <w:pPr>
        <w:rPr>
          <w:sz w:val="22"/>
        </w:rPr>
      </w:pPr>
    </w:p>
    <w:p w:rsidR="00C30D92" w:rsidRDefault="00C30D92" w:rsidP="00C30D92">
      <w:pPr>
        <w:rPr>
          <w:sz w:val="22"/>
        </w:rPr>
      </w:pPr>
      <w:r>
        <w:rPr>
          <w:b/>
          <w:bCs/>
          <w:sz w:val="22"/>
          <w:u w:val="single"/>
        </w:rPr>
        <w:t>Instructor</w:t>
      </w:r>
      <w:r>
        <w:rPr>
          <w:sz w:val="22"/>
        </w:rPr>
        <w:t>:</w:t>
      </w:r>
      <w:r>
        <w:rPr>
          <w:sz w:val="22"/>
        </w:rPr>
        <w:tab/>
        <w:t>Kathy O’Connor – Kuball</w:t>
      </w:r>
      <w:r>
        <w:rPr>
          <w:sz w:val="22"/>
        </w:rPr>
        <w:tab/>
      </w:r>
      <w:r>
        <w:rPr>
          <w:b/>
          <w:bCs/>
          <w:sz w:val="22"/>
          <w:u w:val="single"/>
        </w:rPr>
        <w:t xml:space="preserve">Office </w:t>
      </w:r>
      <w:proofErr w:type="gramStart"/>
      <w:r>
        <w:rPr>
          <w:b/>
          <w:bCs/>
          <w:sz w:val="22"/>
          <w:u w:val="single"/>
        </w:rPr>
        <w:t>#</w:t>
      </w:r>
      <w:r>
        <w:rPr>
          <w:sz w:val="22"/>
        </w:rPr>
        <w:t xml:space="preserve">  312</w:t>
      </w:r>
      <w:proofErr w:type="gramEnd"/>
      <w:r>
        <w:rPr>
          <w:sz w:val="22"/>
        </w:rPr>
        <w:t xml:space="preserve"> / Ext 3387 </w:t>
      </w:r>
    </w:p>
    <w:p w:rsidR="00C30D92" w:rsidRDefault="00C30D92" w:rsidP="00C30D92">
      <w:pPr>
        <w:rPr>
          <w:sz w:val="22"/>
        </w:rPr>
      </w:pPr>
    </w:p>
    <w:p w:rsidR="00C30D92" w:rsidRDefault="00C30D92" w:rsidP="00C30D92">
      <w:pPr>
        <w:rPr>
          <w:sz w:val="22"/>
        </w:rPr>
      </w:pPr>
      <w:r>
        <w:rPr>
          <w:b/>
          <w:bCs/>
          <w:sz w:val="22"/>
          <w:u w:val="single"/>
        </w:rPr>
        <w:t>Course Objectives</w:t>
      </w:r>
      <w:r>
        <w:rPr>
          <w:sz w:val="22"/>
        </w:rPr>
        <w:t>:  To define, understand, discuss and identify the connections between personal health, behaviors, family background and environmental issues that affect and impact the overall health and well being of the body and the person.</w:t>
      </w:r>
    </w:p>
    <w:p w:rsidR="00C30D92" w:rsidRDefault="00C30D92" w:rsidP="00C30D92">
      <w:pPr>
        <w:rPr>
          <w:sz w:val="22"/>
        </w:rPr>
      </w:pPr>
    </w:p>
    <w:p w:rsidR="00C30D92" w:rsidRPr="003F3E12" w:rsidRDefault="00C30D92" w:rsidP="00C30D92">
      <w:pPr>
        <w:rPr>
          <w:sz w:val="22"/>
          <w:u w:val="single"/>
        </w:rPr>
      </w:pPr>
      <w:r>
        <w:rPr>
          <w:b/>
          <w:bCs/>
          <w:sz w:val="22"/>
          <w:u w:val="single"/>
        </w:rPr>
        <w:t>Required material(s)</w:t>
      </w:r>
      <w:r>
        <w:rPr>
          <w:sz w:val="22"/>
        </w:rPr>
        <w:t>:</w:t>
      </w:r>
      <w:r>
        <w:rPr>
          <w:sz w:val="22"/>
        </w:rPr>
        <w:tab/>
        <w:t xml:space="preserve">            Core Concepts in Health</w:t>
      </w:r>
      <w:r>
        <w:rPr>
          <w:sz w:val="22"/>
        </w:rPr>
        <w:tab/>
      </w:r>
      <w:r>
        <w:rPr>
          <w:sz w:val="22"/>
        </w:rPr>
        <w:tab/>
      </w:r>
      <w:r>
        <w:rPr>
          <w:sz w:val="22"/>
          <w:u w:val="single"/>
        </w:rPr>
        <w:t xml:space="preserve">PLUA 6-882 </w:t>
      </w:r>
      <w:proofErr w:type="spellStart"/>
      <w:r>
        <w:rPr>
          <w:sz w:val="22"/>
          <w:u w:val="single"/>
        </w:rPr>
        <w:t>Scantron</w:t>
      </w:r>
      <w:proofErr w:type="spellEnd"/>
    </w:p>
    <w:p w:rsidR="00C30D92" w:rsidRDefault="00C30D92" w:rsidP="00C30D92">
      <w:pPr>
        <w:rPr>
          <w:sz w:val="22"/>
        </w:rPr>
      </w:pPr>
      <w:r>
        <w:rPr>
          <w:sz w:val="22"/>
        </w:rPr>
        <w:t xml:space="preserve">                            </w:t>
      </w:r>
      <w:r w:rsidR="00F04E00">
        <w:rPr>
          <w:sz w:val="22"/>
        </w:rPr>
        <w:t xml:space="preserve">                        </w:t>
      </w:r>
      <w:proofErr w:type="gramStart"/>
      <w:r w:rsidR="00F04E00">
        <w:rPr>
          <w:sz w:val="22"/>
        </w:rPr>
        <w:t>Brief 12</w:t>
      </w:r>
      <w:r>
        <w:rPr>
          <w:sz w:val="22"/>
        </w:rPr>
        <w:t>t</w:t>
      </w:r>
      <w:r w:rsidR="00F04E00">
        <w:rPr>
          <w:sz w:val="22"/>
        </w:rPr>
        <w:t>h.</w:t>
      </w:r>
      <w:proofErr w:type="gramEnd"/>
      <w:r w:rsidR="00F04E00">
        <w:rPr>
          <w:sz w:val="22"/>
        </w:rPr>
        <w:t xml:space="preserve"> Edition, 2011</w:t>
      </w:r>
      <w:r>
        <w:rPr>
          <w:sz w:val="22"/>
        </w:rPr>
        <w:t xml:space="preserve">        * Must have </w:t>
      </w:r>
      <w:r w:rsidRPr="00E9415F">
        <w:rPr>
          <w:i/>
          <w:sz w:val="22"/>
        </w:rPr>
        <w:t>Connect</w:t>
      </w:r>
      <w:r>
        <w:rPr>
          <w:sz w:val="22"/>
        </w:rPr>
        <w:t xml:space="preserve"> access code*</w:t>
      </w:r>
    </w:p>
    <w:p w:rsidR="00C30D92" w:rsidRDefault="00C30D92" w:rsidP="00C30D92">
      <w:pPr>
        <w:rPr>
          <w:sz w:val="22"/>
        </w:rPr>
      </w:pPr>
      <w:r>
        <w:rPr>
          <w:sz w:val="22"/>
        </w:rPr>
        <w:tab/>
      </w:r>
      <w:r>
        <w:rPr>
          <w:sz w:val="22"/>
        </w:rPr>
        <w:tab/>
      </w:r>
      <w:r>
        <w:rPr>
          <w:sz w:val="22"/>
        </w:rPr>
        <w:tab/>
      </w:r>
      <w:r>
        <w:rPr>
          <w:sz w:val="22"/>
        </w:rPr>
        <w:tab/>
      </w:r>
      <w:proofErr w:type="spellStart"/>
      <w:r>
        <w:rPr>
          <w:sz w:val="22"/>
        </w:rPr>
        <w:t>Insel</w:t>
      </w:r>
      <w:proofErr w:type="spellEnd"/>
      <w:r>
        <w:rPr>
          <w:sz w:val="22"/>
        </w:rPr>
        <w:t>/Roth/Rollins/Peterson</w:t>
      </w:r>
    </w:p>
    <w:p w:rsidR="00C30D92" w:rsidRDefault="00C30D92" w:rsidP="00C30D92">
      <w:pPr>
        <w:ind w:left="2160" w:firstLine="720"/>
        <w:rPr>
          <w:sz w:val="22"/>
        </w:rPr>
      </w:pPr>
      <w:r>
        <w:rPr>
          <w:sz w:val="22"/>
        </w:rPr>
        <w:t>Mayfield Publishing Co.</w:t>
      </w:r>
    </w:p>
    <w:p w:rsidR="00C30D92" w:rsidRDefault="00C30D92" w:rsidP="00C30D92">
      <w:pPr>
        <w:rPr>
          <w:sz w:val="22"/>
        </w:rPr>
      </w:pPr>
    </w:p>
    <w:p w:rsidR="00C30D92" w:rsidRDefault="00C30D92" w:rsidP="00C30D92">
      <w:pPr>
        <w:rPr>
          <w:sz w:val="22"/>
        </w:rPr>
      </w:pPr>
      <w:r>
        <w:rPr>
          <w:b/>
          <w:bCs/>
          <w:sz w:val="22"/>
          <w:u w:val="single"/>
        </w:rPr>
        <w:t>Injury/Disclosure</w:t>
      </w:r>
      <w:r>
        <w:rPr>
          <w:sz w:val="22"/>
        </w:rPr>
        <w:t>:   Attendance will be recorded on a daily basis.  Students will be assigned seating.  If a student arrives late to class, the student must notify the instructor of their attendance and seat number at the end of the class.</w:t>
      </w:r>
    </w:p>
    <w:p w:rsidR="00C30D92" w:rsidRDefault="00C30D92" w:rsidP="00C30D92">
      <w:pPr>
        <w:rPr>
          <w:sz w:val="22"/>
        </w:rPr>
      </w:pPr>
    </w:p>
    <w:p w:rsidR="00C30D92" w:rsidRDefault="00C30D92" w:rsidP="00C30D92">
      <w:pPr>
        <w:rPr>
          <w:sz w:val="22"/>
        </w:rPr>
      </w:pPr>
      <w:r>
        <w:rPr>
          <w:b/>
          <w:bCs/>
          <w:sz w:val="22"/>
          <w:u w:val="single"/>
        </w:rPr>
        <w:t>Attendance Policy</w:t>
      </w:r>
      <w:r>
        <w:rPr>
          <w:sz w:val="22"/>
        </w:rPr>
        <w:t>:   Attendance will be recorded on a daily basis.  Students will be assigned seating.  If a student arrives late to class, the student must notify the instructor of their attendance and seat number at the end of the class.</w:t>
      </w:r>
    </w:p>
    <w:p w:rsidR="00C30D92" w:rsidRDefault="00C30D92" w:rsidP="00C30D92">
      <w:pPr>
        <w:rPr>
          <w:sz w:val="22"/>
        </w:rPr>
      </w:pPr>
    </w:p>
    <w:p w:rsidR="00C30D92" w:rsidRDefault="00C30D92" w:rsidP="00C30D92">
      <w:pPr>
        <w:rPr>
          <w:sz w:val="22"/>
        </w:rPr>
      </w:pPr>
      <w:r>
        <w:rPr>
          <w:b/>
          <w:bCs/>
          <w:sz w:val="22"/>
          <w:u w:val="single"/>
        </w:rPr>
        <w:t>Testing Policy</w:t>
      </w:r>
      <w:r>
        <w:rPr>
          <w:b/>
          <w:bCs/>
          <w:sz w:val="22"/>
        </w:rPr>
        <w:t>:</w:t>
      </w:r>
      <w:r>
        <w:rPr>
          <w:sz w:val="22"/>
        </w:rPr>
        <w:tab/>
        <w:t xml:space="preserve">   There will be 6 written exams.  Each exam will test your knowledge of the information presented in each unit.  All exams are mandatory.</w:t>
      </w:r>
    </w:p>
    <w:p w:rsidR="00C30D92" w:rsidRDefault="00C30D92" w:rsidP="00C30D92">
      <w:pPr>
        <w:rPr>
          <w:sz w:val="22"/>
        </w:rPr>
      </w:pPr>
    </w:p>
    <w:p w:rsidR="00C30D92" w:rsidRDefault="00C30D92" w:rsidP="00C30D92">
      <w:pPr>
        <w:rPr>
          <w:sz w:val="22"/>
        </w:rPr>
      </w:pPr>
      <w:r>
        <w:rPr>
          <w:b/>
          <w:bCs/>
          <w:sz w:val="22"/>
          <w:u w:val="single"/>
        </w:rPr>
        <w:t>How Your Final Grade Will Be Calculated</w:t>
      </w:r>
      <w:r>
        <w:rPr>
          <w:sz w:val="22"/>
        </w:rPr>
        <w:t>:</w:t>
      </w:r>
      <w:r>
        <w:rPr>
          <w:sz w:val="22"/>
        </w:rPr>
        <w:tab/>
        <w:t>Grades will be based on the completion of a Wellness Packet and points from at least 6 exams and quizzes.  Grading Scale:</w:t>
      </w:r>
    </w:p>
    <w:p w:rsidR="00C30D92" w:rsidRDefault="00C30D92" w:rsidP="00C30D92">
      <w:pPr>
        <w:rPr>
          <w:sz w:val="22"/>
        </w:rPr>
      </w:pPr>
      <w:r>
        <w:rPr>
          <w:sz w:val="22"/>
        </w:rPr>
        <w:tab/>
      </w:r>
    </w:p>
    <w:p w:rsidR="00C30D92" w:rsidRDefault="00C30D92" w:rsidP="00C30D92">
      <w:pPr>
        <w:ind w:left="1440" w:firstLine="720"/>
        <w:rPr>
          <w:sz w:val="22"/>
        </w:rPr>
      </w:pPr>
      <w:r>
        <w:rPr>
          <w:sz w:val="22"/>
        </w:rPr>
        <w:t>A = 90%of total points</w:t>
      </w:r>
      <w:r>
        <w:rPr>
          <w:sz w:val="22"/>
        </w:rPr>
        <w:tab/>
      </w:r>
      <w:r>
        <w:rPr>
          <w:sz w:val="22"/>
        </w:rPr>
        <w:tab/>
        <w:t>D = 60% of total points</w:t>
      </w:r>
    </w:p>
    <w:p w:rsidR="00C30D92" w:rsidRDefault="00C30D92" w:rsidP="00C30D92">
      <w:pPr>
        <w:rPr>
          <w:sz w:val="22"/>
        </w:rPr>
      </w:pPr>
      <w:r>
        <w:rPr>
          <w:sz w:val="22"/>
        </w:rPr>
        <w:tab/>
      </w:r>
      <w:r>
        <w:rPr>
          <w:sz w:val="22"/>
        </w:rPr>
        <w:tab/>
      </w:r>
      <w:r>
        <w:rPr>
          <w:sz w:val="22"/>
        </w:rPr>
        <w:tab/>
        <w:t>B = 80% of total points</w:t>
      </w:r>
      <w:r>
        <w:rPr>
          <w:sz w:val="22"/>
        </w:rPr>
        <w:tab/>
      </w:r>
      <w:r>
        <w:rPr>
          <w:sz w:val="22"/>
        </w:rPr>
        <w:tab/>
        <w:t>F = Less than 60% of total points</w:t>
      </w:r>
    </w:p>
    <w:p w:rsidR="00C30D92" w:rsidRDefault="00C30D92" w:rsidP="00C30D92">
      <w:pPr>
        <w:rPr>
          <w:sz w:val="22"/>
        </w:rPr>
      </w:pPr>
      <w:r>
        <w:rPr>
          <w:sz w:val="22"/>
        </w:rPr>
        <w:tab/>
      </w:r>
      <w:r>
        <w:rPr>
          <w:sz w:val="22"/>
        </w:rPr>
        <w:tab/>
      </w:r>
      <w:r>
        <w:rPr>
          <w:sz w:val="22"/>
        </w:rPr>
        <w:tab/>
        <w:t>C = 70% of total points</w:t>
      </w:r>
    </w:p>
    <w:p w:rsidR="00C30D92" w:rsidRDefault="00C30D92" w:rsidP="00C30D92">
      <w:pPr>
        <w:rPr>
          <w:sz w:val="22"/>
        </w:rPr>
      </w:pPr>
      <w:r>
        <w:rPr>
          <w:sz w:val="22"/>
        </w:rPr>
        <w:tab/>
      </w:r>
      <w:r>
        <w:rPr>
          <w:sz w:val="22"/>
        </w:rPr>
        <w:tab/>
      </w:r>
      <w:r>
        <w:rPr>
          <w:sz w:val="22"/>
        </w:rPr>
        <w:tab/>
      </w:r>
      <w:r>
        <w:rPr>
          <w:sz w:val="22"/>
        </w:rPr>
        <w:tab/>
      </w:r>
      <w:r>
        <w:rPr>
          <w:sz w:val="22"/>
        </w:rPr>
        <w:tab/>
      </w:r>
      <w:r>
        <w:rPr>
          <w:sz w:val="22"/>
        </w:rPr>
        <w:tab/>
      </w:r>
      <w:r>
        <w:rPr>
          <w:sz w:val="22"/>
        </w:rPr>
        <w:tab/>
      </w:r>
    </w:p>
    <w:p w:rsidR="00C30D92" w:rsidRDefault="00C30D92" w:rsidP="00C30D92">
      <w:pPr>
        <w:tabs>
          <w:tab w:val="left" w:pos="360"/>
        </w:tabs>
        <w:ind w:right="-540"/>
      </w:pPr>
      <w:r>
        <w:rPr>
          <w:b/>
          <w:bCs/>
          <w:sz w:val="22"/>
          <w:u w:val="single"/>
        </w:rPr>
        <w:t>Drop Policy</w:t>
      </w:r>
      <w:r>
        <w:rPr>
          <w:sz w:val="22"/>
        </w:rPr>
        <w:t>:   18-week courses have a drop deadline of the 9</w:t>
      </w:r>
      <w:r>
        <w:rPr>
          <w:sz w:val="22"/>
          <w:vertAlign w:val="superscript"/>
        </w:rPr>
        <w:t>th</w:t>
      </w:r>
      <w:r>
        <w:rPr>
          <w:sz w:val="22"/>
        </w:rPr>
        <w:t xml:space="preserve"> week.  Short-term classes have a drop deadline of 4.5 weeks.  However, the instructor may drop you at any time after four (4) consecutive unexcused absences.</w:t>
      </w:r>
    </w:p>
    <w:p w:rsidR="0083441C" w:rsidRDefault="0083441C"/>
    <w:sectPr w:rsidR="0083441C" w:rsidSect="00834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4A2D"/>
    <w:multiLevelType w:val="hybridMultilevel"/>
    <w:tmpl w:val="540A6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92"/>
    <w:rsid w:val="000323AD"/>
    <w:rsid w:val="0019000D"/>
    <w:rsid w:val="00482791"/>
    <w:rsid w:val="00796831"/>
    <w:rsid w:val="0083441C"/>
    <w:rsid w:val="00C30D92"/>
    <w:rsid w:val="00E61891"/>
    <w:rsid w:val="00E77CDE"/>
    <w:rsid w:val="00F0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0D92"/>
    <w:pPr>
      <w:jc w:val="center"/>
    </w:pPr>
    <w:rPr>
      <w:b/>
      <w:bCs/>
    </w:rPr>
  </w:style>
  <w:style w:type="character" w:customStyle="1" w:styleId="TitleChar">
    <w:name w:val="Title Char"/>
    <w:basedOn w:val="DefaultParagraphFont"/>
    <w:link w:val="Title"/>
    <w:rsid w:val="00C30D92"/>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30D92"/>
    <w:pPr>
      <w:ind w:left="1080"/>
    </w:pPr>
  </w:style>
  <w:style w:type="character" w:customStyle="1" w:styleId="BodyTextIndentChar">
    <w:name w:val="Body Text Indent Char"/>
    <w:basedOn w:val="DefaultParagraphFont"/>
    <w:link w:val="BodyTextIndent"/>
    <w:rsid w:val="00C30D92"/>
    <w:rPr>
      <w:rFonts w:ascii="Times New Roman" w:eastAsia="Times New Roman" w:hAnsi="Times New Roman" w:cs="Times New Roman"/>
      <w:sz w:val="24"/>
      <w:szCs w:val="24"/>
    </w:rPr>
  </w:style>
  <w:style w:type="paragraph" w:styleId="Subtitle">
    <w:name w:val="Subtitle"/>
    <w:basedOn w:val="Normal"/>
    <w:link w:val="SubtitleChar"/>
    <w:qFormat/>
    <w:rsid w:val="00C30D92"/>
    <w:pPr>
      <w:ind w:left="-360" w:right="-1260"/>
      <w:jc w:val="center"/>
    </w:pPr>
    <w:rPr>
      <w:rFonts w:eastAsia="Batang"/>
      <w:b/>
      <w:bCs/>
    </w:rPr>
  </w:style>
  <w:style w:type="character" w:customStyle="1" w:styleId="SubtitleChar">
    <w:name w:val="Subtitle Char"/>
    <w:basedOn w:val="DefaultParagraphFont"/>
    <w:link w:val="Subtitle"/>
    <w:rsid w:val="00C30D92"/>
    <w:rPr>
      <w:rFonts w:ascii="Times New Roman" w:eastAsia="Batang" w:hAnsi="Times New Roman" w:cs="Times New Roman"/>
      <w:b/>
      <w:bCs/>
      <w:sz w:val="24"/>
      <w:szCs w:val="24"/>
    </w:rPr>
  </w:style>
  <w:style w:type="character" w:styleId="Hyperlink">
    <w:name w:val="Hyperlink"/>
    <w:basedOn w:val="DefaultParagraphFont"/>
    <w:rsid w:val="00C30D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0D92"/>
    <w:pPr>
      <w:jc w:val="center"/>
    </w:pPr>
    <w:rPr>
      <w:b/>
      <w:bCs/>
    </w:rPr>
  </w:style>
  <w:style w:type="character" w:customStyle="1" w:styleId="TitleChar">
    <w:name w:val="Title Char"/>
    <w:basedOn w:val="DefaultParagraphFont"/>
    <w:link w:val="Title"/>
    <w:rsid w:val="00C30D92"/>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30D92"/>
    <w:pPr>
      <w:ind w:left="1080"/>
    </w:pPr>
  </w:style>
  <w:style w:type="character" w:customStyle="1" w:styleId="BodyTextIndentChar">
    <w:name w:val="Body Text Indent Char"/>
    <w:basedOn w:val="DefaultParagraphFont"/>
    <w:link w:val="BodyTextIndent"/>
    <w:rsid w:val="00C30D92"/>
    <w:rPr>
      <w:rFonts w:ascii="Times New Roman" w:eastAsia="Times New Roman" w:hAnsi="Times New Roman" w:cs="Times New Roman"/>
      <w:sz w:val="24"/>
      <w:szCs w:val="24"/>
    </w:rPr>
  </w:style>
  <w:style w:type="paragraph" w:styleId="Subtitle">
    <w:name w:val="Subtitle"/>
    <w:basedOn w:val="Normal"/>
    <w:link w:val="SubtitleChar"/>
    <w:qFormat/>
    <w:rsid w:val="00C30D92"/>
    <w:pPr>
      <w:ind w:left="-360" w:right="-1260"/>
      <w:jc w:val="center"/>
    </w:pPr>
    <w:rPr>
      <w:rFonts w:eastAsia="Batang"/>
      <w:b/>
      <w:bCs/>
    </w:rPr>
  </w:style>
  <w:style w:type="character" w:customStyle="1" w:styleId="SubtitleChar">
    <w:name w:val="Subtitle Char"/>
    <w:basedOn w:val="DefaultParagraphFont"/>
    <w:link w:val="Subtitle"/>
    <w:rsid w:val="00C30D92"/>
    <w:rPr>
      <w:rFonts w:ascii="Times New Roman" w:eastAsia="Batang" w:hAnsi="Times New Roman" w:cs="Times New Roman"/>
      <w:b/>
      <w:bCs/>
      <w:sz w:val="24"/>
      <w:szCs w:val="24"/>
    </w:rPr>
  </w:style>
  <w:style w:type="character" w:styleId="Hyperlink">
    <w:name w:val="Hyperlink"/>
    <w:basedOn w:val="DefaultParagraphFont"/>
    <w:rsid w:val="00C30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k007\AppData\Local\Microsoft\Windows\Temporary%20Internet%20Files\Content.Outlook\7JSX0YK3\kathy.kuball@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2011-08-15T21:32:00Z</dcterms:created>
  <dcterms:modified xsi:type="dcterms:W3CDTF">2011-08-15T21:32:00Z</dcterms:modified>
</cp:coreProperties>
</file>