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4E" w:rsidRDefault="00757C4E" w:rsidP="00757C4E">
      <w:pPr>
        <w:jc w:val="center"/>
        <w:rPr>
          <w:rFonts w:ascii="Georgia" w:hAnsi="Georgia"/>
          <w:b/>
          <w:i/>
          <w:sz w:val="28"/>
          <w:szCs w:val="28"/>
        </w:rPr>
      </w:pPr>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48459A">
        <w:rPr>
          <w:rFonts w:ascii="Georgia" w:hAnsi="Georgia"/>
          <w:b/>
          <w:i/>
          <w:sz w:val="28"/>
          <w:szCs w:val="28"/>
        </w:rPr>
        <w:t>Fall</w:t>
      </w:r>
      <w:r>
        <w:rPr>
          <w:rFonts w:ascii="Georgia" w:hAnsi="Georgia"/>
          <w:b/>
          <w:i/>
          <w:sz w:val="28"/>
          <w:szCs w:val="28"/>
        </w:rPr>
        <w:t xml:space="preserve"> 20</w:t>
      </w:r>
      <w:r w:rsidR="006C1CD8">
        <w:rPr>
          <w:rFonts w:ascii="Georgia" w:hAnsi="Georgia"/>
          <w:b/>
          <w:i/>
          <w:sz w:val="28"/>
          <w:szCs w:val="28"/>
        </w:rPr>
        <w:t>10</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7"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48459A" w:rsidRDefault="00757C4E" w:rsidP="0048459A">
      <w:pPr>
        <w:ind w:left="2160" w:firstLine="720"/>
        <w:rPr>
          <w:rFonts w:ascii="Georgia" w:hAnsi="Georgia"/>
          <w:b/>
          <w:sz w:val="20"/>
          <w:szCs w:val="20"/>
        </w:rPr>
      </w:pPr>
      <w:r>
        <w:rPr>
          <w:rFonts w:ascii="Georgia" w:hAnsi="Georgia"/>
          <w:b/>
          <w:sz w:val="20"/>
          <w:szCs w:val="20"/>
        </w:rPr>
        <w:t xml:space="preserve">Course Code: </w:t>
      </w:r>
      <w:r w:rsidR="006C1CD8">
        <w:rPr>
          <w:rFonts w:ascii="Georgia" w:hAnsi="Georgia"/>
          <w:b/>
          <w:sz w:val="20"/>
          <w:szCs w:val="20"/>
        </w:rPr>
        <w:t>51015</w:t>
      </w:r>
    </w:p>
    <w:p w:rsidR="00757C4E" w:rsidRDefault="00757C4E" w:rsidP="00757C4E">
      <w:pPr>
        <w:rPr>
          <w:rFonts w:ascii="Georgia" w:hAnsi="Georgia"/>
          <w:b/>
          <w:sz w:val="20"/>
          <w:szCs w:val="20"/>
        </w:rPr>
      </w:pPr>
    </w:p>
    <w:p w:rsidR="0048459A" w:rsidRDefault="0048459A" w:rsidP="00757C4E">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August 1</w:t>
      </w:r>
      <w:r w:rsidR="006C1CD8">
        <w:rPr>
          <w:rFonts w:ascii="Georgia" w:hAnsi="Georgia"/>
          <w:b/>
          <w:sz w:val="20"/>
          <w:szCs w:val="20"/>
        </w:rPr>
        <w:t>6</w:t>
      </w:r>
      <w:r w:rsidR="00EF06AD">
        <w:rPr>
          <w:rFonts w:ascii="Georgia" w:hAnsi="Georgia"/>
          <w:b/>
          <w:sz w:val="20"/>
          <w:szCs w:val="20"/>
        </w:rPr>
        <w:t xml:space="preserve"> – </w:t>
      </w:r>
      <w:r>
        <w:rPr>
          <w:rFonts w:ascii="Georgia" w:hAnsi="Georgia"/>
          <w:b/>
          <w:sz w:val="20"/>
          <w:szCs w:val="20"/>
        </w:rPr>
        <w:t>December 1</w:t>
      </w:r>
      <w:r w:rsidR="006C1CD8">
        <w:rPr>
          <w:rFonts w:ascii="Georgia" w:hAnsi="Georgia"/>
          <w:b/>
          <w:sz w:val="20"/>
          <w:szCs w:val="20"/>
        </w:rPr>
        <w:t>7</w:t>
      </w:r>
    </w:p>
    <w:p w:rsidR="0048459A" w:rsidRPr="00E77438" w:rsidRDefault="0048459A" w:rsidP="0048459A">
      <w:pPr>
        <w:ind w:left="2160" w:firstLine="720"/>
        <w:rPr>
          <w:rFonts w:ascii="Georgia" w:hAnsi="Georgia"/>
          <w:b/>
          <w:sz w:val="20"/>
          <w:szCs w:val="20"/>
        </w:rPr>
      </w:pPr>
      <w:r>
        <w:rPr>
          <w:rFonts w:ascii="Georgia" w:hAnsi="Georgia"/>
          <w:b/>
          <w:sz w:val="20"/>
          <w:szCs w:val="20"/>
        </w:rPr>
        <w:t>Web: Blackboard @ no specific time each week</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t>describe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t>explain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t>demonstrate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t>define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t>describe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t>explain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t>demonstrate understanding of what employees need to know about perception, employee attitudes, group pressures, and how they effect the work environment.</w:t>
      </w:r>
    </w:p>
    <w:p w:rsidR="00757C4E" w:rsidRPr="00506F3E" w:rsidRDefault="00757C4E" w:rsidP="00757C4E">
      <w:pPr>
        <w:pStyle w:val="1EnsStyle"/>
        <w:ind w:left="360" w:hanging="360"/>
        <w:rPr>
          <w:rFonts w:ascii="Georgia" w:hAnsi="Georgia"/>
          <w:sz w:val="20"/>
        </w:rPr>
      </w:pPr>
      <w:r w:rsidRPr="00506F3E">
        <w:rPr>
          <w:rFonts w:ascii="Georgia" w:hAnsi="Georgia"/>
          <w:sz w:val="20"/>
        </w:rPr>
        <w:t>B.</w:t>
      </w:r>
      <w:r w:rsidRPr="00506F3E">
        <w:rPr>
          <w:rFonts w:ascii="Georgia" w:hAnsi="Georgia"/>
          <w:sz w:val="20"/>
        </w:rPr>
        <w:tab/>
        <w:t>use knowledge of motivation theories to effectively manage workers in the workplace.</w:t>
      </w:r>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t>evaluate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t>appraise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EF06AD" w:rsidRDefault="00757C4E" w:rsidP="00757C4E">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t>Effective Human Relations by Reece &amp; Brandt – 1</w:t>
      </w:r>
      <w:r w:rsidR="000A5BD4">
        <w:rPr>
          <w:rFonts w:ascii="Georgia" w:hAnsi="Georgia"/>
          <w:b/>
          <w:sz w:val="20"/>
          <w:szCs w:val="20"/>
        </w:rPr>
        <w:t>1</w:t>
      </w:r>
      <w:r w:rsidRPr="00E77438">
        <w:rPr>
          <w:rFonts w:ascii="Georgia" w:hAnsi="Georgia"/>
          <w:b/>
          <w:sz w:val="20"/>
          <w:szCs w:val="20"/>
          <w:vertAlign w:val="superscript"/>
        </w:rPr>
        <w:t>th</w:t>
      </w:r>
      <w:r w:rsidR="00EF06AD">
        <w:rPr>
          <w:rFonts w:ascii="Georgia" w:hAnsi="Georgia"/>
          <w:b/>
          <w:sz w:val="20"/>
          <w:szCs w:val="20"/>
        </w:rPr>
        <w:t xml:space="preserve"> edition. </w:t>
      </w:r>
    </w:p>
    <w:p w:rsidR="00757C4E" w:rsidRPr="00E77438" w:rsidRDefault="00757C4E" w:rsidP="00757C4E">
      <w:pPr>
        <w:autoSpaceDE w:val="0"/>
        <w:autoSpaceDN w:val="0"/>
        <w:rPr>
          <w:rFonts w:ascii="Georgia" w:hAnsi="Georgia"/>
          <w:b/>
          <w:bCs/>
          <w:i/>
          <w:iCs/>
          <w:color w:val="000000"/>
          <w:sz w:val="20"/>
          <w:szCs w:val="20"/>
        </w:rPr>
      </w:pPr>
      <w:r w:rsidRPr="00E77438">
        <w:rPr>
          <w:rFonts w:ascii="Georgia" w:hAnsi="Georgia"/>
          <w:b/>
          <w:sz w:val="20"/>
          <w:szCs w:val="20"/>
        </w:rPr>
        <w:t xml:space="preserve">  </w:t>
      </w:r>
      <w:r w:rsidRPr="00E77438">
        <w:rPr>
          <w:rFonts w:ascii="Georgia" w:hAnsi="Georgia"/>
          <w:b/>
          <w:bCs/>
          <w:i/>
          <w:iCs/>
          <w:color w:val="000000"/>
          <w:sz w:val="20"/>
          <w:szCs w:val="20"/>
        </w:rPr>
        <w:tab/>
      </w:r>
      <w:r w:rsidRPr="00E77438">
        <w:rPr>
          <w:rFonts w:ascii="Georgia" w:hAnsi="Georgia"/>
          <w:b/>
          <w:bCs/>
          <w:i/>
          <w:iCs/>
          <w:color w:val="000000"/>
          <w:sz w:val="20"/>
          <w:szCs w:val="20"/>
        </w:rPr>
        <w:tab/>
        <w:t>(This textbook is REQUIRED!!!)</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957DE2" w:rsidRDefault="00957DE2" w:rsidP="00957DE2">
      <w:pPr>
        <w:pStyle w:val="Standard"/>
      </w:pPr>
      <w:r>
        <w:rPr>
          <w:rFonts w:ascii="Georgia" w:hAnsi="Georgia"/>
          <w:b/>
          <w:sz w:val="20"/>
          <w:szCs w:val="20"/>
        </w:rPr>
        <w:lastRenderedPageBreak/>
        <w:t xml:space="preserve">PAPER &amp; SUPPLIES </w:t>
      </w:r>
      <w:r>
        <w:rPr>
          <w:rFonts w:ascii="Georgia" w:hAnsi="Georgia"/>
          <w:sz w:val="20"/>
          <w:szCs w:val="20"/>
        </w:rPr>
        <w:t>(Not applicable to online classes):</w:t>
      </w:r>
    </w:p>
    <w:p w:rsidR="00957DE2" w:rsidRDefault="00957DE2" w:rsidP="00957DE2">
      <w:pPr>
        <w:pStyle w:val="Standard"/>
        <w:ind w:left="2160" w:hanging="2160"/>
        <w:rPr>
          <w:rFonts w:ascii="Georgia" w:hAnsi="Georgia"/>
          <w:b/>
          <w:sz w:val="20"/>
          <w:szCs w:val="20"/>
        </w:rPr>
      </w:pPr>
    </w:p>
    <w:p w:rsidR="00957DE2" w:rsidRPr="00E03C70" w:rsidRDefault="00957DE2" w:rsidP="00957DE2">
      <w:pPr>
        <w:pStyle w:val="Standard"/>
        <w:numPr>
          <w:ilvl w:val="0"/>
          <w:numId w:val="35"/>
        </w:numPr>
        <w:rPr>
          <w:rFonts w:ascii="Georgia" w:hAnsi="Georgia"/>
          <w:sz w:val="20"/>
          <w:szCs w:val="20"/>
        </w:rPr>
      </w:pPr>
      <w:r w:rsidRPr="00E03C70">
        <w:rPr>
          <w:rFonts w:ascii="Georgia" w:hAnsi="Georgia"/>
          <w:sz w:val="20"/>
          <w:szCs w:val="20"/>
        </w:rPr>
        <w:t>Non-spiral</w:t>
      </w:r>
      <w:r>
        <w:rPr>
          <w:rFonts w:ascii="Georgia" w:hAnsi="Georgia"/>
          <w:sz w:val="20"/>
          <w:szCs w:val="20"/>
        </w:rPr>
        <w:t xml:space="preserve"> edge, lined paper (</w:t>
      </w:r>
      <w:r w:rsidRPr="00E03C70">
        <w:rPr>
          <w:rFonts w:ascii="Georgia" w:hAnsi="Georgia"/>
          <w:sz w:val="20"/>
          <w:szCs w:val="20"/>
        </w:rPr>
        <w:t>8.5  x 11 in</w:t>
      </w:r>
      <w:r>
        <w:rPr>
          <w:rFonts w:ascii="Georgia" w:hAnsi="Georgia"/>
          <w:sz w:val="20"/>
          <w:szCs w:val="20"/>
        </w:rPr>
        <w:t xml:space="preserve">).  </w:t>
      </w:r>
    </w:p>
    <w:p w:rsidR="00957DE2" w:rsidRPr="00E03C70" w:rsidRDefault="00957DE2" w:rsidP="00957DE2">
      <w:pPr>
        <w:pStyle w:val="Standard"/>
        <w:numPr>
          <w:ilvl w:val="0"/>
          <w:numId w:val="35"/>
        </w:numPr>
        <w:rPr>
          <w:rFonts w:ascii="Georgia" w:hAnsi="Georgia"/>
          <w:sz w:val="20"/>
          <w:szCs w:val="20"/>
        </w:rPr>
      </w:pPr>
      <w:r>
        <w:rPr>
          <w:rFonts w:ascii="Georgia" w:hAnsi="Georgia"/>
          <w:sz w:val="20"/>
          <w:szCs w:val="20"/>
        </w:rPr>
        <w:t xml:space="preserve">A supply of quiz strips (15 questions </w:t>
      </w:r>
      <w:r w:rsidRPr="00E03C70">
        <w:rPr>
          <w:rFonts w:ascii="Georgia" w:hAnsi="Georgia"/>
          <w:sz w:val="20"/>
          <w:szCs w:val="20"/>
        </w:rPr>
        <w:t></w:t>
      </w:r>
      <w:r>
        <w:rPr>
          <w:rFonts w:ascii="Georgia" w:hAnsi="Georgia"/>
          <w:sz w:val="20"/>
          <w:szCs w:val="20"/>
        </w:rPr>
        <w:t xml:space="preserve"> </w:t>
      </w:r>
      <w:r w:rsidRPr="00E03C70">
        <w:rPr>
          <w:rFonts w:ascii="Georgia" w:hAnsi="Georgia"/>
          <w:sz w:val="20"/>
          <w:szCs w:val="20"/>
        </w:rPr>
        <w:t>815-E</w:t>
      </w:r>
      <w:r>
        <w:rPr>
          <w:rFonts w:ascii="Georgia" w:hAnsi="Georgia"/>
          <w:sz w:val="20"/>
          <w:szCs w:val="20"/>
        </w:rPr>
        <w:t>)</w:t>
      </w:r>
    </w:p>
    <w:p w:rsidR="00957DE2" w:rsidRDefault="00957DE2" w:rsidP="00957DE2">
      <w:pPr>
        <w:pStyle w:val="Standard"/>
        <w:numPr>
          <w:ilvl w:val="0"/>
          <w:numId w:val="35"/>
        </w:numPr>
      </w:pPr>
      <w:r w:rsidRPr="00E03C70">
        <w:rPr>
          <w:rFonts w:ascii="Georgia" w:hAnsi="Georgia"/>
          <w:sz w:val="20"/>
          <w:szCs w:val="20"/>
        </w:rPr>
        <w:t xml:space="preserve">A supply of scantron answer sheets for tests (100 question </w:t>
      </w:r>
      <w:r w:rsidRPr="00E03C70">
        <w:rPr>
          <w:rFonts w:ascii="Wingdings" w:hAnsi="Wingdings"/>
          <w:sz w:val="20"/>
          <w:szCs w:val="20"/>
        </w:rPr>
        <w:t></w:t>
      </w:r>
      <w:r w:rsidRPr="00E03C70">
        <w:rPr>
          <w:rFonts w:ascii="Georgia" w:hAnsi="Georgia"/>
          <w:sz w:val="20"/>
          <w:szCs w:val="20"/>
        </w:rPr>
        <w:t xml:space="preserve"> </w:t>
      </w:r>
      <w:r w:rsidRPr="00E03C70">
        <w:rPr>
          <w:rFonts w:ascii="Georgia" w:hAnsi="Georgia"/>
          <w:b/>
          <w:sz w:val="20"/>
          <w:szCs w:val="20"/>
        </w:rPr>
        <w:t>882-E</w:t>
      </w:r>
      <w:r w:rsidRPr="00E03C70">
        <w:rPr>
          <w:rFonts w:ascii="Georgia" w:hAnsi="Georgia"/>
          <w:sz w:val="20"/>
          <w:szCs w:val="20"/>
        </w:rPr>
        <w:t>)</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INTERNET &amp; E-MAIL</w:t>
      </w:r>
    </w:p>
    <w:p w:rsidR="00957DE2" w:rsidRDefault="00957DE2" w:rsidP="00957DE2">
      <w:pPr>
        <w:pStyle w:val="Standard"/>
        <w:rPr>
          <w:rFonts w:ascii="Georgia" w:hAnsi="Georgia"/>
          <w:b/>
          <w:sz w:val="20"/>
          <w:szCs w:val="20"/>
        </w:rPr>
      </w:pPr>
    </w:p>
    <w:p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957DE2" w:rsidRDefault="00957DE2" w:rsidP="00957DE2">
      <w:pPr>
        <w:pStyle w:val="Standard"/>
        <w:numPr>
          <w:ilvl w:val="1"/>
          <w:numId w:val="33"/>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That is the same as yelling.</w:t>
      </w:r>
    </w:p>
    <w:p w:rsidR="00957DE2" w:rsidRDefault="00957DE2" w:rsidP="00957DE2">
      <w:pPr>
        <w:pStyle w:val="Standard"/>
        <w:ind w:left="2160"/>
        <w:rPr>
          <w:rFonts w:ascii="Georgia" w:hAnsi="Georgia"/>
          <w:sz w:val="20"/>
          <w:szCs w:val="20"/>
        </w:rPr>
      </w:pPr>
    </w:p>
    <w:p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957DE2" w:rsidRDefault="00957DE2" w:rsidP="00957DE2">
      <w:pPr>
        <w:pStyle w:val="Standard"/>
        <w:rPr>
          <w:rFonts w:ascii="Georgia" w:hAnsi="Georgia"/>
          <w:sz w:val="20"/>
          <w:szCs w:val="20"/>
        </w:rPr>
      </w:pPr>
    </w:p>
    <w:p w:rsidR="00957DE2" w:rsidRDefault="00957DE2" w:rsidP="00957DE2">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rsidR="00957DE2" w:rsidRPr="00E03C70" w:rsidRDefault="00957DE2" w:rsidP="00957DE2">
      <w:pPr>
        <w:pStyle w:val="Standard"/>
        <w:numPr>
          <w:ilvl w:val="0"/>
          <w:numId w:val="34"/>
        </w:numPr>
      </w:pPr>
      <w:r>
        <w:rPr>
          <w:rFonts w:ascii="Georgia" w:hAnsi="Georgia" w:cs="Courier New"/>
          <w:bCs/>
          <w:sz w:val="20"/>
          <w:szCs w:val="20"/>
        </w:rPr>
        <w:t>The website is:</w:t>
      </w:r>
    </w:p>
    <w:p w:rsidR="00957DE2" w:rsidRDefault="00245C88" w:rsidP="00957DE2">
      <w:pPr>
        <w:pStyle w:val="Standard"/>
        <w:numPr>
          <w:ilvl w:val="1"/>
          <w:numId w:val="32"/>
        </w:numPr>
        <w:ind w:left="1460" w:hanging="360"/>
      </w:pPr>
      <w:hyperlink r:id="rId8" w:history="1">
        <w:r w:rsidR="00957DE2">
          <w:rPr>
            <w:rStyle w:val="Internetlink"/>
            <w:rFonts w:ascii="Georgia" w:hAnsi="Georgia" w:cs="Courier New"/>
            <w:bCs/>
            <w:sz w:val="20"/>
            <w:szCs w:val="20"/>
          </w:rPr>
          <w:t>http://blackboard.reedleycollege.edu</w:t>
        </w:r>
      </w:hyperlink>
    </w:p>
    <w:p w:rsidR="00957DE2" w:rsidRDefault="00957DE2" w:rsidP="00957DE2">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GRADING</w:t>
      </w:r>
    </w:p>
    <w:p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EXTRA CREDIT – BIO SHEET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Each semester, I give one opportunity for extra credit. That opportunity must be exercised within the first week of class and it will not be repeated later in the term.  If you choose to take advantage of this assignment, you must create a “Bio Sheet” that will help me get to know you. I will keep the sheet in a course binder and use it to learn your name and face more quickly than if I did not have them.</w:t>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This “use it or lose it” extra credit opportunity is worth 10 points and it must meet the very specific guidelines that follow:</w:t>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Please submit a full-page sheet. Please do not submit an index card or hand-written work.</w:t>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lastRenderedPageBreak/>
        <w:t>Must include: at least one current picture of yourself, your correct, current e-mail address, your major, and a brief bio (description) of yourself (include things that you are good at, passionate about, or things that make you “you”).</w:t>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Full credit will be given to those who make me laugh, impress me with their design, or whose Bio Sheets greatly exceed general expectations.</w:t>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Please see examples on Blackboard of good and bad Bio Sheets.</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(face-to-face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Your attendance and participation are important.  Attendance will be taken at the beginning of each class period.  You will be given a “free ride” for up to three (3) class hours (50 minutes each).</w:t>
      </w:r>
    </w:p>
    <w:p w:rsidR="00957DE2" w:rsidRDefault="00957DE2" w:rsidP="00957DE2">
      <w:pPr>
        <w:pStyle w:val="Standard"/>
        <w:numPr>
          <w:ilvl w:val="0"/>
          <w:numId w:val="37"/>
        </w:numPr>
        <w:ind w:left="740" w:hanging="360"/>
      </w:pPr>
      <w:r>
        <w:rPr>
          <w:rFonts w:ascii="Georgia" w:hAnsi="Georgia"/>
          <w:sz w:val="20"/>
          <w:szCs w:val="20"/>
        </w:rPr>
        <w:t>Students missing</w:t>
      </w:r>
      <w:r>
        <w:rPr>
          <w:rFonts w:ascii="Georgia" w:hAnsi="Georgia"/>
          <w:b/>
          <w:sz w:val="20"/>
          <w:szCs w:val="20"/>
        </w:rPr>
        <w:t xml:space="preserve"> six (6)</w:t>
      </w:r>
      <w:r>
        <w:rPr>
          <w:rFonts w:ascii="Georgia" w:hAnsi="Georgia"/>
          <w:sz w:val="20"/>
          <w:szCs w:val="20"/>
        </w:rPr>
        <w:t xml:space="preserve"> or more hours may be dropped from the course for non-attendance.</w:t>
      </w:r>
      <w:r>
        <w:rPr>
          <w:rFonts w:ascii="Georgia" w:hAnsi="Georgia"/>
          <w:b/>
          <w:sz w:val="20"/>
          <w:szCs w:val="20"/>
        </w:rPr>
        <w:t xml:space="preserve"> </w:t>
      </w:r>
      <w:r>
        <w:rPr>
          <w:rFonts w:ascii="Georgia" w:hAnsi="Georgia"/>
          <w:sz w:val="20"/>
          <w:szCs w:val="20"/>
        </w:rPr>
        <w:t>For classes that meet two times per week, students missing</w:t>
      </w:r>
      <w:r>
        <w:rPr>
          <w:rFonts w:ascii="Georgia" w:hAnsi="Georgia"/>
          <w:b/>
          <w:sz w:val="20"/>
          <w:szCs w:val="20"/>
        </w:rPr>
        <w:t xml:space="preserve"> four (4) </w:t>
      </w:r>
      <w:r>
        <w:rPr>
          <w:rFonts w:ascii="Georgia" w:hAnsi="Georgia"/>
          <w:sz w:val="20"/>
          <w:szCs w:val="20"/>
        </w:rPr>
        <w:t>or more classes may be dropped for non-attendance. For classes that meet once per week, students missing</w:t>
      </w:r>
      <w:r>
        <w:rPr>
          <w:rFonts w:ascii="Georgia" w:hAnsi="Georgia"/>
          <w:b/>
          <w:sz w:val="20"/>
          <w:szCs w:val="20"/>
        </w:rPr>
        <w:t xml:space="preserve"> two (2) </w:t>
      </w:r>
      <w:r>
        <w:rPr>
          <w:rFonts w:ascii="Georgia" w:hAnsi="Georgia"/>
          <w:sz w:val="20"/>
          <w:szCs w:val="20"/>
        </w:rPr>
        <w:t xml:space="preserve">or more classes may be dropped for non-attendance. For online classes, students missing </w:t>
      </w:r>
      <w:r>
        <w:rPr>
          <w:rFonts w:ascii="Georgia" w:hAnsi="Georgia"/>
          <w:b/>
          <w:sz w:val="20"/>
          <w:szCs w:val="20"/>
        </w:rPr>
        <w:t>two (2)</w:t>
      </w:r>
      <w:r>
        <w:rPr>
          <w:rFonts w:ascii="Georgia" w:hAnsi="Georgia"/>
          <w:sz w:val="20"/>
          <w:szCs w:val="20"/>
        </w:rPr>
        <w:t xml:space="preserve"> weeks of discussion or assignments may be dropped for non-attendance.</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Unless you regularly prepare for and attend class you can not participate fully in the course.  Your success in this course depends on your active participation. In fact, your participation and homework is worth a portion of your grade.  There will be no opportunity to make up missed participation points.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Participation points will be earned for activities such as: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Participating in group discussions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Participating in group projects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Demonstration of skills at the board</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Oral presentations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In class projects and work papers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Many other activities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HOMEWORK, QUIZZES, &amp; EXAMS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You are welcome to turn in your homework early if you think you might miss class. If you must miss class, you may also e-mail me homework assignments as long as they are submitted prior to when they are due. Please do not e-mail homework assignments unless you are doing so because you must miss class.</w:t>
      </w:r>
    </w:p>
    <w:p w:rsidR="00957DE2" w:rsidRDefault="00957DE2" w:rsidP="00957DE2">
      <w:pPr>
        <w:pStyle w:val="Standard"/>
        <w:numPr>
          <w:ilvl w:val="0"/>
          <w:numId w:val="39"/>
        </w:numPr>
        <w:ind w:left="740" w:hanging="360"/>
      </w:pPr>
      <w:r>
        <w:rPr>
          <w:rFonts w:ascii="Georgia" w:hAnsi="Georgia"/>
          <w:b/>
          <w:sz w:val="20"/>
          <w:szCs w:val="20"/>
          <w:u w:val="single"/>
        </w:rPr>
        <w:t>If you e-mail assignments, 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Exam dates and chapters to be covered are clearly identified in the Course Schedule.  Each test is worth approximately 50 points (depending on the number of chapters covered) and may consist of true/false, multiple choice, completion questions, and problems and case study questions.  In most instances, you will need to provide a scantron and a #2 pencil for tests and exams.  In some cases you will be asked to write your answers directly on the test form provided. Other times, you will be required to complete quizzes and exams online.  All written answers must be neat and legible in order for you to receive full credit for your correct answers. Accommodations will be made for students with disabilities.</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caps/>
          <w:sz w:val="20"/>
          <w:szCs w:val="20"/>
        </w:rPr>
      </w:pPr>
      <w:r>
        <w:rPr>
          <w:rFonts w:ascii="Georgia" w:hAnsi="Georgia"/>
          <w:b/>
          <w:caps/>
          <w:sz w:val="20"/>
          <w:szCs w:val="20"/>
        </w:rPr>
        <w:t>Drop Policy:</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caps/>
          <w:sz w:val="20"/>
          <w:szCs w:val="20"/>
        </w:rPr>
        <w:t>Student Conduct: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957DE2" w:rsidRDefault="00957DE2" w:rsidP="00957DE2">
      <w:pPr>
        <w:pStyle w:val="Standard"/>
        <w:rPr>
          <w:rFonts w:ascii="Georgia" w:hAnsi="Georgia"/>
          <w:caps/>
          <w:sz w:val="20"/>
          <w:szCs w:val="20"/>
        </w:rPr>
      </w:pPr>
    </w:p>
    <w:p w:rsidR="00957DE2" w:rsidRDefault="00957DE2" w:rsidP="00957DE2">
      <w:pPr>
        <w:pStyle w:val="Standard"/>
      </w:pPr>
      <w:r>
        <w:rPr>
          <w:rFonts w:ascii="Georgia" w:hAnsi="Georgia"/>
          <w:b/>
          <w:caps/>
          <w:sz w:val="20"/>
          <w:szCs w:val="20"/>
        </w:rPr>
        <w:t>Appropriate Apparel:</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no-one will wear sunglasses unless they have a medical directive stating the sunglasses are necessary for medicinal purposes.</w:t>
      </w:r>
    </w:p>
    <w:p w:rsidR="00957DE2" w:rsidRDefault="00957DE2" w:rsidP="00957DE2">
      <w:pPr>
        <w:pStyle w:val="Standard"/>
        <w:rPr>
          <w:rFonts w:ascii="Georgia" w:hAnsi="Georgia"/>
          <w:b/>
          <w:sz w:val="20"/>
          <w:szCs w:val="20"/>
        </w:rPr>
      </w:pPr>
    </w:p>
    <w:p w:rsidR="00957DE2" w:rsidRDefault="00957DE2" w:rsidP="00957DE2">
      <w:pPr>
        <w:pStyle w:val="Standard"/>
      </w:pPr>
      <w:r>
        <w:rPr>
          <w:rFonts w:ascii="Georgia" w:hAnsi="Georgia"/>
          <w:b/>
          <w:caps/>
          <w:sz w:val="20"/>
          <w:szCs w:val="20"/>
        </w:rPr>
        <w:t>Cell Phone Use:</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if you carry a cell phone or pager, turn the ringer off or to vibrate so the rest of the class is not disrupted by a ring or beep. If your cell phone/pager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or pager may also initiate a pop quiz for the entire class.</w:t>
      </w:r>
    </w:p>
    <w:p w:rsidR="00957DE2" w:rsidRDefault="00957DE2" w:rsidP="00957DE2">
      <w:pPr>
        <w:pStyle w:val="Standard"/>
        <w:rPr>
          <w:rFonts w:ascii="Georgia" w:hAnsi="Georgia"/>
          <w:b/>
          <w:bCs/>
          <w:sz w:val="20"/>
          <w:szCs w:val="20"/>
        </w:rPr>
      </w:pPr>
    </w:p>
    <w:p w:rsidR="00957DE2" w:rsidRDefault="00957DE2" w:rsidP="00957DE2">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957DE2" w:rsidRDefault="00957DE2" w:rsidP="00957DE2">
      <w:pPr>
        <w:pStyle w:val="Standard"/>
        <w:ind w:left="360"/>
        <w:jc w:val="center"/>
        <w:rPr>
          <w:rFonts w:ascii="Georgia" w:hAnsi="Georgia"/>
          <w:sz w:val="20"/>
          <w:szCs w:val="20"/>
        </w:rPr>
      </w:pPr>
    </w:p>
    <w:p w:rsidR="00957DE2" w:rsidRDefault="00957DE2" w:rsidP="00957DE2">
      <w:pPr>
        <w:pStyle w:val="Standard"/>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957DE2">
      <w:pPr>
        <w:pStyle w:val="Standard"/>
        <w:rPr>
          <w:rFonts w:ascii="Georgia" w:hAnsi="Georgia"/>
        </w:rPr>
      </w:pPr>
    </w:p>
    <w:p w:rsidR="00957DE2" w:rsidRDefault="00957DE2" w:rsidP="00957DE2">
      <w:pPr>
        <w:sectPr w:rsidR="00957DE2">
          <w:type w:val="continuous"/>
          <w:pgSz w:w="12240" w:h="15840"/>
          <w:pgMar w:top="1134" w:right="1134" w:bottom="1134" w:left="1134" w:header="720" w:footer="720" w:gutter="0"/>
          <w:cols w:space="0"/>
        </w:sectPr>
      </w:pPr>
    </w:p>
    <w:p w:rsidR="00957DE2" w:rsidRDefault="00957DE2" w:rsidP="00957DE2">
      <w:pPr>
        <w:pStyle w:val="Standard"/>
      </w:pPr>
    </w:p>
    <w:p w:rsidR="00957DE2" w:rsidRPr="00575A5F" w:rsidRDefault="00957DE2" w:rsidP="00957DE2">
      <w:pPr>
        <w:ind w:left="2160" w:hanging="2160"/>
        <w:rPr>
          <w:rFonts w:ascii="Georgia" w:hAnsi="Georgia"/>
          <w:b/>
          <w:sz w:val="20"/>
          <w:szCs w:val="20"/>
        </w:rPr>
      </w:pP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9">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6"/>
  </w:num>
  <w:num w:numId="7">
    <w:abstractNumId w:val="36"/>
  </w:num>
  <w:num w:numId="8">
    <w:abstractNumId w:val="29"/>
  </w:num>
  <w:num w:numId="9">
    <w:abstractNumId w:val="17"/>
  </w:num>
  <w:num w:numId="10">
    <w:abstractNumId w:val="3"/>
  </w:num>
  <w:num w:numId="11">
    <w:abstractNumId w:val="37"/>
  </w:num>
  <w:num w:numId="12">
    <w:abstractNumId w:val="18"/>
  </w:num>
  <w:num w:numId="13">
    <w:abstractNumId w:val="28"/>
  </w:num>
  <w:num w:numId="14">
    <w:abstractNumId w:val="11"/>
  </w:num>
  <w:num w:numId="15">
    <w:abstractNumId w:val="22"/>
  </w:num>
  <w:num w:numId="16">
    <w:abstractNumId w:val="13"/>
  </w:num>
  <w:num w:numId="17">
    <w:abstractNumId w:val="14"/>
  </w:num>
  <w:num w:numId="18">
    <w:abstractNumId w:val="4"/>
  </w:num>
  <w:num w:numId="19">
    <w:abstractNumId w:val="40"/>
  </w:num>
  <w:num w:numId="20">
    <w:abstractNumId w:val="20"/>
  </w:num>
  <w:num w:numId="21">
    <w:abstractNumId w:val="34"/>
  </w:num>
  <w:num w:numId="22">
    <w:abstractNumId w:val="0"/>
  </w:num>
  <w:num w:numId="23">
    <w:abstractNumId w:val="16"/>
  </w:num>
  <w:num w:numId="24">
    <w:abstractNumId w:val="27"/>
  </w:num>
  <w:num w:numId="25">
    <w:abstractNumId w:val="7"/>
  </w:num>
  <w:num w:numId="26">
    <w:abstractNumId w:val="8"/>
  </w:num>
  <w:num w:numId="27">
    <w:abstractNumId w:val="1"/>
  </w:num>
  <w:num w:numId="28">
    <w:abstractNumId w:val="26"/>
  </w:num>
  <w:num w:numId="29">
    <w:abstractNumId w:val="39"/>
  </w:num>
  <w:num w:numId="30">
    <w:abstractNumId w:val="19"/>
  </w:num>
  <w:num w:numId="31">
    <w:abstractNumId w:val="23"/>
  </w:num>
  <w:num w:numId="32">
    <w:abstractNumId w:val="9"/>
  </w:num>
  <w:num w:numId="33">
    <w:abstractNumId w:val="2"/>
  </w:num>
  <w:num w:numId="34">
    <w:abstractNumId w:val="25"/>
  </w:num>
  <w:num w:numId="35">
    <w:abstractNumId w:val="24"/>
  </w:num>
  <w:num w:numId="36">
    <w:abstractNumId w:val="31"/>
  </w:num>
  <w:num w:numId="37">
    <w:abstractNumId w:val="5"/>
  </w:num>
  <w:num w:numId="38">
    <w:abstractNumId w:val="32"/>
  </w:num>
  <w:num w:numId="39">
    <w:abstractNumId w:val="15"/>
  </w:num>
  <w:num w:numId="40">
    <w:abstractNumId w:val="21"/>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noPunctuationKerning/>
  <w:characterSpacingControl w:val="doNotCompress"/>
  <w:footnotePr>
    <w:footnote w:id="-1"/>
    <w:footnote w:id="0"/>
  </w:footnotePr>
  <w:endnotePr>
    <w:endnote w:id="-1"/>
    <w:endnote w:id="0"/>
  </w:endnotePr>
  <w:compat/>
  <w:rsids>
    <w:rsidRoot w:val="00937A66"/>
    <w:rsid w:val="00014B0D"/>
    <w:rsid w:val="00035B93"/>
    <w:rsid w:val="000749F7"/>
    <w:rsid w:val="000A0237"/>
    <w:rsid w:val="000A5BD4"/>
    <w:rsid w:val="000B181A"/>
    <w:rsid w:val="000B5F34"/>
    <w:rsid w:val="000E77AF"/>
    <w:rsid w:val="00114487"/>
    <w:rsid w:val="0013458A"/>
    <w:rsid w:val="0018053E"/>
    <w:rsid w:val="00197289"/>
    <w:rsid w:val="001D2BEC"/>
    <w:rsid w:val="00224F9B"/>
    <w:rsid w:val="00233133"/>
    <w:rsid w:val="00245C88"/>
    <w:rsid w:val="002562FA"/>
    <w:rsid w:val="00263111"/>
    <w:rsid w:val="002B107A"/>
    <w:rsid w:val="002B4F8F"/>
    <w:rsid w:val="002D5EC5"/>
    <w:rsid w:val="00347768"/>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B1B9C"/>
    <w:rsid w:val="007E3DD3"/>
    <w:rsid w:val="007F0264"/>
    <w:rsid w:val="00852130"/>
    <w:rsid w:val="008812E4"/>
    <w:rsid w:val="008D4247"/>
    <w:rsid w:val="008D57C8"/>
    <w:rsid w:val="009110B9"/>
    <w:rsid w:val="00937100"/>
    <w:rsid w:val="00937A66"/>
    <w:rsid w:val="00943AF2"/>
    <w:rsid w:val="00955EC1"/>
    <w:rsid w:val="00957DE2"/>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F1F99"/>
    <w:rsid w:val="00D15D68"/>
    <w:rsid w:val="00D45E98"/>
    <w:rsid w:val="00D867CA"/>
    <w:rsid w:val="00D9696A"/>
    <w:rsid w:val="00DB0C91"/>
    <w:rsid w:val="00DC4D54"/>
    <w:rsid w:val="00DC77E0"/>
    <w:rsid w:val="00DD791A"/>
    <w:rsid w:val="00E14D40"/>
    <w:rsid w:val="00E50C0F"/>
    <w:rsid w:val="00E70925"/>
    <w:rsid w:val="00E77438"/>
    <w:rsid w:val="00E90D22"/>
    <w:rsid w:val="00EB2D50"/>
    <w:rsid w:val="00EB678A"/>
    <w:rsid w:val="00EE022A"/>
    <w:rsid w:val="00EF06AD"/>
    <w:rsid w:val="00F30A79"/>
    <w:rsid w:val="00F3294E"/>
    <w:rsid w:val="00F409B1"/>
    <w:rsid w:val="00F567E6"/>
    <w:rsid w:val="00F67D62"/>
    <w:rsid w:val="00FC6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ettings" Target="settings.xml"/><Relationship Id="rId7" Type="http://schemas.openxmlformats.org/officeDocument/2006/relationships/hyperlink" Target="mailto:eric.nasalroa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2091</Words>
  <Characters>11924</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13988</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2010-10-04T17:37:00Z</dcterms:created>
  <dcterms:modified xsi:type="dcterms:W3CDTF">2010-10-04T17:37:00Z</dcterms:modified>
</cp:coreProperties>
</file>