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7D" w:rsidRPr="001E5F40" w:rsidRDefault="008B3C8A" w:rsidP="00366637">
      <w:pPr>
        <w:pStyle w:val="Heading1"/>
        <w:rPr>
          <w:b/>
          <w:u w:val="single"/>
        </w:rPr>
      </w:pPr>
      <w:r w:rsidRPr="001E5F40">
        <w:rPr>
          <w:b/>
          <w:u w:val="single"/>
        </w:rPr>
        <w:t>EH 35 Floral Design</w:t>
      </w:r>
    </w:p>
    <w:p w:rsidR="008B3C8A" w:rsidRPr="008B3C8A" w:rsidRDefault="008B3C8A" w:rsidP="008B3C8A"/>
    <w:tbl>
      <w:tblPr>
        <w:tblW w:w="0" w:type="auto"/>
        <w:tblLook w:val="0000"/>
      </w:tblPr>
      <w:tblGrid>
        <w:gridCol w:w="1011"/>
        <w:gridCol w:w="3416"/>
        <w:gridCol w:w="811"/>
        <w:gridCol w:w="3618"/>
      </w:tblGrid>
      <w:tr w:rsidR="00334A7D" w:rsidRPr="00A96382">
        <w:trPr>
          <w:trHeight w:val="360"/>
        </w:trPr>
        <w:tc>
          <w:tcPr>
            <w:tcW w:w="1011" w:type="dxa"/>
            <w:vAlign w:val="center"/>
          </w:tcPr>
          <w:p w:rsidR="00334A7D" w:rsidRPr="00A96382" w:rsidRDefault="003700B9" w:rsidP="00937473">
            <w:pPr>
              <w:pStyle w:val="InstructorInformation"/>
            </w:pPr>
            <w:r>
              <w:t>Instructor</w:t>
            </w:r>
          </w:p>
        </w:tc>
        <w:tc>
          <w:tcPr>
            <w:tcW w:w="3416" w:type="dxa"/>
            <w:vAlign w:val="center"/>
          </w:tcPr>
          <w:p w:rsidR="00334A7D" w:rsidRPr="00A96382" w:rsidRDefault="008B3C8A" w:rsidP="00937473">
            <w:pPr>
              <w:pStyle w:val="InstructorInformation"/>
            </w:pPr>
            <w:r>
              <w:t>Laurie Garza</w:t>
            </w:r>
          </w:p>
        </w:tc>
        <w:tc>
          <w:tcPr>
            <w:tcW w:w="811" w:type="dxa"/>
            <w:vAlign w:val="center"/>
          </w:tcPr>
          <w:p w:rsidR="00334A7D" w:rsidRPr="00A96382" w:rsidRDefault="00334A7D" w:rsidP="00937473">
            <w:pPr>
              <w:pStyle w:val="InstructorInformation"/>
            </w:pPr>
          </w:p>
        </w:tc>
        <w:tc>
          <w:tcPr>
            <w:tcW w:w="3618" w:type="dxa"/>
            <w:vAlign w:val="center"/>
          </w:tcPr>
          <w:p w:rsidR="00334A7D" w:rsidRPr="00A96382" w:rsidRDefault="00334A7D" w:rsidP="00937473">
            <w:pPr>
              <w:pStyle w:val="InstructorInformation"/>
            </w:pPr>
          </w:p>
        </w:tc>
      </w:tr>
      <w:tr w:rsidR="00334A7D" w:rsidRPr="00A96382">
        <w:trPr>
          <w:trHeight w:val="360"/>
        </w:trPr>
        <w:tc>
          <w:tcPr>
            <w:tcW w:w="1011" w:type="dxa"/>
            <w:vAlign w:val="center"/>
          </w:tcPr>
          <w:p w:rsidR="00334A7D" w:rsidRPr="00A96382" w:rsidRDefault="00937473" w:rsidP="00937473">
            <w:pPr>
              <w:pStyle w:val="InstructorInformation"/>
            </w:pPr>
            <w:r>
              <w:t>Office</w:t>
            </w:r>
          </w:p>
        </w:tc>
        <w:tc>
          <w:tcPr>
            <w:tcW w:w="3416" w:type="dxa"/>
            <w:vAlign w:val="center"/>
          </w:tcPr>
          <w:p w:rsidR="00334A7D" w:rsidRPr="00A96382" w:rsidRDefault="008B3C8A" w:rsidP="00937473">
            <w:pPr>
              <w:pStyle w:val="InstructorInformation"/>
            </w:pPr>
            <w:r>
              <w:t>LSH1</w:t>
            </w:r>
          </w:p>
        </w:tc>
        <w:tc>
          <w:tcPr>
            <w:tcW w:w="811" w:type="dxa"/>
            <w:vAlign w:val="center"/>
          </w:tcPr>
          <w:p w:rsidR="00334A7D" w:rsidRPr="00A96382" w:rsidRDefault="00937473" w:rsidP="00937473">
            <w:pPr>
              <w:pStyle w:val="InstructorInformation"/>
            </w:pPr>
            <w:r>
              <w:t>E-mail</w:t>
            </w:r>
          </w:p>
        </w:tc>
        <w:tc>
          <w:tcPr>
            <w:tcW w:w="3618" w:type="dxa"/>
            <w:vAlign w:val="center"/>
          </w:tcPr>
          <w:p w:rsidR="00334A7D" w:rsidRPr="00A96382" w:rsidRDefault="008B3C8A" w:rsidP="00937473">
            <w:pPr>
              <w:pStyle w:val="InstructorInformation"/>
            </w:pPr>
            <w:r>
              <w:t>laurie.garza@reedleycollege.edu</w:t>
            </w:r>
          </w:p>
        </w:tc>
      </w:tr>
      <w:tr w:rsidR="00334A7D" w:rsidRPr="00A96382">
        <w:trPr>
          <w:trHeight w:val="548"/>
        </w:trPr>
        <w:tc>
          <w:tcPr>
            <w:tcW w:w="1011" w:type="dxa"/>
            <w:vAlign w:val="center"/>
          </w:tcPr>
          <w:p w:rsidR="00334A7D" w:rsidRPr="00A96382" w:rsidRDefault="008B3C8A" w:rsidP="00937473">
            <w:pPr>
              <w:pStyle w:val="InstructorInformation"/>
            </w:pPr>
            <w:r>
              <w:t>Class Time:</w:t>
            </w:r>
          </w:p>
        </w:tc>
        <w:tc>
          <w:tcPr>
            <w:tcW w:w="3416" w:type="dxa"/>
            <w:vAlign w:val="center"/>
          </w:tcPr>
          <w:p w:rsidR="00334A7D" w:rsidRDefault="008B3C8A" w:rsidP="00937473">
            <w:pPr>
              <w:pStyle w:val="InstructorInformation"/>
            </w:pPr>
            <w:r>
              <w:t>Tuesdays, 6:00-9:50 p.m.</w:t>
            </w:r>
          </w:p>
          <w:p w:rsidR="008B3C8A" w:rsidRPr="00A96382" w:rsidRDefault="008B3C8A" w:rsidP="00937473">
            <w:pPr>
              <w:pStyle w:val="InstructorInformation"/>
            </w:pPr>
            <w:r>
              <w:t>Beginning August 18, 2009</w:t>
            </w:r>
          </w:p>
        </w:tc>
        <w:tc>
          <w:tcPr>
            <w:tcW w:w="811" w:type="dxa"/>
            <w:vAlign w:val="center"/>
          </w:tcPr>
          <w:p w:rsidR="00334A7D" w:rsidRPr="00A96382" w:rsidRDefault="00334A7D" w:rsidP="00937473">
            <w:pPr>
              <w:pStyle w:val="InstructorInformation"/>
            </w:pPr>
          </w:p>
        </w:tc>
        <w:tc>
          <w:tcPr>
            <w:tcW w:w="3618" w:type="dxa"/>
            <w:vAlign w:val="center"/>
          </w:tcPr>
          <w:p w:rsidR="00334A7D" w:rsidRPr="00A96382" w:rsidRDefault="00334A7D" w:rsidP="00937473">
            <w:pPr>
              <w:pStyle w:val="InstructorInformation"/>
            </w:pPr>
          </w:p>
        </w:tc>
      </w:tr>
    </w:tbl>
    <w:p w:rsidR="00334A7D" w:rsidRPr="00A96382" w:rsidRDefault="00334A7D" w:rsidP="003700B9">
      <w:pPr>
        <w:pStyle w:val="Rule"/>
      </w:pPr>
    </w:p>
    <w:p w:rsidR="007D3374" w:rsidRPr="00C43B58" w:rsidRDefault="007D3374" w:rsidP="00937473">
      <w:pPr>
        <w:rPr>
          <w:b/>
          <w:u w:val="single"/>
        </w:rPr>
      </w:pPr>
      <w:r w:rsidRPr="00C43B58">
        <w:rPr>
          <w:b/>
          <w:u w:val="single"/>
        </w:rPr>
        <w:t>Supplies:</w:t>
      </w:r>
    </w:p>
    <w:p w:rsidR="00334A7D" w:rsidRDefault="005F5F44" w:rsidP="00937473">
      <w:r>
        <w:t xml:space="preserve">A notebook </w:t>
      </w:r>
      <w:r w:rsidR="007C1692">
        <w:t xml:space="preserve">or binder </w:t>
      </w:r>
      <w:r>
        <w:t xml:space="preserve">and </w:t>
      </w:r>
      <w:r w:rsidR="007D3374">
        <w:t>note taking supplies.</w:t>
      </w:r>
      <w:r>
        <w:t xml:space="preserve"> </w:t>
      </w:r>
      <w:r w:rsidR="007D3374">
        <w:t>Floral</w:t>
      </w:r>
      <w:r>
        <w:t xml:space="preserve"> shears and a floral knife</w:t>
      </w:r>
      <w:r w:rsidR="007D3374">
        <w:t xml:space="preserve"> are helpful but not required.</w:t>
      </w:r>
    </w:p>
    <w:p w:rsidR="00937473" w:rsidRPr="00C43B58" w:rsidRDefault="00937473" w:rsidP="00BC493B">
      <w:pPr>
        <w:pStyle w:val="Heading2"/>
        <w:rPr>
          <w:b/>
          <w:u w:val="single"/>
        </w:rPr>
      </w:pPr>
      <w:r w:rsidRPr="00C43B58">
        <w:rPr>
          <w:b/>
          <w:u w:val="single"/>
        </w:rPr>
        <w:t>Description:</w:t>
      </w:r>
    </w:p>
    <w:p w:rsidR="00937473" w:rsidRDefault="008B3C8A" w:rsidP="00937473">
      <w:r>
        <w:t xml:space="preserve">Introduction to floral design including the principles and elements of design, color theory, preparation, care of cut flowers and foliage plants, and formation of basic floral arrangements. </w:t>
      </w:r>
    </w:p>
    <w:p w:rsidR="008B3C8A" w:rsidRDefault="008B3C8A" w:rsidP="00937473">
      <w:r>
        <w:t>Materials fee required.</w:t>
      </w:r>
    </w:p>
    <w:p w:rsidR="00937473" w:rsidRPr="00C43B58" w:rsidRDefault="007D3374" w:rsidP="00BC493B">
      <w:pPr>
        <w:pStyle w:val="Heading2"/>
        <w:rPr>
          <w:b/>
          <w:u w:val="single"/>
        </w:rPr>
      </w:pPr>
      <w:r w:rsidRPr="00C43B58">
        <w:rPr>
          <w:b/>
          <w:u w:val="single"/>
        </w:rPr>
        <w:t>Course Outcomes:</w:t>
      </w:r>
    </w:p>
    <w:p w:rsidR="00937473" w:rsidRDefault="008B3C8A" w:rsidP="00937473">
      <w:r>
        <w:t xml:space="preserve">Upon completion of the course, students should </w:t>
      </w:r>
      <w:r w:rsidR="007D3374">
        <w:t xml:space="preserve">have </w:t>
      </w:r>
      <w:r>
        <w:t>a basic knowledge of how to:</w:t>
      </w:r>
    </w:p>
    <w:p w:rsidR="008B3C8A" w:rsidRDefault="008B3C8A" w:rsidP="00964C69">
      <w:pPr>
        <w:numPr>
          <w:ilvl w:val="0"/>
          <w:numId w:val="1"/>
        </w:numPr>
      </w:pPr>
      <w:r>
        <w:t>Care for and handle cut flowers, greenery and potted plants</w:t>
      </w:r>
    </w:p>
    <w:p w:rsidR="008B3C8A" w:rsidRDefault="008B3C8A" w:rsidP="00964C69">
      <w:pPr>
        <w:numPr>
          <w:ilvl w:val="0"/>
          <w:numId w:val="1"/>
        </w:numPr>
      </w:pPr>
      <w:r>
        <w:t>Identif</w:t>
      </w:r>
      <w:r w:rsidR="005F5F44">
        <w:t>y, select, properly use florist tools, equipment and materials</w:t>
      </w:r>
    </w:p>
    <w:p w:rsidR="005F5F44" w:rsidRDefault="005F5F44" w:rsidP="00964C69">
      <w:pPr>
        <w:numPr>
          <w:ilvl w:val="0"/>
          <w:numId w:val="1"/>
        </w:numPr>
      </w:pPr>
      <w:r>
        <w:t xml:space="preserve">Identify </w:t>
      </w:r>
      <w:r w:rsidR="007D3374">
        <w:t>flowers and potted plants commonly used in the floral industry</w:t>
      </w:r>
    </w:p>
    <w:p w:rsidR="007D3374" w:rsidRDefault="007D3374" w:rsidP="00964C69">
      <w:pPr>
        <w:numPr>
          <w:ilvl w:val="0"/>
          <w:numId w:val="1"/>
        </w:numPr>
      </w:pPr>
      <w:r>
        <w:t xml:space="preserve">Demonstrate </w:t>
      </w:r>
      <w:r w:rsidR="00C43B58">
        <w:t>an</w:t>
      </w:r>
      <w:r>
        <w:t xml:space="preserve"> understanding of basic floral design principles</w:t>
      </w:r>
    </w:p>
    <w:p w:rsidR="00FD31FB" w:rsidRPr="00C43B58" w:rsidRDefault="00C43B58" w:rsidP="00BC493B">
      <w:pPr>
        <w:pStyle w:val="Heading2"/>
        <w:rPr>
          <w:b/>
          <w:u w:val="single"/>
        </w:rPr>
      </w:pPr>
      <w:r w:rsidRPr="00C43B58">
        <w:rPr>
          <w:b/>
          <w:u w:val="single"/>
        </w:rPr>
        <w:t>Course outline, lecture and project schedule</w:t>
      </w:r>
    </w:p>
    <w:p w:rsidR="00FD31FB" w:rsidRDefault="00C43B58" w:rsidP="00937473">
      <w:r>
        <w:t>The instructor will determine the order in which the following will be presented</w:t>
      </w:r>
      <w:r w:rsidR="000242A6">
        <w:t>. It is also probable that several skills may be served by the same assignment</w:t>
      </w:r>
    </w:p>
    <w:p w:rsidR="000242A6" w:rsidRDefault="000242A6" w:rsidP="00964C69">
      <w:pPr>
        <w:numPr>
          <w:ilvl w:val="0"/>
          <w:numId w:val="2"/>
        </w:numPr>
      </w:pPr>
      <w:r>
        <w:t>Basic introduction to floral design class</w:t>
      </w:r>
    </w:p>
    <w:p w:rsidR="000242A6" w:rsidRDefault="000242A6" w:rsidP="00964C69">
      <w:pPr>
        <w:numPr>
          <w:ilvl w:val="0"/>
          <w:numId w:val="3"/>
        </w:numPr>
        <w:ind w:firstLine="0"/>
      </w:pPr>
      <w:r>
        <w:t>Introductions</w:t>
      </w:r>
    </w:p>
    <w:p w:rsidR="000242A6" w:rsidRDefault="000242A6" w:rsidP="00964C69">
      <w:pPr>
        <w:numPr>
          <w:ilvl w:val="0"/>
          <w:numId w:val="3"/>
        </w:numPr>
        <w:ind w:firstLine="0"/>
      </w:pPr>
      <w:r>
        <w:t>Project and Lecture discussion</w:t>
      </w:r>
    </w:p>
    <w:p w:rsidR="000242A6" w:rsidRDefault="000242A6" w:rsidP="00964C69">
      <w:pPr>
        <w:numPr>
          <w:ilvl w:val="0"/>
          <w:numId w:val="3"/>
        </w:numPr>
        <w:ind w:firstLine="0"/>
      </w:pPr>
      <w:r>
        <w:t>Tools and supplies</w:t>
      </w:r>
    </w:p>
    <w:p w:rsidR="000242A6" w:rsidRDefault="0039641B" w:rsidP="00964C69">
      <w:pPr>
        <w:numPr>
          <w:ilvl w:val="0"/>
          <w:numId w:val="3"/>
        </w:numPr>
        <w:ind w:firstLine="0"/>
      </w:pPr>
      <w:r>
        <w:t xml:space="preserve">Classroom </w:t>
      </w:r>
      <w:r w:rsidR="000242A6">
        <w:t>Procedures</w:t>
      </w:r>
    </w:p>
    <w:p w:rsidR="0039641B" w:rsidRDefault="0039641B" w:rsidP="00964C69">
      <w:pPr>
        <w:numPr>
          <w:ilvl w:val="0"/>
          <w:numId w:val="3"/>
        </w:numPr>
        <w:ind w:firstLine="0"/>
      </w:pPr>
      <w:r>
        <w:t>Floral project:  Corsage</w:t>
      </w:r>
    </w:p>
    <w:p w:rsidR="000242A6" w:rsidRDefault="000242A6" w:rsidP="00964C69">
      <w:pPr>
        <w:numPr>
          <w:ilvl w:val="0"/>
          <w:numId w:val="2"/>
        </w:numPr>
      </w:pPr>
      <w:r>
        <w:t>History of floral design</w:t>
      </w:r>
      <w:r w:rsidR="00E972AA">
        <w:t>, materials use and preparation</w:t>
      </w:r>
    </w:p>
    <w:p w:rsidR="000242A6" w:rsidRDefault="0039641B" w:rsidP="00964C69">
      <w:pPr>
        <w:numPr>
          <w:ilvl w:val="0"/>
          <w:numId w:val="4"/>
        </w:numPr>
        <w:ind w:left="1170" w:hanging="90"/>
      </w:pPr>
      <w:r>
        <w:t>A look at Floral Design through history</w:t>
      </w:r>
    </w:p>
    <w:p w:rsidR="007C1692" w:rsidRDefault="007C1692" w:rsidP="00964C69">
      <w:pPr>
        <w:numPr>
          <w:ilvl w:val="0"/>
          <w:numId w:val="4"/>
        </w:numPr>
        <w:ind w:left="1170" w:hanging="90"/>
      </w:pPr>
      <w:r>
        <w:t>Bring in old floral design books</w:t>
      </w:r>
    </w:p>
    <w:p w:rsidR="0039641B" w:rsidRDefault="0039641B" w:rsidP="00964C69">
      <w:pPr>
        <w:numPr>
          <w:ilvl w:val="0"/>
          <w:numId w:val="4"/>
        </w:numPr>
        <w:ind w:left="1170" w:hanging="90"/>
      </w:pPr>
      <w:r>
        <w:t xml:space="preserve">Floral handling, cleaning and preparation </w:t>
      </w:r>
    </w:p>
    <w:p w:rsidR="0039641B" w:rsidRDefault="0039641B" w:rsidP="00964C69">
      <w:pPr>
        <w:numPr>
          <w:ilvl w:val="0"/>
          <w:numId w:val="4"/>
        </w:numPr>
        <w:ind w:left="1170" w:hanging="90"/>
      </w:pPr>
      <w:r>
        <w:t>Refrigeration and Storage</w:t>
      </w:r>
    </w:p>
    <w:p w:rsidR="0039641B" w:rsidRDefault="00E972AA" w:rsidP="00964C69">
      <w:pPr>
        <w:numPr>
          <w:ilvl w:val="0"/>
          <w:numId w:val="2"/>
        </w:numPr>
        <w:ind w:left="270" w:firstLine="0"/>
      </w:pPr>
      <w:r>
        <w:t>Materials and supplies used in the floral industry</w:t>
      </w:r>
    </w:p>
    <w:p w:rsidR="00E972AA" w:rsidRDefault="00E972AA" w:rsidP="00964C69">
      <w:pPr>
        <w:numPr>
          <w:ilvl w:val="0"/>
          <w:numId w:val="5"/>
        </w:numPr>
      </w:pPr>
      <w:r>
        <w:t xml:space="preserve">Flowers and greens </w:t>
      </w:r>
    </w:p>
    <w:p w:rsidR="00E972AA" w:rsidRDefault="00E972AA" w:rsidP="00964C69">
      <w:pPr>
        <w:numPr>
          <w:ilvl w:val="0"/>
          <w:numId w:val="5"/>
        </w:numPr>
      </w:pPr>
      <w:r>
        <w:t>Wire, ribbon; terminology</w:t>
      </w:r>
    </w:p>
    <w:p w:rsidR="00E972AA" w:rsidRDefault="00E972AA" w:rsidP="00964C69">
      <w:pPr>
        <w:numPr>
          <w:ilvl w:val="0"/>
          <w:numId w:val="5"/>
        </w:numPr>
      </w:pPr>
      <w:r>
        <w:t>Florist foams and frogs, changes in popular uses</w:t>
      </w:r>
    </w:p>
    <w:p w:rsidR="00E972AA" w:rsidRDefault="00E972AA" w:rsidP="00964C69">
      <w:pPr>
        <w:numPr>
          <w:ilvl w:val="0"/>
          <w:numId w:val="5"/>
        </w:numPr>
      </w:pPr>
      <w:r>
        <w:t>Container examples and selection</w:t>
      </w:r>
    </w:p>
    <w:p w:rsidR="00E972AA" w:rsidRDefault="00E972AA" w:rsidP="00964C69">
      <w:pPr>
        <w:numPr>
          <w:ilvl w:val="0"/>
          <w:numId w:val="5"/>
        </w:numPr>
      </w:pPr>
      <w:r>
        <w:t>Project</w:t>
      </w:r>
    </w:p>
    <w:p w:rsidR="007C1692" w:rsidRDefault="007C1692" w:rsidP="007C1692">
      <w:pPr>
        <w:ind w:left="1440"/>
      </w:pPr>
    </w:p>
    <w:p w:rsidR="00E972AA" w:rsidRDefault="00E972AA" w:rsidP="00964C69">
      <w:pPr>
        <w:numPr>
          <w:ilvl w:val="0"/>
          <w:numId w:val="2"/>
        </w:numPr>
      </w:pPr>
      <w:r>
        <w:lastRenderedPageBreak/>
        <w:t>Basic Elements and Principles of floral design</w:t>
      </w:r>
    </w:p>
    <w:p w:rsidR="00E972AA" w:rsidRDefault="00E972AA" w:rsidP="00964C69">
      <w:pPr>
        <w:numPr>
          <w:ilvl w:val="0"/>
          <w:numId w:val="6"/>
        </w:numPr>
      </w:pPr>
      <w:r>
        <w:t>Design principles, elements and theory</w:t>
      </w:r>
    </w:p>
    <w:p w:rsidR="00E972AA" w:rsidRDefault="00E972AA" w:rsidP="00964C69">
      <w:pPr>
        <w:numPr>
          <w:ilvl w:val="0"/>
          <w:numId w:val="6"/>
        </w:numPr>
      </w:pPr>
      <w:r>
        <w:t>Floral arrangement shapes</w:t>
      </w:r>
    </w:p>
    <w:p w:rsidR="00E972AA" w:rsidRDefault="00E972AA" w:rsidP="00964C69">
      <w:pPr>
        <w:numPr>
          <w:ilvl w:val="0"/>
          <w:numId w:val="6"/>
        </w:numPr>
      </w:pPr>
      <w:r>
        <w:t>Color</w:t>
      </w:r>
    </w:p>
    <w:p w:rsidR="00E972AA" w:rsidRDefault="00E972AA" w:rsidP="00964C69">
      <w:pPr>
        <w:numPr>
          <w:ilvl w:val="0"/>
          <w:numId w:val="6"/>
        </w:numPr>
      </w:pPr>
      <w:r>
        <w:t>Resources for information</w:t>
      </w:r>
    </w:p>
    <w:p w:rsidR="00E972AA" w:rsidRDefault="007B409B" w:rsidP="00964C69">
      <w:pPr>
        <w:numPr>
          <w:ilvl w:val="0"/>
          <w:numId w:val="6"/>
        </w:numPr>
        <w:ind w:left="1080" w:firstLine="0"/>
      </w:pPr>
      <w:r>
        <w:t>Project</w:t>
      </w:r>
      <w:r w:rsidR="007C1692">
        <w:t xml:space="preserve"> using color principles learned</w:t>
      </w:r>
    </w:p>
    <w:p w:rsidR="007B409B" w:rsidRDefault="007B409B" w:rsidP="00964C69">
      <w:pPr>
        <w:numPr>
          <w:ilvl w:val="0"/>
          <w:numId w:val="2"/>
        </w:numPr>
      </w:pPr>
      <w:r>
        <w:t>Types of floral projects</w:t>
      </w:r>
    </w:p>
    <w:p w:rsidR="007B409B" w:rsidRDefault="007B409B" w:rsidP="00964C69">
      <w:pPr>
        <w:numPr>
          <w:ilvl w:val="0"/>
          <w:numId w:val="7"/>
        </w:numPr>
      </w:pPr>
      <w:r>
        <w:t>Arrangements, types and their names</w:t>
      </w:r>
    </w:p>
    <w:p w:rsidR="007B409B" w:rsidRDefault="007B409B" w:rsidP="00964C69">
      <w:pPr>
        <w:numPr>
          <w:ilvl w:val="0"/>
          <w:numId w:val="7"/>
        </w:numPr>
      </w:pPr>
      <w:r>
        <w:t>Foliage plants</w:t>
      </w:r>
      <w:r w:rsidR="007C1692">
        <w:t>, decorating for gift-giving or decor</w:t>
      </w:r>
    </w:p>
    <w:p w:rsidR="007B409B" w:rsidRDefault="007B409B" w:rsidP="00964C69">
      <w:pPr>
        <w:numPr>
          <w:ilvl w:val="0"/>
          <w:numId w:val="7"/>
        </w:numPr>
      </w:pPr>
      <w:r>
        <w:t>Identify commonly used foliage plants</w:t>
      </w:r>
    </w:p>
    <w:p w:rsidR="007B409B" w:rsidRDefault="007B409B" w:rsidP="00964C69">
      <w:pPr>
        <w:numPr>
          <w:ilvl w:val="0"/>
          <w:numId w:val="7"/>
        </w:numPr>
      </w:pPr>
      <w:r>
        <w:t>Greenhouse and EH facility tour</w:t>
      </w:r>
    </w:p>
    <w:p w:rsidR="007C1692" w:rsidRDefault="007C1692" w:rsidP="00964C69">
      <w:pPr>
        <w:numPr>
          <w:ilvl w:val="0"/>
          <w:numId w:val="2"/>
        </w:numPr>
      </w:pPr>
      <w:r>
        <w:t xml:space="preserve">Alternative </w:t>
      </w:r>
      <w:r w:rsidR="004F3A73">
        <w:t>sources for flowers and foliage</w:t>
      </w:r>
    </w:p>
    <w:p w:rsidR="007C1692" w:rsidRDefault="007C1692" w:rsidP="00964C69">
      <w:pPr>
        <w:numPr>
          <w:ilvl w:val="0"/>
          <w:numId w:val="8"/>
        </w:numPr>
      </w:pPr>
      <w:r>
        <w:t>Home-grown</w:t>
      </w:r>
    </w:p>
    <w:p w:rsidR="007C1692" w:rsidRDefault="007C1692" w:rsidP="00964C69">
      <w:pPr>
        <w:numPr>
          <w:ilvl w:val="0"/>
          <w:numId w:val="8"/>
        </w:numPr>
      </w:pPr>
      <w:r>
        <w:t>Foraged (with permission of course)</w:t>
      </w:r>
    </w:p>
    <w:p w:rsidR="007C1692" w:rsidRDefault="007C1692" w:rsidP="00964C69">
      <w:pPr>
        <w:numPr>
          <w:ilvl w:val="0"/>
          <w:numId w:val="8"/>
        </w:numPr>
      </w:pPr>
      <w:r>
        <w:t>Grocery store</w:t>
      </w:r>
    </w:p>
    <w:p w:rsidR="007C1692" w:rsidRDefault="007C1692" w:rsidP="00964C69">
      <w:pPr>
        <w:numPr>
          <w:ilvl w:val="0"/>
          <w:numId w:val="8"/>
        </w:numPr>
      </w:pPr>
      <w:r>
        <w:t xml:space="preserve">Farmer’s </w:t>
      </w:r>
      <w:r w:rsidR="004F3A73">
        <w:t>m</w:t>
      </w:r>
      <w:r>
        <w:t>arkets</w:t>
      </w:r>
    </w:p>
    <w:p w:rsidR="007C1692" w:rsidRDefault="007C1692" w:rsidP="00964C69">
      <w:pPr>
        <w:numPr>
          <w:ilvl w:val="0"/>
          <w:numId w:val="8"/>
        </w:numPr>
      </w:pPr>
      <w:r>
        <w:t>Demonstration of arrangement using gathered materials</w:t>
      </w:r>
    </w:p>
    <w:p w:rsidR="007C1692" w:rsidRDefault="007C1692" w:rsidP="00964C69">
      <w:pPr>
        <w:numPr>
          <w:ilvl w:val="0"/>
          <w:numId w:val="8"/>
        </w:numPr>
      </w:pPr>
      <w:r>
        <w:t>Project: make an arrangement of choice using your found materials</w:t>
      </w:r>
    </w:p>
    <w:p w:rsidR="007C1692" w:rsidRDefault="004F3A73" w:rsidP="00964C69">
      <w:pPr>
        <w:numPr>
          <w:ilvl w:val="0"/>
          <w:numId w:val="2"/>
        </w:numPr>
      </w:pPr>
      <w:r>
        <w:t xml:space="preserve">Cut flower information </w:t>
      </w:r>
      <w:r w:rsidR="008E0989">
        <w:t xml:space="preserve">and </w:t>
      </w:r>
      <w:r>
        <w:t>sources</w:t>
      </w:r>
    </w:p>
    <w:p w:rsidR="004F3A73" w:rsidRDefault="004F3A73" w:rsidP="00964C69">
      <w:pPr>
        <w:numPr>
          <w:ilvl w:val="0"/>
          <w:numId w:val="9"/>
        </w:numPr>
      </w:pPr>
      <w:r>
        <w:t>California Cut Flower Commission</w:t>
      </w:r>
    </w:p>
    <w:p w:rsidR="004F3A73" w:rsidRDefault="004F3A73" w:rsidP="00964C69">
      <w:pPr>
        <w:numPr>
          <w:ilvl w:val="0"/>
          <w:numId w:val="9"/>
        </w:numPr>
      </w:pPr>
      <w:r>
        <w:t>Internet Sources</w:t>
      </w:r>
    </w:p>
    <w:p w:rsidR="004F3A73" w:rsidRDefault="00523BA2" w:rsidP="00964C69">
      <w:pPr>
        <w:numPr>
          <w:ilvl w:val="0"/>
          <w:numId w:val="9"/>
        </w:numPr>
      </w:pPr>
      <w:r>
        <w:t>Magazines and books</w:t>
      </w:r>
    </w:p>
    <w:p w:rsidR="00523BA2" w:rsidRDefault="00CD2788" w:rsidP="00964C69">
      <w:pPr>
        <w:numPr>
          <w:ilvl w:val="0"/>
          <w:numId w:val="9"/>
        </w:numPr>
      </w:pPr>
      <w:r>
        <w:t>Discuss preparation for an event</w:t>
      </w:r>
    </w:p>
    <w:p w:rsidR="00CD2788" w:rsidRDefault="00CD2788" w:rsidP="00BC493B">
      <w:pPr>
        <w:numPr>
          <w:ilvl w:val="0"/>
          <w:numId w:val="2"/>
        </w:numPr>
      </w:pPr>
      <w:r>
        <w:t>Review</w:t>
      </w:r>
    </w:p>
    <w:p w:rsidR="00CD2788" w:rsidRDefault="00CD2788" w:rsidP="00CD2788">
      <w:pPr>
        <w:numPr>
          <w:ilvl w:val="0"/>
          <w:numId w:val="10"/>
        </w:numPr>
      </w:pPr>
      <w:r>
        <w:t xml:space="preserve">Review and discussion </w:t>
      </w:r>
    </w:p>
    <w:p w:rsidR="00CD2788" w:rsidRDefault="00CD2788" w:rsidP="00CD2788">
      <w:pPr>
        <w:numPr>
          <w:ilvl w:val="0"/>
          <w:numId w:val="10"/>
        </w:numPr>
      </w:pPr>
      <w:r>
        <w:t>Final project discussion</w:t>
      </w:r>
    </w:p>
    <w:p w:rsidR="00CD2788" w:rsidRDefault="00CD2788" w:rsidP="00CD2788">
      <w:pPr>
        <w:ind w:left="180"/>
      </w:pPr>
    </w:p>
    <w:p w:rsidR="00CD2788" w:rsidRDefault="00CD2788" w:rsidP="00CD2788">
      <w:pPr>
        <w:numPr>
          <w:ilvl w:val="0"/>
          <w:numId w:val="2"/>
        </w:numPr>
      </w:pPr>
      <w:r>
        <w:t xml:space="preserve">Final </w:t>
      </w:r>
    </w:p>
    <w:p w:rsidR="008E0989" w:rsidRDefault="008E0989" w:rsidP="008E0989">
      <w:pPr>
        <w:numPr>
          <w:ilvl w:val="0"/>
          <w:numId w:val="11"/>
        </w:numPr>
      </w:pPr>
      <w:r>
        <w:t>Written final</w:t>
      </w:r>
    </w:p>
    <w:p w:rsidR="008E0989" w:rsidRDefault="008E0989" w:rsidP="008E0989">
      <w:pPr>
        <w:numPr>
          <w:ilvl w:val="0"/>
          <w:numId w:val="11"/>
        </w:numPr>
      </w:pPr>
      <w:r>
        <w:t>Final  project</w:t>
      </w:r>
    </w:p>
    <w:p w:rsidR="008E0989" w:rsidRDefault="008E0989" w:rsidP="008E0989">
      <w:pPr>
        <w:rPr>
          <w:b/>
          <w:u w:val="single"/>
        </w:rPr>
      </w:pPr>
      <w:r w:rsidRPr="008E0989">
        <w:rPr>
          <w:b/>
          <w:u w:val="single"/>
        </w:rPr>
        <w:t>Attendance</w:t>
      </w:r>
      <w:r>
        <w:rPr>
          <w:b/>
          <w:u w:val="single"/>
        </w:rPr>
        <w:t xml:space="preserve">/ </w:t>
      </w:r>
      <w:r w:rsidR="001E5F40">
        <w:rPr>
          <w:b/>
          <w:u w:val="single"/>
        </w:rPr>
        <w:t>Tardiness</w:t>
      </w:r>
    </w:p>
    <w:p w:rsidR="008E0989" w:rsidRDefault="008E0989" w:rsidP="008E0989">
      <w:r>
        <w:t>Students are expected to be on time. It is distracting to fellow classmates and the instructor. Attendance in this class is important, as it is a nine-week class. The lab projects are hands-on and cannot be repeated or made up due to the perishable nature of materials.</w:t>
      </w:r>
    </w:p>
    <w:p w:rsidR="008E0989" w:rsidRDefault="008E0989" w:rsidP="008E0989">
      <w:pPr>
        <w:rPr>
          <w:b/>
          <w:u w:val="single"/>
        </w:rPr>
      </w:pPr>
      <w:r w:rsidRPr="008E0989">
        <w:rPr>
          <w:b/>
          <w:u w:val="single"/>
        </w:rPr>
        <w:t>Homework:</w:t>
      </w:r>
      <w:r>
        <w:rPr>
          <w:b/>
          <w:u w:val="single"/>
        </w:rPr>
        <w:t xml:space="preserve"> </w:t>
      </w:r>
    </w:p>
    <w:p w:rsidR="00123CEB" w:rsidRDefault="008E0989" w:rsidP="00123CEB">
      <w:r>
        <w:t>Homework will be accepted on date due</w:t>
      </w:r>
      <w:r w:rsidR="00123CEB">
        <w:t xml:space="preserve"> only.</w:t>
      </w:r>
    </w:p>
    <w:p w:rsidR="00123CEB" w:rsidRDefault="00123CEB" w:rsidP="00123CEB">
      <w:pPr>
        <w:rPr>
          <w:b/>
          <w:u w:val="single"/>
        </w:rPr>
      </w:pPr>
      <w:r>
        <w:rPr>
          <w:b/>
          <w:u w:val="single"/>
        </w:rPr>
        <w:t xml:space="preserve">Electronic Devices </w:t>
      </w:r>
    </w:p>
    <w:p w:rsidR="00123CEB" w:rsidRDefault="00123CEB" w:rsidP="00123CEB">
      <w:r>
        <w:t>No electronic devices are allowed in class during lecture or lab times. This includes: Cell phones, iPods, mp3 players etc. They must be turned off or volume on mute. It is highly distracting. We will have regular breaks when you can access these devices. Thanks for your cooperation!</w:t>
      </w:r>
    </w:p>
    <w:p w:rsidR="00123CEB" w:rsidRDefault="00123CEB" w:rsidP="00123CEB">
      <w:pPr>
        <w:rPr>
          <w:b/>
          <w:u w:val="single"/>
        </w:rPr>
      </w:pPr>
      <w:r>
        <w:rPr>
          <w:b/>
          <w:u w:val="single"/>
        </w:rPr>
        <w:t>Tests:</w:t>
      </w:r>
    </w:p>
    <w:p w:rsidR="00123CEB" w:rsidRDefault="00123CEB" w:rsidP="00123CEB">
      <w:r>
        <w:t>There will be no makeups for missed tests</w:t>
      </w:r>
    </w:p>
    <w:p w:rsidR="00552BFC" w:rsidRDefault="00552BFC" w:rsidP="00123CEB"/>
    <w:p w:rsidR="00552BFC" w:rsidRDefault="00552BFC" w:rsidP="00123CEB"/>
    <w:p w:rsidR="00552BFC" w:rsidRDefault="00552BFC" w:rsidP="00552BFC">
      <w:pPr>
        <w:ind w:left="720"/>
      </w:pPr>
    </w:p>
    <w:p w:rsidR="00552BFC" w:rsidRDefault="00552BFC" w:rsidP="00552BFC">
      <w:pPr>
        <w:rPr>
          <w:b/>
          <w:u w:val="single"/>
        </w:rPr>
      </w:pPr>
      <w:r w:rsidRPr="00552BFC">
        <w:rPr>
          <w:b/>
          <w:u w:val="single"/>
        </w:rPr>
        <w:lastRenderedPageBreak/>
        <w:t>Grading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8"/>
        <w:gridCol w:w="1080"/>
      </w:tblGrid>
      <w:tr w:rsidR="00552BFC" w:rsidRPr="00552BFC" w:rsidTr="00761EDD">
        <w:tc>
          <w:tcPr>
            <w:tcW w:w="4158" w:type="dxa"/>
            <w:vAlign w:val="center"/>
          </w:tcPr>
          <w:p w:rsidR="00552BFC" w:rsidRPr="00552BFC" w:rsidRDefault="00552BFC" w:rsidP="00761EDD">
            <w:pPr>
              <w:spacing w:line="360" w:lineRule="auto"/>
              <w:ind w:firstLine="720"/>
              <w:jc w:val="center"/>
              <w:rPr>
                <w:rStyle w:val="Strong"/>
              </w:rPr>
            </w:pPr>
            <w:r w:rsidRPr="00552BFC">
              <w:rPr>
                <w:rStyle w:val="Strong"/>
              </w:rPr>
              <w:t>Percent of Total Points</w:t>
            </w:r>
          </w:p>
        </w:tc>
        <w:tc>
          <w:tcPr>
            <w:tcW w:w="1080" w:type="dxa"/>
            <w:vAlign w:val="center"/>
          </w:tcPr>
          <w:p w:rsidR="00552BFC" w:rsidRPr="00552BFC" w:rsidRDefault="00552BFC" w:rsidP="00761EDD">
            <w:pPr>
              <w:spacing w:line="360" w:lineRule="auto"/>
              <w:jc w:val="center"/>
              <w:rPr>
                <w:rStyle w:val="Strong"/>
              </w:rPr>
            </w:pPr>
            <w:r w:rsidRPr="00552BFC">
              <w:rPr>
                <w:rStyle w:val="Strong"/>
              </w:rPr>
              <w:t>Grade</w:t>
            </w:r>
          </w:p>
        </w:tc>
      </w:tr>
      <w:tr w:rsidR="00552BFC" w:rsidRPr="00552BFC" w:rsidTr="00761EDD">
        <w:tc>
          <w:tcPr>
            <w:tcW w:w="4158" w:type="dxa"/>
          </w:tcPr>
          <w:p w:rsidR="00552BFC" w:rsidRPr="00552BFC" w:rsidRDefault="00552BFC" w:rsidP="00761EDD">
            <w:pPr>
              <w:spacing w:line="360" w:lineRule="auto"/>
              <w:jc w:val="center"/>
              <w:rPr>
                <w:rStyle w:val="Strong"/>
              </w:rPr>
            </w:pPr>
            <w:r w:rsidRPr="00552BFC">
              <w:rPr>
                <w:rStyle w:val="Strong"/>
              </w:rPr>
              <w:t>90-100</w:t>
            </w:r>
          </w:p>
        </w:tc>
        <w:tc>
          <w:tcPr>
            <w:tcW w:w="1080" w:type="dxa"/>
          </w:tcPr>
          <w:p w:rsidR="00552BFC" w:rsidRPr="00552BFC" w:rsidRDefault="00552BFC" w:rsidP="00761EDD">
            <w:pPr>
              <w:spacing w:line="360" w:lineRule="auto"/>
              <w:jc w:val="center"/>
              <w:rPr>
                <w:rStyle w:val="Strong"/>
              </w:rPr>
            </w:pPr>
            <w:r w:rsidRPr="00552BFC">
              <w:rPr>
                <w:rStyle w:val="Strong"/>
              </w:rPr>
              <w:t>A</w:t>
            </w:r>
          </w:p>
        </w:tc>
      </w:tr>
      <w:tr w:rsidR="00552BFC" w:rsidRPr="00552BFC" w:rsidTr="00761EDD">
        <w:tc>
          <w:tcPr>
            <w:tcW w:w="4158" w:type="dxa"/>
          </w:tcPr>
          <w:p w:rsidR="00552BFC" w:rsidRPr="00552BFC" w:rsidRDefault="00552BFC" w:rsidP="00761EDD">
            <w:pPr>
              <w:spacing w:line="360" w:lineRule="auto"/>
              <w:jc w:val="center"/>
              <w:rPr>
                <w:rStyle w:val="Strong"/>
              </w:rPr>
            </w:pPr>
            <w:r w:rsidRPr="00552BFC">
              <w:rPr>
                <w:rStyle w:val="Strong"/>
              </w:rPr>
              <w:t>80-89</w:t>
            </w:r>
          </w:p>
        </w:tc>
        <w:tc>
          <w:tcPr>
            <w:tcW w:w="1080" w:type="dxa"/>
          </w:tcPr>
          <w:p w:rsidR="00552BFC" w:rsidRPr="00552BFC" w:rsidRDefault="00552BFC" w:rsidP="00761EDD">
            <w:pPr>
              <w:spacing w:line="360" w:lineRule="auto"/>
              <w:jc w:val="center"/>
              <w:rPr>
                <w:rStyle w:val="Strong"/>
              </w:rPr>
            </w:pPr>
            <w:r w:rsidRPr="00552BFC">
              <w:rPr>
                <w:rStyle w:val="Strong"/>
              </w:rPr>
              <w:t>B</w:t>
            </w:r>
          </w:p>
        </w:tc>
      </w:tr>
      <w:tr w:rsidR="00552BFC" w:rsidRPr="00552BFC" w:rsidTr="00761EDD">
        <w:tc>
          <w:tcPr>
            <w:tcW w:w="4158" w:type="dxa"/>
          </w:tcPr>
          <w:p w:rsidR="00552BFC" w:rsidRPr="00552BFC" w:rsidRDefault="00552BFC" w:rsidP="00761EDD">
            <w:pPr>
              <w:spacing w:line="360" w:lineRule="auto"/>
              <w:jc w:val="center"/>
              <w:rPr>
                <w:rStyle w:val="Strong"/>
              </w:rPr>
            </w:pPr>
            <w:r w:rsidRPr="00552BFC">
              <w:rPr>
                <w:rStyle w:val="Strong"/>
              </w:rPr>
              <w:t>70-79</w:t>
            </w:r>
          </w:p>
        </w:tc>
        <w:tc>
          <w:tcPr>
            <w:tcW w:w="1080" w:type="dxa"/>
          </w:tcPr>
          <w:p w:rsidR="00552BFC" w:rsidRPr="00552BFC" w:rsidRDefault="00552BFC" w:rsidP="00761EDD">
            <w:pPr>
              <w:spacing w:line="360" w:lineRule="auto"/>
              <w:jc w:val="center"/>
              <w:rPr>
                <w:rStyle w:val="Strong"/>
              </w:rPr>
            </w:pPr>
            <w:r w:rsidRPr="00552BFC">
              <w:rPr>
                <w:rStyle w:val="Strong"/>
              </w:rPr>
              <w:t>C</w:t>
            </w:r>
          </w:p>
        </w:tc>
      </w:tr>
      <w:tr w:rsidR="00552BFC" w:rsidRPr="00552BFC" w:rsidTr="00761EDD">
        <w:tc>
          <w:tcPr>
            <w:tcW w:w="4158" w:type="dxa"/>
          </w:tcPr>
          <w:p w:rsidR="00552BFC" w:rsidRPr="00552BFC" w:rsidRDefault="00552BFC" w:rsidP="00761EDD">
            <w:pPr>
              <w:spacing w:line="360" w:lineRule="auto"/>
              <w:jc w:val="center"/>
              <w:rPr>
                <w:rStyle w:val="Strong"/>
              </w:rPr>
            </w:pPr>
            <w:r w:rsidRPr="00552BFC">
              <w:rPr>
                <w:rStyle w:val="Strong"/>
              </w:rPr>
              <w:t>60-69</w:t>
            </w:r>
          </w:p>
        </w:tc>
        <w:tc>
          <w:tcPr>
            <w:tcW w:w="1080" w:type="dxa"/>
          </w:tcPr>
          <w:p w:rsidR="00552BFC" w:rsidRPr="00552BFC" w:rsidRDefault="00552BFC" w:rsidP="00761EDD">
            <w:pPr>
              <w:spacing w:line="360" w:lineRule="auto"/>
              <w:jc w:val="center"/>
              <w:rPr>
                <w:rStyle w:val="Strong"/>
              </w:rPr>
            </w:pPr>
            <w:r w:rsidRPr="00552BFC">
              <w:rPr>
                <w:rStyle w:val="Strong"/>
              </w:rPr>
              <w:t>D</w:t>
            </w:r>
          </w:p>
        </w:tc>
      </w:tr>
      <w:tr w:rsidR="00552BFC" w:rsidRPr="00552BFC" w:rsidTr="00761EDD">
        <w:tc>
          <w:tcPr>
            <w:tcW w:w="4158" w:type="dxa"/>
          </w:tcPr>
          <w:p w:rsidR="00552BFC" w:rsidRPr="00552BFC" w:rsidRDefault="00552BFC" w:rsidP="00761EDD">
            <w:pPr>
              <w:spacing w:line="360" w:lineRule="auto"/>
              <w:jc w:val="center"/>
              <w:rPr>
                <w:rStyle w:val="Strong"/>
              </w:rPr>
            </w:pPr>
            <w:r w:rsidRPr="00552BFC">
              <w:rPr>
                <w:rStyle w:val="Strong"/>
              </w:rPr>
              <w:t>0-59</w:t>
            </w:r>
          </w:p>
        </w:tc>
        <w:tc>
          <w:tcPr>
            <w:tcW w:w="1080" w:type="dxa"/>
          </w:tcPr>
          <w:p w:rsidR="00552BFC" w:rsidRPr="00552BFC" w:rsidRDefault="00552BFC" w:rsidP="00761EDD">
            <w:pPr>
              <w:spacing w:line="360" w:lineRule="auto"/>
              <w:jc w:val="center"/>
              <w:rPr>
                <w:rStyle w:val="Strong"/>
              </w:rPr>
            </w:pPr>
            <w:r w:rsidRPr="00552BFC">
              <w:rPr>
                <w:rStyle w:val="Strong"/>
              </w:rPr>
              <w:t>F</w:t>
            </w:r>
          </w:p>
        </w:tc>
      </w:tr>
    </w:tbl>
    <w:p w:rsidR="00552BFC" w:rsidRPr="00552BFC" w:rsidRDefault="00552BFC" w:rsidP="00552BFC">
      <w:pPr>
        <w:jc w:val="center"/>
        <w:rPr>
          <w:b/>
        </w:rPr>
      </w:pPr>
    </w:p>
    <w:p w:rsidR="00123CEB" w:rsidRDefault="00123CEB" w:rsidP="00123CEB"/>
    <w:p w:rsidR="00123CEB" w:rsidRDefault="00123CEB" w:rsidP="00123CEB">
      <w:pPr>
        <w:rPr>
          <w:b/>
          <w:u w:val="single"/>
        </w:rPr>
      </w:pPr>
      <w:r>
        <w:rPr>
          <w:b/>
          <w:u w:val="single"/>
        </w:rPr>
        <w:t>Final Exam:</w:t>
      </w:r>
    </w:p>
    <w:p w:rsidR="00123CEB" w:rsidRPr="00123CEB" w:rsidRDefault="00916114" w:rsidP="00123CEB">
      <w:r>
        <w:t>The final exam will be given</w:t>
      </w:r>
      <w:r w:rsidR="00123CEB">
        <w:t xml:space="preserve"> on last day of class. It will be review of the various subjects we </w:t>
      </w:r>
      <w:r>
        <w:t>covered</w:t>
      </w:r>
      <w:r w:rsidR="00123CEB">
        <w:t xml:space="preserve"> in class. C</w:t>
      </w:r>
      <w:r w:rsidR="005B3464">
        <w:t xml:space="preserve">onsisting of </w:t>
      </w:r>
      <w:r>
        <w:t xml:space="preserve">a </w:t>
      </w:r>
      <w:r w:rsidR="005B3464">
        <w:t xml:space="preserve">written and </w:t>
      </w:r>
      <w:r>
        <w:t>a hands-on assessment.</w:t>
      </w:r>
    </w:p>
    <w:p w:rsidR="00123CEB" w:rsidRDefault="00123CEB" w:rsidP="00123CEB"/>
    <w:p w:rsidR="00FD31FB" w:rsidRDefault="00B5796D" w:rsidP="00FD31FB">
      <w:pPr>
        <w:rPr>
          <w:b/>
          <w:u w:val="single"/>
        </w:rPr>
      </w:pPr>
      <w:r w:rsidRPr="00B5796D">
        <w:rPr>
          <w:b/>
          <w:u w:val="single"/>
        </w:rPr>
        <w:t>ADA</w:t>
      </w:r>
    </w:p>
    <w:p w:rsidR="00B5796D" w:rsidRDefault="00B5796D" w:rsidP="00FD31FB">
      <w:r>
        <w:t>If you have special needs as addressed as by the Americans with Disabilities (ADA) act, please notify your instructor immediately. Reasonable efforts will be made to accommodate your special needs.</w:t>
      </w:r>
    </w:p>
    <w:p w:rsidR="00B5796D" w:rsidRDefault="00B5796D" w:rsidP="00FD31FB">
      <w:pPr>
        <w:rPr>
          <w:b/>
          <w:u w:val="single"/>
        </w:rPr>
      </w:pPr>
      <w:r w:rsidRPr="00B5796D">
        <w:rPr>
          <w:b/>
          <w:u w:val="single"/>
        </w:rPr>
        <w:t>Academic Dishonesty</w:t>
      </w:r>
      <w:r>
        <w:rPr>
          <w:b/>
          <w:u w:val="single"/>
        </w:rPr>
        <w:t xml:space="preserve"> </w:t>
      </w:r>
    </w:p>
    <w:p w:rsidR="00B5796D" w:rsidRDefault="00B5796D" w:rsidP="00FD31FB">
      <w:r>
        <w:t>Cheating and/ or plagiarism will not be tolerated. Academic dishonesty in any form is a serious offense.</w:t>
      </w:r>
    </w:p>
    <w:p w:rsidR="00B5796D" w:rsidRDefault="00B5796D" w:rsidP="00FD31FB">
      <w:r>
        <w:t>The academic dishonesty policy of Reedley College is clearly stated in the class schedule.</w:t>
      </w:r>
    </w:p>
    <w:p w:rsidR="00B5796D" w:rsidRPr="00B5796D" w:rsidRDefault="00B5796D" w:rsidP="00FD31FB">
      <w:pPr>
        <w:rPr>
          <w:b/>
          <w:u w:val="single"/>
        </w:rPr>
      </w:pPr>
      <w:r w:rsidRPr="00B5796D">
        <w:rPr>
          <w:b/>
          <w:u w:val="single"/>
        </w:rPr>
        <w:t>Helpful Hints:</w:t>
      </w:r>
    </w:p>
    <w:p w:rsidR="007D7715" w:rsidRDefault="00B5796D" w:rsidP="00FD31FB">
      <w:r>
        <w:t xml:space="preserve">Come into the classroom ready to participate in discussion and the exchanging of ideas and information. </w:t>
      </w:r>
    </w:p>
    <w:p w:rsidR="00B5796D" w:rsidRDefault="00B5796D" w:rsidP="00FD31FB">
      <w:r>
        <w:t xml:space="preserve">Dress appropriately for </w:t>
      </w:r>
      <w:r w:rsidR="007D7715">
        <w:t>flower handling- it can be messy. Students are asked to join in to help clean up the classroom after our lab time. Most of all, let’s make it a great experience for all participants!</w:t>
      </w:r>
    </w:p>
    <w:p w:rsidR="00B5796D" w:rsidRPr="00B5796D" w:rsidRDefault="00B5796D" w:rsidP="00FD31FB"/>
    <w:tbl>
      <w:tblPr>
        <w:tblW w:w="0" w:type="auto"/>
        <w:tblLook w:val="0000"/>
      </w:tblPr>
      <w:tblGrid>
        <w:gridCol w:w="2952"/>
        <w:gridCol w:w="2952"/>
        <w:gridCol w:w="2952"/>
      </w:tblGrid>
      <w:tr w:rsidR="00BE762F" w:rsidRPr="00A96382">
        <w:trPr>
          <w:trHeight w:val="360"/>
        </w:trPr>
        <w:tc>
          <w:tcPr>
            <w:tcW w:w="2952" w:type="dxa"/>
            <w:vAlign w:val="center"/>
          </w:tcPr>
          <w:p w:rsidR="00BE762F" w:rsidRPr="00A96382" w:rsidRDefault="00BE762F" w:rsidP="007D7715">
            <w:pPr>
              <w:spacing w:line="240" w:lineRule="auto"/>
            </w:pPr>
          </w:p>
        </w:tc>
        <w:tc>
          <w:tcPr>
            <w:tcW w:w="2952" w:type="dxa"/>
            <w:vAlign w:val="center"/>
          </w:tcPr>
          <w:p w:rsidR="00BE762F" w:rsidRPr="00A96382" w:rsidRDefault="00BE762F" w:rsidP="00796570"/>
        </w:tc>
        <w:tc>
          <w:tcPr>
            <w:tcW w:w="2952" w:type="dxa"/>
            <w:vAlign w:val="center"/>
          </w:tcPr>
          <w:p w:rsidR="00BE762F" w:rsidRPr="00A96382" w:rsidRDefault="00BE762F" w:rsidP="00796570"/>
        </w:tc>
      </w:tr>
      <w:tr w:rsidR="00BE762F" w:rsidRPr="00A96382">
        <w:trPr>
          <w:trHeight w:val="360"/>
        </w:trPr>
        <w:tc>
          <w:tcPr>
            <w:tcW w:w="2952" w:type="dxa"/>
            <w:vAlign w:val="center"/>
          </w:tcPr>
          <w:p w:rsidR="00BE762F" w:rsidRPr="00A96382" w:rsidRDefault="00BE762F" w:rsidP="00796570"/>
        </w:tc>
        <w:tc>
          <w:tcPr>
            <w:tcW w:w="2952" w:type="dxa"/>
            <w:vAlign w:val="center"/>
          </w:tcPr>
          <w:p w:rsidR="00BE762F" w:rsidRPr="00A96382" w:rsidRDefault="00BE762F" w:rsidP="00796570"/>
        </w:tc>
        <w:tc>
          <w:tcPr>
            <w:tcW w:w="2952" w:type="dxa"/>
            <w:vAlign w:val="center"/>
          </w:tcPr>
          <w:p w:rsidR="00BE762F" w:rsidRPr="00A96382" w:rsidRDefault="00BE762F" w:rsidP="00796570"/>
        </w:tc>
      </w:tr>
      <w:tr w:rsidR="00BE762F" w:rsidRPr="00A96382">
        <w:trPr>
          <w:trHeight w:val="360"/>
        </w:trPr>
        <w:tc>
          <w:tcPr>
            <w:tcW w:w="2952" w:type="dxa"/>
            <w:vAlign w:val="center"/>
          </w:tcPr>
          <w:p w:rsidR="00BE762F" w:rsidRPr="00A96382" w:rsidRDefault="00BE762F" w:rsidP="00796570"/>
        </w:tc>
        <w:tc>
          <w:tcPr>
            <w:tcW w:w="2952" w:type="dxa"/>
            <w:vAlign w:val="center"/>
          </w:tcPr>
          <w:p w:rsidR="00BE762F" w:rsidRPr="00A96382" w:rsidRDefault="00BE762F" w:rsidP="00796570"/>
        </w:tc>
        <w:tc>
          <w:tcPr>
            <w:tcW w:w="2952" w:type="dxa"/>
            <w:vAlign w:val="center"/>
          </w:tcPr>
          <w:p w:rsidR="00BE762F" w:rsidRPr="00A96382" w:rsidRDefault="00BE762F" w:rsidP="00796570"/>
        </w:tc>
      </w:tr>
      <w:tr w:rsidR="00BE762F" w:rsidRPr="00A96382">
        <w:trPr>
          <w:trHeight w:val="360"/>
        </w:trPr>
        <w:tc>
          <w:tcPr>
            <w:tcW w:w="2952" w:type="dxa"/>
            <w:vAlign w:val="center"/>
          </w:tcPr>
          <w:p w:rsidR="00BE762F" w:rsidRPr="00A96382" w:rsidRDefault="00BE762F" w:rsidP="00796570"/>
        </w:tc>
        <w:tc>
          <w:tcPr>
            <w:tcW w:w="2952" w:type="dxa"/>
            <w:vAlign w:val="center"/>
          </w:tcPr>
          <w:p w:rsidR="00BE762F" w:rsidRPr="00A96382" w:rsidRDefault="00BE762F" w:rsidP="00796570"/>
        </w:tc>
        <w:tc>
          <w:tcPr>
            <w:tcW w:w="2952" w:type="dxa"/>
            <w:vAlign w:val="center"/>
          </w:tcPr>
          <w:p w:rsidR="00BE762F" w:rsidRPr="00A96382" w:rsidRDefault="00BE762F" w:rsidP="00796570"/>
        </w:tc>
      </w:tr>
      <w:tr w:rsidR="00BE762F" w:rsidRPr="00A96382">
        <w:trPr>
          <w:trHeight w:val="360"/>
        </w:trPr>
        <w:tc>
          <w:tcPr>
            <w:tcW w:w="2952" w:type="dxa"/>
            <w:vAlign w:val="center"/>
          </w:tcPr>
          <w:p w:rsidR="00BE762F" w:rsidRPr="00A96382" w:rsidRDefault="00BE762F" w:rsidP="00796570"/>
        </w:tc>
        <w:tc>
          <w:tcPr>
            <w:tcW w:w="2952" w:type="dxa"/>
            <w:vAlign w:val="center"/>
          </w:tcPr>
          <w:p w:rsidR="00BE762F" w:rsidRPr="00A96382" w:rsidRDefault="00BE762F" w:rsidP="00796570"/>
        </w:tc>
        <w:tc>
          <w:tcPr>
            <w:tcW w:w="2952" w:type="dxa"/>
            <w:vAlign w:val="center"/>
          </w:tcPr>
          <w:p w:rsidR="00BE762F" w:rsidRPr="00A96382" w:rsidRDefault="00BE762F" w:rsidP="00796570"/>
        </w:tc>
      </w:tr>
      <w:tr w:rsidR="00BE762F" w:rsidRPr="00A96382">
        <w:trPr>
          <w:trHeight w:val="360"/>
        </w:trPr>
        <w:tc>
          <w:tcPr>
            <w:tcW w:w="2952" w:type="dxa"/>
            <w:vAlign w:val="center"/>
          </w:tcPr>
          <w:p w:rsidR="00BE762F" w:rsidRPr="00A96382" w:rsidRDefault="00BE762F" w:rsidP="00796570"/>
        </w:tc>
        <w:tc>
          <w:tcPr>
            <w:tcW w:w="2952" w:type="dxa"/>
            <w:vAlign w:val="center"/>
          </w:tcPr>
          <w:p w:rsidR="00BE762F" w:rsidRPr="00A96382" w:rsidRDefault="00BE762F" w:rsidP="00796570"/>
        </w:tc>
        <w:tc>
          <w:tcPr>
            <w:tcW w:w="2952" w:type="dxa"/>
            <w:vAlign w:val="center"/>
          </w:tcPr>
          <w:p w:rsidR="00BE762F" w:rsidRPr="00A96382" w:rsidRDefault="00BE762F" w:rsidP="00796570"/>
        </w:tc>
      </w:tr>
      <w:tr w:rsidR="00BE762F" w:rsidRPr="00A96382">
        <w:trPr>
          <w:trHeight w:val="360"/>
        </w:trPr>
        <w:tc>
          <w:tcPr>
            <w:tcW w:w="2952" w:type="dxa"/>
            <w:vAlign w:val="center"/>
          </w:tcPr>
          <w:p w:rsidR="00BE762F" w:rsidRPr="00A96382" w:rsidRDefault="00BE762F" w:rsidP="00796570"/>
        </w:tc>
        <w:tc>
          <w:tcPr>
            <w:tcW w:w="2952" w:type="dxa"/>
            <w:vAlign w:val="center"/>
          </w:tcPr>
          <w:p w:rsidR="00BE762F" w:rsidRPr="00A96382" w:rsidRDefault="00BE762F" w:rsidP="00796570"/>
        </w:tc>
        <w:tc>
          <w:tcPr>
            <w:tcW w:w="2952" w:type="dxa"/>
            <w:vAlign w:val="center"/>
          </w:tcPr>
          <w:p w:rsidR="00BE762F" w:rsidRPr="00A96382" w:rsidRDefault="00BE762F" w:rsidP="00796570"/>
        </w:tc>
      </w:tr>
      <w:tr w:rsidR="00BE762F" w:rsidRPr="00A96382">
        <w:trPr>
          <w:trHeight w:val="360"/>
        </w:trPr>
        <w:tc>
          <w:tcPr>
            <w:tcW w:w="2952" w:type="dxa"/>
            <w:vAlign w:val="center"/>
          </w:tcPr>
          <w:p w:rsidR="00BE762F" w:rsidRPr="00A96382" w:rsidRDefault="00BE762F" w:rsidP="00796570"/>
        </w:tc>
        <w:tc>
          <w:tcPr>
            <w:tcW w:w="2952" w:type="dxa"/>
            <w:vAlign w:val="center"/>
          </w:tcPr>
          <w:p w:rsidR="00BE762F" w:rsidRPr="00A96382" w:rsidRDefault="00BE762F" w:rsidP="00796570"/>
        </w:tc>
        <w:tc>
          <w:tcPr>
            <w:tcW w:w="2952" w:type="dxa"/>
            <w:vAlign w:val="center"/>
          </w:tcPr>
          <w:p w:rsidR="00BE762F" w:rsidRPr="00A96382" w:rsidRDefault="00BE762F" w:rsidP="00796570"/>
        </w:tc>
      </w:tr>
      <w:tr w:rsidR="00BE762F" w:rsidRPr="00A96382">
        <w:trPr>
          <w:trHeight w:val="360"/>
        </w:trPr>
        <w:tc>
          <w:tcPr>
            <w:tcW w:w="2952" w:type="dxa"/>
            <w:vAlign w:val="center"/>
          </w:tcPr>
          <w:p w:rsidR="00BE762F" w:rsidRPr="00A96382" w:rsidRDefault="00BE762F" w:rsidP="00796570"/>
        </w:tc>
        <w:tc>
          <w:tcPr>
            <w:tcW w:w="2952" w:type="dxa"/>
            <w:vAlign w:val="center"/>
          </w:tcPr>
          <w:p w:rsidR="00BE762F" w:rsidRPr="00A96382" w:rsidRDefault="00BE762F" w:rsidP="00796570"/>
        </w:tc>
        <w:tc>
          <w:tcPr>
            <w:tcW w:w="2952" w:type="dxa"/>
            <w:vAlign w:val="center"/>
          </w:tcPr>
          <w:p w:rsidR="00BE762F" w:rsidRPr="00A96382" w:rsidRDefault="00BE762F" w:rsidP="00796570"/>
        </w:tc>
      </w:tr>
      <w:tr w:rsidR="00BE762F" w:rsidRPr="00A96382">
        <w:trPr>
          <w:trHeight w:val="360"/>
        </w:trPr>
        <w:tc>
          <w:tcPr>
            <w:tcW w:w="2952" w:type="dxa"/>
            <w:vAlign w:val="center"/>
          </w:tcPr>
          <w:p w:rsidR="00BE762F" w:rsidRPr="00A96382" w:rsidRDefault="00BE762F" w:rsidP="00796570"/>
        </w:tc>
        <w:tc>
          <w:tcPr>
            <w:tcW w:w="2952" w:type="dxa"/>
            <w:vAlign w:val="center"/>
          </w:tcPr>
          <w:p w:rsidR="00BE762F" w:rsidRPr="00A96382" w:rsidRDefault="00BE762F" w:rsidP="00796570"/>
        </w:tc>
        <w:tc>
          <w:tcPr>
            <w:tcW w:w="2952" w:type="dxa"/>
            <w:vAlign w:val="center"/>
          </w:tcPr>
          <w:p w:rsidR="00BE762F" w:rsidRPr="00A96382" w:rsidRDefault="00BE762F" w:rsidP="00796570"/>
        </w:tc>
      </w:tr>
    </w:tbl>
    <w:p w:rsidR="0089216A" w:rsidRDefault="0089216A" w:rsidP="00937473"/>
    <w:p w:rsidR="0089216A" w:rsidRPr="00A96382" w:rsidRDefault="0089216A" w:rsidP="00937473"/>
    <w:sectPr w:rsidR="0089216A" w:rsidRPr="00A96382" w:rsidSect="00C43B58">
      <w:foot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32F" w:rsidRDefault="0012732F" w:rsidP="00334A7D">
      <w:r>
        <w:separator/>
      </w:r>
    </w:p>
  </w:endnote>
  <w:endnote w:type="continuationSeparator" w:id="0">
    <w:p w:rsidR="0012732F" w:rsidRDefault="0012732F" w:rsidP="00334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EF4" w:rsidRDefault="004A3EF4" w:rsidP="00366637">
    <w:pPr>
      <w:pStyle w:val="Footer"/>
    </w:pPr>
    <w:r>
      <w:t xml:space="preserve">Page </w:t>
    </w:r>
    <w:fldSimple w:instr=" PAGE ">
      <w:r w:rsidR="00C75F1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32F" w:rsidRDefault="0012732F" w:rsidP="00334A7D">
      <w:r>
        <w:separator/>
      </w:r>
    </w:p>
  </w:footnote>
  <w:footnote w:type="continuationSeparator" w:id="0">
    <w:p w:rsidR="0012732F" w:rsidRDefault="0012732F" w:rsidP="00334A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6763"/>
    <w:multiLevelType w:val="hybridMultilevel"/>
    <w:tmpl w:val="7E5E575A"/>
    <w:lvl w:ilvl="0" w:tplc="31980E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E83579"/>
    <w:multiLevelType w:val="hybridMultilevel"/>
    <w:tmpl w:val="D25EF3BA"/>
    <w:lvl w:ilvl="0" w:tplc="899EE3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70080E"/>
    <w:multiLevelType w:val="hybridMultilevel"/>
    <w:tmpl w:val="0406C8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72CEE"/>
    <w:multiLevelType w:val="hybridMultilevel"/>
    <w:tmpl w:val="3E6C02AC"/>
    <w:lvl w:ilvl="0" w:tplc="4628D5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221833"/>
    <w:multiLevelType w:val="hybridMultilevel"/>
    <w:tmpl w:val="3522AB84"/>
    <w:lvl w:ilvl="0" w:tplc="6F081F3A">
      <w:start w:val="1"/>
      <w:numFmt w:val="upperLetter"/>
      <w:lvlText w:val="%1."/>
      <w:lvlJc w:val="left"/>
      <w:pPr>
        <w:ind w:left="15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DC76C4"/>
    <w:multiLevelType w:val="hybridMultilevel"/>
    <w:tmpl w:val="CB6CAB2C"/>
    <w:lvl w:ilvl="0" w:tplc="B76081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477D36"/>
    <w:multiLevelType w:val="hybridMultilevel"/>
    <w:tmpl w:val="2CDC5BFC"/>
    <w:lvl w:ilvl="0" w:tplc="994C7E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5D41F61"/>
    <w:multiLevelType w:val="hybridMultilevel"/>
    <w:tmpl w:val="288E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848C1"/>
    <w:multiLevelType w:val="hybridMultilevel"/>
    <w:tmpl w:val="6FCA00D4"/>
    <w:lvl w:ilvl="0" w:tplc="6F081F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711F34"/>
    <w:multiLevelType w:val="hybridMultilevel"/>
    <w:tmpl w:val="8D8A5376"/>
    <w:lvl w:ilvl="0" w:tplc="086460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1190F7F"/>
    <w:multiLevelType w:val="hybridMultilevel"/>
    <w:tmpl w:val="AE1CDB0A"/>
    <w:lvl w:ilvl="0" w:tplc="0936A9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8"/>
  </w:num>
  <w:num w:numId="4">
    <w:abstractNumId w:val="4"/>
  </w:num>
  <w:num w:numId="5">
    <w:abstractNumId w:val="5"/>
  </w:num>
  <w:num w:numId="6">
    <w:abstractNumId w:val="1"/>
  </w:num>
  <w:num w:numId="7">
    <w:abstractNumId w:val="3"/>
  </w:num>
  <w:num w:numId="8">
    <w:abstractNumId w:val="9"/>
  </w:num>
  <w:num w:numId="9">
    <w:abstractNumId w:val="0"/>
  </w:num>
  <w:num w:numId="10">
    <w:abstractNumId w:val="6"/>
  </w:num>
  <w:num w:numId="11">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5F44"/>
    <w:rsid w:val="000242A6"/>
    <w:rsid w:val="000E38E6"/>
    <w:rsid w:val="00123CEB"/>
    <w:rsid w:val="0012732F"/>
    <w:rsid w:val="001E5F40"/>
    <w:rsid w:val="00210ABD"/>
    <w:rsid w:val="002C07AA"/>
    <w:rsid w:val="00334A7D"/>
    <w:rsid w:val="00334B8A"/>
    <w:rsid w:val="00361489"/>
    <w:rsid w:val="00366637"/>
    <w:rsid w:val="003700B9"/>
    <w:rsid w:val="0039641B"/>
    <w:rsid w:val="003B31AA"/>
    <w:rsid w:val="003C0926"/>
    <w:rsid w:val="00482CC0"/>
    <w:rsid w:val="004A3EF4"/>
    <w:rsid w:val="004F397B"/>
    <w:rsid w:val="004F3A73"/>
    <w:rsid w:val="00523BA2"/>
    <w:rsid w:val="00552BFC"/>
    <w:rsid w:val="005B3464"/>
    <w:rsid w:val="005F5F44"/>
    <w:rsid w:val="006A1DD3"/>
    <w:rsid w:val="0072175A"/>
    <w:rsid w:val="00761EDD"/>
    <w:rsid w:val="00796570"/>
    <w:rsid w:val="007B409B"/>
    <w:rsid w:val="007C1692"/>
    <w:rsid w:val="007D3374"/>
    <w:rsid w:val="007D7715"/>
    <w:rsid w:val="00886A6C"/>
    <w:rsid w:val="0089216A"/>
    <w:rsid w:val="008A57C4"/>
    <w:rsid w:val="008B3C8A"/>
    <w:rsid w:val="008E0989"/>
    <w:rsid w:val="00916114"/>
    <w:rsid w:val="009355AB"/>
    <w:rsid w:val="00937473"/>
    <w:rsid w:val="00945CDB"/>
    <w:rsid w:val="009637B0"/>
    <w:rsid w:val="00964C69"/>
    <w:rsid w:val="00990E28"/>
    <w:rsid w:val="009C0EBA"/>
    <w:rsid w:val="00A20ED2"/>
    <w:rsid w:val="00A96382"/>
    <w:rsid w:val="00B5422C"/>
    <w:rsid w:val="00B5796D"/>
    <w:rsid w:val="00B948A7"/>
    <w:rsid w:val="00BC493B"/>
    <w:rsid w:val="00BD4C97"/>
    <w:rsid w:val="00BE0B34"/>
    <w:rsid w:val="00BE762F"/>
    <w:rsid w:val="00C43B58"/>
    <w:rsid w:val="00C616EB"/>
    <w:rsid w:val="00C75F12"/>
    <w:rsid w:val="00CD1200"/>
    <w:rsid w:val="00CD1C9C"/>
    <w:rsid w:val="00CD2788"/>
    <w:rsid w:val="00E972AA"/>
    <w:rsid w:val="00F730D9"/>
    <w:rsid w:val="00FD31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EF4"/>
    <w:pPr>
      <w:spacing w:line="312" w:lineRule="auto"/>
    </w:pPr>
    <w:rPr>
      <w:rFonts w:ascii="Century Gothic" w:hAnsi="Century Gothic"/>
      <w:sz w:val="18"/>
      <w:szCs w:val="24"/>
    </w:rPr>
  </w:style>
  <w:style w:type="paragraph" w:styleId="Heading1">
    <w:name w:val="heading 1"/>
    <w:basedOn w:val="Normal"/>
    <w:next w:val="Normal"/>
    <w:qFormat/>
    <w:rsid w:val="0072175A"/>
    <w:pPr>
      <w:spacing w:after="400"/>
      <w:jc w:val="center"/>
      <w:outlineLvl w:val="0"/>
    </w:pPr>
    <w:rPr>
      <w:sz w:val="30"/>
    </w:rPr>
  </w:style>
  <w:style w:type="paragraph" w:styleId="Heading2">
    <w:name w:val="heading 2"/>
    <w:basedOn w:val="Normal"/>
    <w:next w:val="Normal"/>
    <w:qFormat/>
    <w:rsid w:val="00BC493B"/>
    <w:pPr>
      <w:spacing w:before="18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link w:val="BoldChar"/>
    <w:rsid w:val="0089216A"/>
    <w:rPr>
      <w:b/>
      <w:bCs/>
    </w:rPr>
  </w:style>
  <w:style w:type="paragraph" w:styleId="Footer">
    <w:name w:val="footer"/>
    <w:basedOn w:val="Normal"/>
    <w:rsid w:val="00366637"/>
    <w:pPr>
      <w:jc w:val="center"/>
    </w:pPr>
  </w:style>
  <w:style w:type="paragraph" w:customStyle="1" w:styleId="Rule">
    <w:name w:val="Rule"/>
    <w:basedOn w:val="Normal"/>
    <w:rsid w:val="00BC493B"/>
    <w:pPr>
      <w:pBdr>
        <w:bottom w:val="single" w:sz="4" w:space="1" w:color="999999"/>
      </w:pBdr>
      <w:spacing w:before="180" w:after="60" w:line="240" w:lineRule="auto"/>
    </w:pPr>
    <w:rPr>
      <w:sz w:val="16"/>
    </w:rPr>
  </w:style>
  <w:style w:type="paragraph" w:customStyle="1" w:styleId="InstructorInformation">
    <w:name w:val="Instructor Information"/>
    <w:basedOn w:val="Normal"/>
    <w:rsid w:val="004A3EF4"/>
    <w:pPr>
      <w:spacing w:line="240" w:lineRule="auto"/>
    </w:pPr>
    <w:rPr>
      <w:szCs w:val="16"/>
    </w:rPr>
  </w:style>
  <w:style w:type="paragraph" w:styleId="BalloonText">
    <w:name w:val="Balloon Text"/>
    <w:basedOn w:val="Normal"/>
    <w:semiHidden/>
    <w:rsid w:val="00A96382"/>
    <w:rPr>
      <w:rFonts w:ascii="Tahoma" w:hAnsi="Tahoma" w:cs="Tahoma"/>
      <w:sz w:val="16"/>
      <w:szCs w:val="16"/>
    </w:rPr>
  </w:style>
  <w:style w:type="character" w:customStyle="1" w:styleId="BoldChar">
    <w:name w:val="Bold Char"/>
    <w:basedOn w:val="DefaultParagraphFont"/>
    <w:link w:val="Bold"/>
    <w:rsid w:val="0089216A"/>
    <w:rPr>
      <w:rFonts w:ascii="Century Gothic" w:hAnsi="Century Gothic"/>
      <w:b/>
      <w:bCs/>
      <w:sz w:val="18"/>
      <w:szCs w:val="24"/>
      <w:lang w:val="en-US" w:eastAsia="en-US" w:bidi="ar-SA"/>
    </w:rPr>
  </w:style>
  <w:style w:type="table" w:styleId="TableGrid">
    <w:name w:val="Table Grid"/>
    <w:basedOn w:val="TableNormal"/>
    <w:rsid w:val="00552B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552BF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Application%20Data\Microsoft\Templates\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Template>
  <TotalTime>0</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2009-08-17T03:56:00Z</cp:lastPrinted>
  <dcterms:created xsi:type="dcterms:W3CDTF">2009-08-17T17:08:00Z</dcterms:created>
  <dcterms:modified xsi:type="dcterms:W3CDTF">2009-08-17T17:08:00Z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TC010184081033</vt:lpwstr>
  </property>
</Properties>
</file>