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737A63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A465A">
        <w:rPr>
          <w:rFonts w:asciiTheme="minorHAnsi" w:hAnsiTheme="minorHAnsi"/>
          <w:b/>
          <w:bCs/>
          <w:sz w:val="18"/>
          <w:szCs w:val="18"/>
        </w:rPr>
        <w:t>Present</w:t>
      </w:r>
    </w:p>
    <w:p w:rsidR="004A465A" w:rsidRDefault="004A465A" w:rsidP="004A465A">
      <w:pPr>
        <w:rPr>
          <w:sz w:val="20"/>
        </w:rPr>
      </w:pPr>
      <w:r>
        <w:rPr>
          <w:sz w:val="20"/>
        </w:rPr>
        <w:t xml:space="preserve">Marilyn Behringer, </w:t>
      </w:r>
      <w:r w:rsidRPr="005A0685">
        <w:rPr>
          <w:sz w:val="20"/>
        </w:rPr>
        <w:t>Jim Chin</w:t>
      </w:r>
      <w:r>
        <w:rPr>
          <w:sz w:val="20"/>
        </w:rPr>
        <w:t>, Stephanie Curry (for C.</w:t>
      </w:r>
      <w:r w:rsidR="00BC2A79">
        <w:rPr>
          <w:sz w:val="20"/>
        </w:rPr>
        <w:t xml:space="preserve"> </w:t>
      </w:r>
      <w:r>
        <w:rPr>
          <w:sz w:val="20"/>
        </w:rPr>
        <w:t xml:space="preserve">MacDonald), </w:t>
      </w:r>
      <w:r w:rsidRPr="005A0685">
        <w:rPr>
          <w:sz w:val="20"/>
        </w:rPr>
        <w:t>Lore Dobusch</w:t>
      </w:r>
      <w:r>
        <w:rPr>
          <w:sz w:val="20"/>
        </w:rPr>
        <w:t xml:space="preserve">, </w:t>
      </w:r>
      <w:r w:rsidRPr="005A0685">
        <w:rPr>
          <w:sz w:val="20"/>
        </w:rPr>
        <w:t>Toni Ensz</w:t>
      </w:r>
      <w:r>
        <w:rPr>
          <w:sz w:val="20"/>
        </w:rPr>
        <w:t xml:space="preserve">, </w:t>
      </w:r>
      <w:r w:rsidRPr="005A0685">
        <w:rPr>
          <w:sz w:val="20"/>
        </w:rPr>
        <w:t xml:space="preserve"> </w:t>
      </w:r>
      <w:r>
        <w:rPr>
          <w:sz w:val="20"/>
        </w:rPr>
        <w:t xml:space="preserve">John Fitzer, </w:t>
      </w:r>
      <w:r w:rsidRPr="005A0685">
        <w:rPr>
          <w:sz w:val="20"/>
        </w:rPr>
        <w:t>Richardson Fleuridor</w:t>
      </w:r>
      <w:r>
        <w:rPr>
          <w:sz w:val="20"/>
        </w:rPr>
        <w:t xml:space="preserve">, </w:t>
      </w:r>
      <w:r w:rsidR="00A0380D" w:rsidRPr="005A0685">
        <w:rPr>
          <w:sz w:val="20"/>
        </w:rPr>
        <w:t>Nancy Frampton</w:t>
      </w:r>
      <w:r w:rsidR="00A0380D">
        <w:rPr>
          <w:sz w:val="20"/>
        </w:rPr>
        <w:t xml:space="preserve">, </w:t>
      </w:r>
      <w:r w:rsidRPr="005A0685">
        <w:rPr>
          <w:sz w:val="20"/>
        </w:rPr>
        <w:t>Pam Gilmore</w:t>
      </w:r>
      <w:r>
        <w:rPr>
          <w:sz w:val="20"/>
        </w:rPr>
        <w:t xml:space="preserve">, Robin Huigen, </w:t>
      </w:r>
      <w:r w:rsidRPr="005A0685">
        <w:rPr>
          <w:sz w:val="20"/>
        </w:rPr>
        <w:t>Jon McPhee</w:t>
      </w:r>
      <w:r>
        <w:rPr>
          <w:sz w:val="20"/>
        </w:rPr>
        <w:t xml:space="preserve">, </w:t>
      </w:r>
      <w:r w:rsidRPr="005A0685">
        <w:rPr>
          <w:sz w:val="20"/>
        </w:rPr>
        <w:t>David Nippoldt</w:t>
      </w:r>
      <w:r>
        <w:rPr>
          <w:sz w:val="20"/>
        </w:rPr>
        <w:t xml:space="preserve">, </w:t>
      </w:r>
      <w:r w:rsidRPr="005A0685">
        <w:rPr>
          <w:sz w:val="20"/>
        </w:rPr>
        <w:t>Ron Reimer</w:t>
      </w:r>
      <w:r>
        <w:rPr>
          <w:sz w:val="20"/>
        </w:rPr>
        <w:t xml:space="preserve">, </w:t>
      </w:r>
      <w:r w:rsidRPr="005A0685">
        <w:rPr>
          <w:sz w:val="20"/>
        </w:rPr>
        <w:t>David Richey</w:t>
      </w:r>
      <w:r>
        <w:rPr>
          <w:sz w:val="20"/>
        </w:rPr>
        <w:t xml:space="preserve">, </w:t>
      </w:r>
    </w:p>
    <w:p w:rsidR="004A465A" w:rsidRPr="005A0685" w:rsidRDefault="004A465A" w:rsidP="004A465A">
      <w:pPr>
        <w:rPr>
          <w:sz w:val="20"/>
        </w:rPr>
      </w:pPr>
      <w:r w:rsidRPr="005A0685">
        <w:rPr>
          <w:sz w:val="20"/>
        </w:rPr>
        <w:t>Sheryl Young-Manning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A465A">
        <w:rPr>
          <w:rFonts w:asciiTheme="minorHAnsi" w:hAnsiTheme="minorHAnsi"/>
          <w:b/>
          <w:bCs/>
          <w:sz w:val="18"/>
          <w:szCs w:val="18"/>
        </w:rPr>
        <w:t>Absent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sz w:val="20"/>
        </w:rPr>
      </w:pPr>
      <w:r w:rsidRPr="005A0685">
        <w:rPr>
          <w:sz w:val="20"/>
        </w:rPr>
        <w:t>Michael Cole</w:t>
      </w:r>
      <w:r>
        <w:rPr>
          <w:sz w:val="20"/>
        </w:rPr>
        <w:t xml:space="preserve">, Nicholas Deftereos, </w:t>
      </w:r>
      <w:r w:rsidRPr="005A0685">
        <w:rPr>
          <w:sz w:val="20"/>
        </w:rPr>
        <w:t>Kate Fourchy</w:t>
      </w:r>
      <w:r>
        <w:rPr>
          <w:sz w:val="20"/>
        </w:rPr>
        <w:t xml:space="preserve">, </w:t>
      </w:r>
      <w:r w:rsidRPr="005A0685">
        <w:rPr>
          <w:sz w:val="20"/>
        </w:rPr>
        <w:t>Nancy Marsh</w:t>
      </w:r>
      <w:r>
        <w:rPr>
          <w:sz w:val="20"/>
        </w:rPr>
        <w:t xml:space="preserve">, </w:t>
      </w:r>
      <w:r w:rsidRPr="005A0685">
        <w:rPr>
          <w:sz w:val="20"/>
        </w:rPr>
        <w:t>Samara Trimble</w:t>
      </w:r>
      <w:r>
        <w:rPr>
          <w:sz w:val="20"/>
        </w:rPr>
        <w:t>, Cristal Gallardo, Celia Herrera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sz w:val="20"/>
        </w:rPr>
      </w:pP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</w:rPr>
      </w:pPr>
      <w:r>
        <w:rPr>
          <w:b/>
          <w:sz w:val="20"/>
        </w:rPr>
        <w:t>Visitors</w:t>
      </w:r>
    </w:p>
    <w:p w:rsidR="004A465A" w:rsidRPr="004A465A" w:rsidRDefault="00932F6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sz w:val="20"/>
        </w:rPr>
        <w:t xml:space="preserve">Linda Cooley, </w:t>
      </w:r>
      <w:r w:rsidR="004A465A">
        <w:rPr>
          <w:sz w:val="20"/>
        </w:rPr>
        <w:t xml:space="preserve">Norma </w:t>
      </w:r>
      <w:proofErr w:type="spellStart"/>
      <w:r w:rsidR="004A465A">
        <w:rPr>
          <w:sz w:val="20"/>
        </w:rPr>
        <w:t>Kaser</w:t>
      </w:r>
      <w:proofErr w:type="spellEnd"/>
      <w:r w:rsidR="004A465A">
        <w:rPr>
          <w:sz w:val="20"/>
        </w:rPr>
        <w:t xml:space="preserve">, Daniel Morales, </w:t>
      </w:r>
      <w:proofErr w:type="spellStart"/>
      <w:r w:rsidR="004A465A">
        <w:rPr>
          <w:sz w:val="20"/>
        </w:rPr>
        <w:t>Reg</w:t>
      </w:r>
      <w:proofErr w:type="spellEnd"/>
      <w:r w:rsidR="004A465A">
        <w:rPr>
          <w:sz w:val="20"/>
        </w:rPr>
        <w:t xml:space="preserve"> Spittle, Michael van Wyhe</w:t>
      </w:r>
    </w:p>
    <w:p w:rsidR="004A465A" w:rsidRPr="007F7309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3:08 p.m. by Pam Gilmore, Chair.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4A465A" w:rsidRPr="007F7309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DF22A9">
        <w:rPr>
          <w:rFonts w:asciiTheme="minorHAnsi" w:hAnsiTheme="minorHAnsi"/>
          <w:b/>
          <w:bCs/>
          <w:sz w:val="18"/>
          <w:szCs w:val="18"/>
        </w:rPr>
        <w:t>February 10</w:t>
      </w:r>
      <w:r w:rsidRPr="007F7309">
        <w:rPr>
          <w:rFonts w:asciiTheme="minorHAnsi" w:hAnsiTheme="minorHAnsi"/>
          <w:b/>
          <w:bCs/>
          <w:sz w:val="18"/>
          <w:szCs w:val="18"/>
        </w:rPr>
        <w:t>, 2010</w:t>
      </w:r>
    </w:p>
    <w:p w:rsid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A465A" w:rsidRPr="004A465A" w:rsidRDefault="004A465A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A</w:t>
      </w:r>
      <w:r w:rsidRPr="00440791"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FINE ARTS AND SOCIAL SCIENCE DEPARTMENT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Political Science 5 Comparative Government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>Revised course outcomes</w:t>
      </w:r>
      <w:r>
        <w:rPr>
          <w:rFonts w:asciiTheme="minorHAnsi" w:hAnsiTheme="minorHAnsi"/>
          <w:sz w:val="18"/>
          <w:szCs w:val="18"/>
        </w:rPr>
        <w:t>, updated texts, reviewed advisories English 1A and Political Science 2.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Information systems 16 Word Processing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 and objectives.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B6A08" w:rsidRPr="00440791" w:rsidRDefault="00AF2340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b/>
          <w:sz w:val="20"/>
          <w:szCs w:val="20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Information Systems 18 Spreadsheet Fundamentals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outcomes, objectives, and methods to measure student achievement.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F2340" w:rsidRDefault="005B6A08" w:rsidP="00AF2340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</w:t>
      </w:r>
      <w:r w:rsidR="00AF2340">
        <w:rPr>
          <w:b/>
          <w:sz w:val="20"/>
          <w:szCs w:val="20"/>
        </w:rPr>
        <w:t>.</w:t>
      </w:r>
      <w:r w:rsidR="00AF2340">
        <w:rPr>
          <w:b/>
          <w:sz w:val="20"/>
          <w:szCs w:val="20"/>
        </w:rPr>
        <w:tab/>
        <w:t>HEALTH SCIENCES DEPARTMENT</w:t>
      </w:r>
    </w:p>
    <w:p w:rsidR="00AF2340" w:rsidRDefault="00AF2340" w:rsidP="00AF2340">
      <w:pPr>
        <w:tabs>
          <w:tab w:val="left" w:pos="720"/>
          <w:tab w:val="left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1.</w:t>
      </w:r>
      <w:r>
        <w:rPr>
          <w:b/>
          <w:sz w:val="20"/>
          <w:szCs w:val="20"/>
        </w:rPr>
        <w:tab/>
        <w:t xml:space="preserve">Course Modifications effective </w:t>
      </w:r>
      <w:proofErr w:type="gramStart"/>
      <w:r>
        <w:rPr>
          <w:b/>
          <w:sz w:val="20"/>
          <w:szCs w:val="20"/>
        </w:rPr>
        <w:t>Spring</w:t>
      </w:r>
      <w:proofErr w:type="gramEnd"/>
      <w:r>
        <w:rPr>
          <w:b/>
          <w:sz w:val="20"/>
          <w:szCs w:val="20"/>
        </w:rPr>
        <w:t xml:space="preserve"> 2011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75 Nursing in Health and Illness I Intermediate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5 units, 3 units, 6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lab hours. Prerequisites: Registered Nursing 200 and acceptance into the Licensed Vocational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program. Corequisites: Registered Nursing 76, 77, 79. </w:t>
      </w:r>
      <w:r w:rsidRPr="001C2E74">
        <w:rPr>
          <w:sz w:val="20"/>
          <w:szCs w:val="20"/>
        </w:rPr>
        <w:t xml:space="preserve">Revised title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Intermediate Medical-Surgical Nursing</w:t>
      </w:r>
      <w:r w:rsidRPr="001C2E74">
        <w:rPr>
          <w:sz w:val="20"/>
          <w:szCs w:val="20"/>
        </w:rPr>
        <w:t xml:space="preserve">, prerequisites to </w:t>
      </w:r>
      <w:r w:rsidRPr="001C2E74">
        <w:rPr>
          <w:b/>
          <w:i/>
          <w:sz w:val="20"/>
          <w:szCs w:val="20"/>
        </w:rPr>
        <w:t xml:space="preserve">Registered Nursing 160 </w:t>
      </w:r>
      <w:r w:rsidRPr="001C2E74">
        <w:rPr>
          <w:sz w:val="20"/>
          <w:szCs w:val="20"/>
        </w:rPr>
        <w:t xml:space="preserve">and acceptance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into the Licensed Vocational Registered Nursing program,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methods to measure student achievement, and grading scale.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  <w:t>b.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79 Nursing Skills Lab I, .5 unit, </w:t>
      </w:r>
      <w:proofErr w:type="gramStart"/>
      <w:r w:rsidRPr="001C2E74">
        <w:rPr>
          <w:b/>
          <w:sz w:val="20"/>
          <w:szCs w:val="20"/>
        </w:rPr>
        <w:t>1.5</w:t>
      </w:r>
      <w:proofErr w:type="gramEnd"/>
      <w:r w:rsidRPr="001C2E74">
        <w:rPr>
          <w:b/>
          <w:sz w:val="20"/>
          <w:szCs w:val="20"/>
        </w:rPr>
        <w:t xml:space="preserve"> lab hours. Prerequisites: Registered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Nursing 160, admission into the LVN to RN nursing program. Corequisites: Registered Nursing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75, 77. </w:t>
      </w:r>
      <w:proofErr w:type="gramStart"/>
      <w:r w:rsidRPr="001C2E74">
        <w:rPr>
          <w:sz w:val="20"/>
          <w:szCs w:val="20"/>
        </w:rPr>
        <w:t xml:space="preserve">Revised catalog description, outcomes, objectives, content outline, texts, </w:t>
      </w:r>
      <w:r>
        <w:rPr>
          <w:sz w:val="20"/>
          <w:szCs w:val="20"/>
        </w:rPr>
        <w:t xml:space="preserve">and </w:t>
      </w:r>
      <w:r w:rsidRPr="001C2E74">
        <w:rPr>
          <w:sz w:val="20"/>
          <w:szCs w:val="20"/>
        </w:rPr>
        <w:t xml:space="preserve">methods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measure student achievement.</w:t>
      </w:r>
      <w:proofErr w:type="gramEnd"/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85 Nursing in Health and Illness II-Advanced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6 units, 4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hours, 6 lab hours. Prerequisites: Registered Nursing 75, 76, 79. </w:t>
      </w:r>
      <w:proofErr w:type="gramStart"/>
      <w:r w:rsidRPr="001C2E74">
        <w:rPr>
          <w:b/>
          <w:sz w:val="20"/>
          <w:szCs w:val="20"/>
        </w:rPr>
        <w:t xml:space="preserve">Acceptance into the LVN-RN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program.</w:t>
      </w:r>
      <w:proofErr w:type="gramEnd"/>
      <w:r w:rsidRPr="001C2E74">
        <w:rPr>
          <w:b/>
          <w:sz w:val="20"/>
          <w:szCs w:val="20"/>
        </w:rPr>
        <w:t xml:space="preserve"> Corequisites: Registered Nursing 86. </w:t>
      </w:r>
      <w:r w:rsidRPr="001C2E74"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 xml:space="preserve">Advanced Medical-Surgical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Nursing</w:t>
      </w:r>
      <w:r w:rsidRPr="001C2E74">
        <w:rPr>
          <w:sz w:val="20"/>
          <w:szCs w:val="20"/>
        </w:rPr>
        <w:t xml:space="preserve">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corequisites to Registered Nursing 86, </w:t>
      </w:r>
      <w:r w:rsidRPr="001C2E74">
        <w:rPr>
          <w:b/>
          <w:i/>
          <w:sz w:val="20"/>
          <w:szCs w:val="20"/>
        </w:rPr>
        <w:t>88, 89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and grading scale.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 w:rsidRPr="00341BEA">
        <w:rPr>
          <w:b/>
          <w:sz w:val="20"/>
          <w:szCs w:val="20"/>
        </w:rPr>
        <w:t>87</w:t>
      </w:r>
      <w:r w:rsidRPr="001C2E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Complex Pediatric </w:t>
      </w:r>
      <w:proofErr w:type="gramStart"/>
      <w:r>
        <w:rPr>
          <w:b/>
          <w:sz w:val="20"/>
          <w:szCs w:val="20"/>
        </w:rPr>
        <w:t>Nursing</w:t>
      </w:r>
      <w:proofErr w:type="gramEnd"/>
      <w:r>
        <w:rPr>
          <w:b/>
          <w:sz w:val="20"/>
          <w:szCs w:val="20"/>
        </w:rPr>
        <w:t xml:space="preserve">, 2 units, 1 lecture hours, 3 lab hours.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Prerequisites: Registered Nursing 76. </w:t>
      </w:r>
      <w:r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>Maternal and Child Nursing</w:t>
      </w:r>
      <w:r w:rsidRPr="001C2E74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units to </w:t>
      </w:r>
      <w:r w:rsidRPr="001C2E74">
        <w:rPr>
          <w:b/>
          <w:i/>
          <w:sz w:val="20"/>
          <w:szCs w:val="20"/>
        </w:rPr>
        <w:t>4</w:t>
      </w:r>
      <w:r w:rsidRPr="001C2E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sz w:val="20"/>
          <w:szCs w:val="20"/>
        </w:rPr>
        <w:t>lecture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2</w:t>
      </w:r>
      <w:r w:rsidRPr="001C2E74">
        <w:rPr>
          <w:b/>
          <w:sz w:val="20"/>
          <w:szCs w:val="20"/>
        </w:rPr>
        <w:t>, l</w:t>
      </w:r>
      <w:r w:rsidRPr="001C2E74">
        <w:rPr>
          <w:sz w:val="20"/>
          <w:szCs w:val="20"/>
        </w:rPr>
        <w:t>ab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6</w:t>
      </w:r>
      <w:r>
        <w:rPr>
          <w:b/>
          <w:sz w:val="20"/>
          <w:szCs w:val="20"/>
        </w:rPr>
        <w:t xml:space="preserve">, </w:t>
      </w:r>
      <w:r w:rsidRPr="001C2E74">
        <w:rPr>
          <w:sz w:val="20"/>
          <w:szCs w:val="20"/>
        </w:rPr>
        <w:t>prerequisites to</w:t>
      </w:r>
      <w:r w:rsidRPr="001C2E74"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75, 76, 77, 78, 79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1C2E74">
        <w:rPr>
          <w:sz w:val="20"/>
          <w:szCs w:val="20"/>
        </w:rPr>
        <w:t>orequisites</w:t>
      </w:r>
      <w:r>
        <w:rPr>
          <w:sz w:val="20"/>
          <w:szCs w:val="20"/>
        </w:rPr>
        <w:t xml:space="preserve"> to</w:t>
      </w:r>
      <w:r w:rsidRPr="001C2E74">
        <w:rPr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8</w:t>
      </w:r>
      <w:r>
        <w:rPr>
          <w:b/>
          <w:i/>
          <w:sz w:val="20"/>
          <w:szCs w:val="20"/>
        </w:rPr>
        <w:t>9</w:t>
      </w:r>
      <w:r>
        <w:rPr>
          <w:sz w:val="20"/>
          <w:szCs w:val="20"/>
        </w:rPr>
        <w:t xml:space="preserve">, catalog description, course outcomes, objectives, content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outline, texts, multicultural statement, methods to measure student achievement, and grading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scale.</w:t>
      </w: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2.</w:t>
      </w:r>
      <w:r>
        <w:rPr>
          <w:b/>
          <w:sz w:val="20"/>
          <w:szCs w:val="20"/>
        </w:rPr>
        <w:tab/>
        <w:t>New Course Proposals effective spring 2011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>
        <w:rPr>
          <w:b/>
          <w:sz w:val="20"/>
          <w:szCs w:val="20"/>
        </w:rPr>
        <w:t>74</w:t>
      </w:r>
      <w:r w:rsidRPr="001C2E74">
        <w:rPr>
          <w:b/>
          <w:sz w:val="20"/>
          <w:szCs w:val="20"/>
        </w:rPr>
        <w:t xml:space="preserve"> Geriatric Nursing Theory, 1.5 units, 1.5 lecture hours, grading scale only,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0 repeats. Prerequisites: RN 160 and acceptance into the LVN to RN program. Corequisites: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75, 77, 79. </w:t>
      </w:r>
      <w:r w:rsidRPr="001C2E74">
        <w:rPr>
          <w:rFonts w:cs="TimesNewRomanPSMT"/>
          <w:sz w:val="20"/>
          <w:szCs w:val="20"/>
        </w:rPr>
        <w:t xml:space="preserve">This course builds on previous knowledge and skills in applying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the nursing process to older adults living in the community. </w:t>
      </w:r>
      <w:proofErr w:type="spellStart"/>
      <w:r w:rsidRPr="001C2E74">
        <w:rPr>
          <w:rFonts w:cs="TimesNewRomanPSMT"/>
          <w:sz w:val="20"/>
          <w:szCs w:val="20"/>
        </w:rPr>
        <w:t>Gerontological</w:t>
      </w:r>
      <w:proofErr w:type="spellEnd"/>
      <w:r w:rsidRPr="001C2E74">
        <w:rPr>
          <w:rFonts w:cs="TimesNewRomanPSMT"/>
          <w:sz w:val="20"/>
          <w:szCs w:val="20"/>
        </w:rPr>
        <w:t xml:space="preserve"> nursing theory is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stressed with emphasis on lifestyle and physical changes that occur with aging, the process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initiating health referrals for the older adult, and the outcome criteria for evaluating the aging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individual's response to teaching and learning. The student will also explore interventions to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increase the older adult's functional abilities.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  <w:t>b.</w:t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>Registered Nursing 89 Nursing Skills Lab II, .5 unit, 1.5 lecture hours</w:t>
      </w:r>
      <w:proofErr w:type="gramStart"/>
      <w:r w:rsidRPr="001C2E74">
        <w:rPr>
          <w:rFonts w:cs="TimesNewRomanPSMT"/>
          <w:b/>
          <w:sz w:val="20"/>
          <w:szCs w:val="20"/>
        </w:rPr>
        <w:t xml:space="preserve">, grading scale only, 0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proofErr w:type="gramEnd"/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 xml:space="preserve">repeats. Prerequisites: Registered Nursing 75, 76, 77, 79. Corequisites: Registered Nursing 85.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This course provides technological knowledge and assessment skills related to both adult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pediatric patients. It prepares the student</w:t>
      </w:r>
      <w:r>
        <w:rPr>
          <w:rFonts w:cs="TimesNewRomanPSMT"/>
          <w:sz w:val="20"/>
          <w:szCs w:val="20"/>
        </w:rPr>
        <w:t xml:space="preserve"> </w:t>
      </w:r>
      <w:r w:rsidRPr="001C2E74">
        <w:rPr>
          <w:rFonts w:cs="TimesNewRomanPSMT"/>
          <w:sz w:val="20"/>
          <w:szCs w:val="20"/>
        </w:rPr>
        <w:t xml:space="preserve">to progressively advance in nursing practice to care for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patients with multiple complex acute and chronic health care problems. Under direct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supervision, students will have an opportunity to update previously learned skills, practice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complex patient care assignments on simulators, and demonstrate proficiency in math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dosage calculations for medication administration. This course also aids in the development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nursing skills related to communication, care planning and documentation. Students will be able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to apply knowledge and skills learned from this course in diverse settings.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Course Deletions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 76 Complex Obstetrical Nursing, 2 units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Registered </w:t>
      </w:r>
      <w:proofErr w:type="gramStart"/>
      <w:r>
        <w:rPr>
          <w:rFonts w:asciiTheme="minorHAnsi" w:hAnsiTheme="minorHAnsi"/>
          <w:b/>
          <w:sz w:val="18"/>
          <w:szCs w:val="18"/>
        </w:rPr>
        <w:t>Nursing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86 Advanced Nursing Concepts across the Lifespan, 2 units</w:t>
      </w:r>
    </w:p>
    <w:p w:rsidR="00AF2340" w:rsidRDefault="00AF2340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="005B6A08">
        <w:rPr>
          <w:rFonts w:asciiTheme="minorHAnsi" w:hAnsiTheme="minorHAnsi"/>
          <w:b/>
          <w:sz w:val="18"/>
          <w:szCs w:val="18"/>
        </w:rPr>
        <w:t>D</w:t>
      </w:r>
      <w:r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OFFICE OF INSTRUCTION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1.</w:t>
      </w:r>
      <w:r w:rsidRPr="00440791"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Library Skills 1 Information Competency/Research Skills, 1 unit, 1 lecture hour, 3 repeats. Advisories: </w:t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Eligibility for English 125 and 126. </w:t>
      </w:r>
      <w:r w:rsidRPr="00440791">
        <w:rPr>
          <w:rFonts w:asciiTheme="minorHAnsi" w:hAnsiTheme="minorHAnsi"/>
          <w:sz w:val="18"/>
          <w:szCs w:val="18"/>
        </w:rPr>
        <w:t xml:space="preserve">This course is an introduction to research skills and strategies for college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students to successfully locate, access, evaluate, and use information in various formats. Students will learn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how to use print, database and Internet resources, cite sources, create bibliographies, and understand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>plagiarism.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A15BF" w:rsidRDefault="00AA15B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lastRenderedPageBreak/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2.</w:t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Library Technology 258 Library &amp; Computer Lab Skills, 1 unit, 2.66 lab hours, pass/no pass only, 3 repeats.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 xml:space="preserve">Revised lecture hours to </w:t>
      </w:r>
      <w:r w:rsidRPr="00440791">
        <w:rPr>
          <w:rFonts w:asciiTheme="minorHAnsi" w:hAnsiTheme="minorHAnsi"/>
          <w:b/>
          <w:i/>
          <w:sz w:val="18"/>
          <w:szCs w:val="18"/>
        </w:rPr>
        <w:t>1</w:t>
      </w:r>
      <w:r w:rsidRPr="00440791">
        <w:rPr>
          <w:rFonts w:asciiTheme="minorHAnsi" w:hAnsiTheme="minorHAnsi"/>
          <w:sz w:val="18"/>
          <w:szCs w:val="18"/>
        </w:rPr>
        <w:t xml:space="preserve"> and lab hours to </w:t>
      </w:r>
      <w:r w:rsidRPr="00440791">
        <w:rPr>
          <w:rFonts w:asciiTheme="minorHAnsi" w:hAnsiTheme="minorHAnsi"/>
          <w:b/>
          <w:i/>
          <w:sz w:val="18"/>
          <w:szCs w:val="18"/>
        </w:rPr>
        <w:t>0</w:t>
      </w:r>
      <w:r w:rsidRPr="00440791">
        <w:rPr>
          <w:rFonts w:asciiTheme="minorHAnsi" w:hAnsiTheme="minorHAnsi"/>
          <w:sz w:val="18"/>
          <w:szCs w:val="18"/>
        </w:rPr>
        <w:t xml:space="preserve">, catalog description, course outcomes, objectives, content outline,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texts, methods to measure student achievement, and special facilities to </w:t>
      </w:r>
      <w:r w:rsidRPr="00440791">
        <w:rPr>
          <w:rFonts w:asciiTheme="minorHAnsi" w:hAnsiTheme="minorHAnsi"/>
          <w:b/>
          <w:i/>
          <w:sz w:val="18"/>
          <w:szCs w:val="18"/>
        </w:rPr>
        <w:t>computer lab</w:t>
      </w:r>
      <w:r w:rsidRPr="00440791">
        <w:rPr>
          <w:rFonts w:asciiTheme="minorHAnsi" w:hAnsiTheme="minorHAnsi"/>
          <w:sz w:val="18"/>
          <w:szCs w:val="18"/>
        </w:rPr>
        <w:t>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Request for Approval of a Course via Distance Learning effective fall 2011</w:t>
      </w:r>
    </w:p>
    <w:p w:rsidR="00790491" w:rsidRPr="00FB0908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4A465A" w:rsidRP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Moved Library Skills 1 distance education request to Old Business for further discussion.</w:t>
      </w:r>
      <w:proofErr w:type="gramEnd"/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Approved remaining Consent Agenda items.</w:t>
      </w:r>
      <w:proofErr w:type="gramEnd"/>
    </w:p>
    <w:p w:rsidR="004A465A" w:rsidRP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Approved existing and new prerequisites, advisories, </w:t>
      </w:r>
      <w:proofErr w:type="gramStart"/>
      <w:r>
        <w:rPr>
          <w:rFonts w:asciiTheme="minorHAnsi" w:hAnsiTheme="minorHAnsi"/>
          <w:sz w:val="18"/>
          <w:szCs w:val="18"/>
        </w:rPr>
        <w:t>corequisites</w:t>
      </w:r>
      <w:proofErr w:type="gramEnd"/>
      <w:r>
        <w:rPr>
          <w:rFonts w:asciiTheme="minorHAnsi" w:hAnsiTheme="minorHAnsi"/>
          <w:sz w:val="18"/>
          <w:szCs w:val="18"/>
        </w:rPr>
        <w:t xml:space="preserve"> for Consent Agenda courses.</w:t>
      </w:r>
    </w:p>
    <w:p w:rsidR="004A465A" w:rsidRDefault="004A465A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2335" w:rsidRPr="007F7309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90571C" w:rsidRDefault="0090571C" w:rsidP="00D662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OFFICE OF INSTRUCTION</w:t>
      </w:r>
    </w:p>
    <w:p w:rsidR="004A465A" w:rsidRDefault="004A465A" w:rsidP="004A46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Request for Approval of a Course via Distance Learning effective fall 2011</w:t>
      </w:r>
    </w:p>
    <w:p w:rsidR="004A465A" w:rsidRPr="00FB0908" w:rsidRDefault="004A465A" w:rsidP="004A46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David Nippoldt asked for the percentage of on-campus meetings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be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changed to 0-99% to allow flexibility by the instructor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teaching the class.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465A" w:rsidRP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Approved distance education online request for Library Skills 1 with 0-99% on-campus meetings.</w:t>
      </w:r>
    </w:p>
    <w:p w:rsidR="004A465A" w:rsidRPr="007F7309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Pr="007F7309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050082" w:rsidRPr="007F7309" w:rsidRDefault="00D6626D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610121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&amp; TECHNOLOGY DEPARTMENT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Environmental Horticulture Associate in Science Degree</w:t>
      </w:r>
    </w:p>
    <w:p w:rsidR="00610121" w:rsidRP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program description to address transfer in the description.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</w:t>
      </w:r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(</w:t>
      </w:r>
      <w:proofErr w:type="gramStart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requested</w:t>
      </w:r>
      <w:proofErr w:type="gramEnd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 xml:space="preserve"> by Chancellor’s Office)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The program had been modified due to the retirement of the Environmental Horticulture instructor. The state Chancellor’s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Office had asked that the transfer component be addressed in the catalog description since the degree has approval as a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transfer degree.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F22A9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The committee questioned the high number of units for the degree and indicated that the Chancellor’s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Office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may</w:t>
      </w:r>
      <w:proofErr w:type="gramEnd"/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need to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consider the high units in this degree versus the 18-unit (in the major) requirement of SB1440 legislation. Pam Gilmore will </w:t>
      </w:r>
      <w:r w:rsidR="00A0380D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talk to the department chair about modifying the program.</w:t>
      </w: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A465A" w:rsidRDefault="004A465A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Lore Dobusch indicated that students </w:t>
      </w:r>
      <w:r w:rsidR="00932F67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planning to transfer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do not get this degree.</w:t>
      </w:r>
    </w:p>
    <w:p w:rsidR="00D74E2B" w:rsidRDefault="00D74E2B" w:rsidP="004A465A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21971" w:rsidRPr="007F7309" w:rsidRDefault="00D74E2B" w:rsidP="00D74E2B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470E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COMPOSITION, LITERATURE &amp; COMMUNICATION </w:t>
      </w:r>
      <w:r w:rsidR="0032197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DEPARTMENT</w:t>
      </w:r>
    </w:p>
    <w:p w:rsidR="00321971" w:rsidRPr="007F7309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F7309" w:rsidRPr="00AD0A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New Course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fall 2011</w:t>
      </w:r>
    </w:p>
    <w:p w:rsidR="007F7309" w:rsidRPr="007F7309" w:rsidRDefault="00321971" w:rsidP="007F730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="007F7309"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10 Intercultural Communication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, 3 units, 3 lecture hours, pass/no pass option, 0 repeats. 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Advisories: English 1A.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Intercultural Communication introduces students to the cultural variables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factors in the communication process. Emphasis is given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to communicating effectively in diverse social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professional environments. Focus will also be given to the analysis and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comparisons of message perception,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verbal and nonverbal communication, communication climates and language interpretation in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interactions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between people from different cultures. Activities are designed to develop communication skills that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improve competence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>in intercultural situations.</w:t>
      </w:r>
      <w:r w:rsidR="007F7309" w:rsidRPr="00284F9D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7F7309" w:rsidRDefault="007F7309" w:rsidP="007F7309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 Interpersonal Communication</w:t>
      </w:r>
    </w:p>
    <w:p w:rsidR="00F24DE6" w:rsidRPr="00F24DE6" w:rsidRDefault="00F24DE6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F522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8 Group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lastRenderedPageBreak/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15 Computer-Mediated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C25D7E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25 Argumentation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, content outline, multicultural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statement, methods to measure student achievement, and grading scale.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D74E2B" w:rsidRPr="00D74E2B" w:rsidRDefault="00D74E2B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Student Learning Outcomes being modified.</w:t>
      </w:r>
      <w:r w:rsidR="00B56DB2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 What is currently in CurricUNET was never approved.</w:t>
      </w:r>
    </w:p>
    <w:p w:rsidR="00D74E2B" w:rsidRDefault="00D74E2B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B20133" w:rsidRDefault="00B20133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3.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New Program Proposal effective fall 2011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 Studies Associate in Arts Transfer Degree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  <w:t>T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he Communication degree program is designed to prepare students to continue studies toward a B.A.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degree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in Communication or for entry level into a variety of career options that require competent and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ethical communication skills. Employment opportunities are diverse and can range from College Professor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in Communication to Public Relations or a career in Mass Communications such as radio and television.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Communication courses focus on how people use messages to generate meaning within and across various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contexts, cultures, and channels. </w:t>
      </w:r>
    </w:p>
    <w:p w:rsidR="00B20133" w:rsidRDefault="00B20133" w:rsidP="00B20133">
      <w:pPr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Student Learning Outcomes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1.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demonstrate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apply core communication theories and principles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2.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construct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deliver</w:t>
      </w:r>
      <w:r w:rsidR="00B20133">
        <w:rPr>
          <w:rFonts w:asciiTheme="minorHAnsi" w:hAnsiTheme="minorHAnsi" w:cs="ArialMT"/>
          <w:sz w:val="18"/>
          <w:szCs w:val="18"/>
        </w:rPr>
        <w:t xml:space="preserve"> 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competent presentations that are adapted to the audience and purpose </w:t>
      </w:r>
    </w:p>
    <w:p w:rsidR="00B20133" w:rsidRP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3.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critically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evaluate communicative situations.</w:t>
      </w: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 catalog description.</w:t>
      </w:r>
    </w:p>
    <w:p w:rsidR="00D74E2B" w:rsidRDefault="00D74E2B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D0A91" w:rsidRPr="007F7309" w:rsidRDefault="00AD0A91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DEPARTMENT</w:t>
      </w:r>
    </w:p>
    <w:p w:rsid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1.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0534C5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126 Reading Skills for College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, 4 units, 4 lecture hours, pass/no pass option. Prerequisites: 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 xml:space="preserve">Completion of English </w:t>
      </w:r>
      <w:r w:rsidR="00D74E2B">
        <w:rPr>
          <w:rFonts w:asciiTheme="minorHAnsi" w:hAnsiTheme="minorHAnsi" w:cs="Courier New"/>
          <w:b/>
          <w:bCs/>
          <w:color w:val="000000"/>
          <w:sz w:val="18"/>
          <w:szCs w:val="18"/>
        </w:rPr>
        <w:t>2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62 or placement by college assessment process.</w:t>
      </w:r>
    </w:p>
    <w:p w:rsidR="00794E7A" w:rsidRP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prerequisites to </w:t>
      </w:r>
      <w:r w:rsidR="00EC70E0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English 262 or 262B</w:t>
      </w:r>
      <w:r w:rsidR="00EC70E0" w:rsidRP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</w:t>
      </w:r>
      <w:r w:rsid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>or placement by college assessment process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outcomes, texts, 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and grading scale.</w:t>
      </w:r>
      <w:proofErr w:type="gramEnd"/>
    </w:p>
    <w:p w:rsidR="00794E7A" w:rsidRPr="00D812EF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AD0A91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260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Basic Reading</w:t>
      </w:r>
    </w:p>
    <w:p w:rsidR="00126D0B" w:rsidRPr="00126D0B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126D0B" w:rsidRPr="00D812EF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AD0A91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260A Basic Reading: Introduction to Reading</w:t>
      </w:r>
    </w:p>
    <w:p w:rsidR="003D374A" w:rsidRPr="003D374A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lab content outline,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 xml:space="preserve">texts, methods to measure student achievement, and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  <w:t>grading scale.</w:t>
      </w:r>
    </w:p>
    <w:p w:rsidR="003D374A" w:rsidRPr="00CF5227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d.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English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260B Basic Reading: Reading Strategies </w:t>
      </w: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lecture outline, lab outline, texts, methods to measure student achievement, </w:t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  <w:t>and grading scale.</w:t>
      </w:r>
      <w:proofErr w:type="gramEnd"/>
    </w:p>
    <w:p w:rsidR="00AA40BF" w:rsidRPr="00AA40B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Pr="00D812E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262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Reading Improvement</w:t>
      </w:r>
    </w:p>
    <w:p w:rsid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repeats </w:t>
      </w:r>
      <w:proofErr w:type="gramStart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to </w:t>
      </w:r>
      <w:r w:rsidR="00BB26BB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 xml:space="preserve"> 0</w:t>
      </w:r>
      <w:proofErr w:type="gramEnd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catalog description, outcomes, objectives, lecture outline, lab outline, texts,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multicultural statement, methods to measure student achievement, and grading scale.</w:t>
      </w:r>
    </w:p>
    <w:p w:rsidR="00AA40BF" w:rsidRP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Default="001D23AD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262B Reading Improvement Strategies</w:t>
      </w:r>
    </w:p>
    <w:p w:rsidR="001D23AD" w:rsidRDefault="001D23AD" w:rsidP="001D23AD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B56DB2" w:rsidRDefault="00B56DB2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These modifications are due to Program Review. </w:t>
      </w: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1D23AD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Marilyn Behringer asked why English 260AB are being revised if there is no intent to offer these courses instead of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deleting them.</w:t>
      </w:r>
      <w:r w:rsidR="001D23AD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1D23AD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Cs/>
          <w:color w:val="000000"/>
          <w:sz w:val="18"/>
          <w:szCs w:val="18"/>
        </w:rPr>
        <w:lastRenderedPageBreak/>
        <w:t xml:space="preserve">Michael van Wyhe explained that these courses were intended for students who dropped or were dropped would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 xml:space="preserve">have some place to go so that they would still have some reading experience. The registration process doesn’t allow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 xml:space="preserve">for these classes to be closed until the second nine-week session begins and the counselors fill the classes before the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intended students get a chance to register for them.</w:t>
      </w:r>
    </w:p>
    <w:p w:rsidR="00B56DB2" w:rsidRPr="00B56DB2" w:rsidRDefault="00B56DB2" w:rsidP="00B56DB2">
      <w:pPr>
        <w:tabs>
          <w:tab w:val="left" w:pos="360"/>
          <w:tab w:val="left" w:pos="720"/>
          <w:tab w:val="left" w:pos="1080"/>
          <w:tab w:val="left" w:pos="1440"/>
        </w:tabs>
        <w:ind w:firstLine="72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C54632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C54632">
        <w:rPr>
          <w:rFonts w:asciiTheme="minorHAnsi" w:hAnsiTheme="minorHAnsi"/>
          <w:b/>
          <w:sz w:val="18"/>
          <w:szCs w:val="18"/>
        </w:rPr>
        <w:t>2+2 Articulation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Reedley High School, Aviation Maintenance Technology – RC Course AERO 2, 17.5 units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</w:t>
      </w:r>
      <w:r w:rsidR="00C54632">
        <w:rPr>
          <w:rFonts w:asciiTheme="minorHAnsi" w:hAnsiTheme="minorHAnsi"/>
          <w:b/>
          <w:sz w:val="18"/>
          <w:szCs w:val="18"/>
        </w:rPr>
        <w:t>.</w:t>
      </w:r>
      <w:r w:rsidR="00C54632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Math degree for SB1440 may be the next degree for Reedley College.</w:t>
      </w:r>
    </w:p>
    <w:p w:rsid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C2A79" w:rsidRPr="00BC2A79" w:rsidRDefault="00BC2A7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Kinesiology wants to create a new course for their degree.</w:t>
      </w:r>
    </w:p>
    <w:p w:rsidR="00B43448" w:rsidRPr="007F7309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Default="00DF22A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BC2A79" w:rsidRDefault="00BC2A7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BC2A79" w:rsidRPr="00BC2A79" w:rsidRDefault="00BC2A7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 w:val="0"/>
          <w:sz w:val="18"/>
          <w:szCs w:val="18"/>
        </w:rPr>
        <w:t>Meeting adjourned at 4:31 p.m.</w:t>
      </w: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B2" w:rsidRDefault="00B56DB2" w:rsidP="00195C51">
      <w:r>
        <w:separator/>
      </w:r>
    </w:p>
  </w:endnote>
  <w:endnote w:type="continuationSeparator" w:id="0">
    <w:p w:rsidR="00B56DB2" w:rsidRDefault="00B56DB2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B56DB2" w:rsidRPr="00113C2D" w:rsidRDefault="00B56DB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B56DB2" w:rsidRDefault="00B56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B2" w:rsidRDefault="00B56DB2" w:rsidP="00195C51">
      <w:r>
        <w:separator/>
      </w:r>
    </w:p>
  </w:footnote>
  <w:footnote w:type="continuationSeparator" w:id="0">
    <w:p w:rsidR="00B56DB2" w:rsidRDefault="00B56DB2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3D7BD8" w:rsidRDefault="00B56DB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56DB2" w:rsidRPr="003D7BD8" w:rsidRDefault="00B56DB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17,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17, 2011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B56DB2" w:rsidRPr="003D7BD8" w:rsidRDefault="00B56DB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02F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17923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37A38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65A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0A6D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A63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068C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2F67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80D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15BF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56DB2"/>
    <w:rsid w:val="00B61D1D"/>
    <w:rsid w:val="00B6214B"/>
    <w:rsid w:val="00B63997"/>
    <w:rsid w:val="00B6489C"/>
    <w:rsid w:val="00B64DB8"/>
    <w:rsid w:val="00B64E66"/>
    <w:rsid w:val="00B64ECE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2A79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4E2B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F1E5-8850-4760-8956-DDE0F841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2</cp:revision>
  <cp:lastPrinted>2011-02-15T16:26:00Z</cp:lastPrinted>
  <dcterms:created xsi:type="dcterms:W3CDTF">2011-02-25T18:02:00Z</dcterms:created>
  <dcterms:modified xsi:type="dcterms:W3CDTF">2011-02-25T18:02:00Z</dcterms:modified>
</cp:coreProperties>
</file>