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A7" w:rsidRDefault="00723FA7" w:rsidP="00A45975">
      <w:pPr>
        <w:pStyle w:val="Heading1"/>
        <w:spacing w:before="240"/>
      </w:pPr>
      <w:r>
        <w:t>Implementing Title 5 changes regarding prerequisite implementation…</w:t>
      </w:r>
    </w:p>
    <w:p w:rsidR="00053E0B" w:rsidRPr="00A37CE7" w:rsidRDefault="00723FA7" w:rsidP="00A45975">
      <w:pPr>
        <w:pStyle w:val="Heading1"/>
        <w:spacing w:before="240"/>
      </w:pPr>
      <w:r>
        <w:t>H</w:t>
      </w:r>
      <w:r w:rsidR="00053E0B" w:rsidRPr="00A37CE7">
        <w:t xml:space="preserve">oly Mackerel, Where Do </w:t>
      </w:r>
      <w:r w:rsidR="00BA6EBB">
        <w:t>We</w:t>
      </w:r>
      <w:r w:rsidR="00053E0B" w:rsidRPr="00A37CE7">
        <w:t xml:space="preserve"> Start?!</w:t>
      </w:r>
    </w:p>
    <w:p w:rsidR="002C7107" w:rsidRDefault="002C7107" w:rsidP="00A45975">
      <w:pPr>
        <w:jc w:val="both"/>
      </w:pPr>
    </w:p>
    <w:p w:rsidR="002C7107" w:rsidRDefault="002C7107" w:rsidP="00A45975">
      <w:pPr>
        <w:jc w:val="both"/>
      </w:pPr>
      <w:r>
        <w:t xml:space="preserve">*The </w:t>
      </w:r>
      <w:r w:rsidR="00111DF2">
        <w:t xml:space="preserve">Spring 2011 </w:t>
      </w:r>
      <w:r>
        <w:t>ASCCC paper, “Implementing Content Review for Communication and Computation Prerequisites,” is especially useful.</w:t>
      </w:r>
      <w:r w:rsidR="00D964CD">
        <w:t xml:space="preserve"> </w:t>
      </w:r>
    </w:p>
    <w:p w:rsidR="00053E0B" w:rsidRDefault="00053E0B" w:rsidP="00A45975">
      <w:pPr>
        <w:jc w:val="both"/>
      </w:pPr>
    </w:p>
    <w:p w:rsidR="00053E0B" w:rsidRPr="00053E0B" w:rsidRDefault="00053E0B" w:rsidP="00A45975">
      <w:pPr>
        <w:jc w:val="both"/>
        <w:rPr>
          <w:b/>
          <w:u w:val="single"/>
        </w:rPr>
      </w:pPr>
      <w:r w:rsidRPr="00053E0B">
        <w:rPr>
          <w:b/>
          <w:u w:val="single"/>
        </w:rPr>
        <w:t>Decide</w:t>
      </w:r>
    </w:p>
    <w:p w:rsidR="00DC217A" w:rsidRDefault="00053E0B" w:rsidP="00A45975">
      <w:pPr>
        <w:pStyle w:val="ListParagraph"/>
        <w:numPr>
          <w:ilvl w:val="0"/>
          <w:numId w:val="1"/>
        </w:numPr>
        <w:ind w:left="450" w:hanging="378"/>
        <w:jc w:val="both"/>
      </w:pPr>
      <w:r>
        <w:t xml:space="preserve">District senates and curriculum committees must </w:t>
      </w:r>
      <w:r w:rsidR="00FD2969">
        <w:t xml:space="preserve">review Title 5 </w:t>
      </w:r>
      <w:r w:rsidR="00FD2969">
        <w:rPr>
          <w:rFonts w:ascii="Cambria" w:hAnsi="Cambria"/>
        </w:rPr>
        <w:t>§</w:t>
      </w:r>
      <w:r w:rsidR="00FD2969">
        <w:t xml:space="preserve">55003 requirements and </w:t>
      </w:r>
      <w:r>
        <w:t xml:space="preserve">decide whether requisites/advisories will be implemented via content review and/or statistical validation </w:t>
      </w:r>
    </w:p>
    <w:p w:rsidR="00DC217A" w:rsidRDefault="00DC217A" w:rsidP="00A45975">
      <w:pPr>
        <w:jc w:val="both"/>
      </w:pPr>
    </w:p>
    <w:p w:rsidR="00E75808" w:rsidRPr="00336DB2" w:rsidRDefault="00E75808" w:rsidP="00A45975">
      <w:pPr>
        <w:jc w:val="both"/>
        <w:rPr>
          <w:b/>
          <w:u w:val="single"/>
        </w:rPr>
      </w:pPr>
      <w:r w:rsidRPr="00336DB2">
        <w:rPr>
          <w:b/>
          <w:u w:val="single"/>
        </w:rPr>
        <w:t>Review</w:t>
      </w:r>
    </w:p>
    <w:p w:rsidR="008F0A91" w:rsidRDefault="008460AD" w:rsidP="00A45975">
      <w:pPr>
        <w:pStyle w:val="ListParagraph"/>
        <w:numPr>
          <w:ilvl w:val="0"/>
          <w:numId w:val="1"/>
        </w:numPr>
        <w:ind w:left="450" w:hanging="378"/>
        <w:jc w:val="both"/>
      </w:pPr>
      <w:r>
        <w:t xml:space="preserve">Collaborate with senate </w:t>
      </w:r>
      <w:r w:rsidR="001F75F8">
        <w:t xml:space="preserve">and administrative </w:t>
      </w:r>
      <w:r>
        <w:t>leadership to review current district board policy regarding requisites and advisories</w:t>
      </w:r>
      <w:r w:rsidR="008B0AF8">
        <w:t>, and revise if necessary</w:t>
      </w:r>
      <w:r>
        <w:t xml:space="preserve">. </w:t>
      </w:r>
    </w:p>
    <w:p w:rsidR="00325154" w:rsidRDefault="008F0A91" w:rsidP="00A45975">
      <w:pPr>
        <w:pStyle w:val="ListParagraph"/>
        <w:numPr>
          <w:ilvl w:val="0"/>
          <w:numId w:val="1"/>
        </w:numPr>
        <w:ind w:left="450" w:hanging="378"/>
        <w:jc w:val="both"/>
      </w:pPr>
      <w:r>
        <w:t xml:space="preserve">Collaborate with senate and administrative leadership to review current district board policy regarding </w:t>
      </w:r>
      <w:r w:rsidR="008B0AF8">
        <w:t>matriculation, and revise if necessary.</w:t>
      </w:r>
    </w:p>
    <w:p w:rsidR="00325154" w:rsidRDefault="00325154" w:rsidP="00A45975">
      <w:pPr>
        <w:jc w:val="both"/>
      </w:pPr>
    </w:p>
    <w:p w:rsidR="00857244" w:rsidRPr="00CD4B9D" w:rsidRDefault="00857244" w:rsidP="00A45975">
      <w:pPr>
        <w:jc w:val="both"/>
        <w:rPr>
          <w:b/>
          <w:u w:val="single"/>
        </w:rPr>
      </w:pPr>
      <w:r w:rsidRPr="00CD4B9D">
        <w:rPr>
          <w:b/>
          <w:u w:val="single"/>
        </w:rPr>
        <w:t>Plan</w:t>
      </w:r>
    </w:p>
    <w:p w:rsidR="000B3BCC" w:rsidRDefault="000B3BCC" w:rsidP="00A45975">
      <w:pPr>
        <w:pStyle w:val="ListParagraph"/>
        <w:numPr>
          <w:ilvl w:val="0"/>
          <w:numId w:val="2"/>
        </w:numPr>
        <w:ind w:left="450" w:hanging="378"/>
        <w:jc w:val="both"/>
      </w:pPr>
      <w:r>
        <w:t xml:space="preserve">Review Title 5 </w:t>
      </w:r>
      <w:r w:rsidR="00805B7F">
        <w:rPr>
          <w:rFonts w:ascii="Cambria" w:hAnsi="Cambria"/>
        </w:rPr>
        <w:t>§</w:t>
      </w:r>
      <w:r w:rsidR="00805B7F">
        <w:t xml:space="preserve">55003 </w:t>
      </w:r>
      <w:r>
        <w:t>requirements with both curriculum committee members as well as math, English and ESL discipline faculty.</w:t>
      </w:r>
      <w:r w:rsidR="00F876F9">
        <w:t xml:space="preserve"> </w:t>
      </w:r>
    </w:p>
    <w:p w:rsidR="0080419A" w:rsidRDefault="0080419A" w:rsidP="00A45975">
      <w:pPr>
        <w:pStyle w:val="ListParagraph"/>
        <w:numPr>
          <w:ilvl w:val="0"/>
          <w:numId w:val="2"/>
        </w:numPr>
        <w:ind w:left="450" w:hanging="378"/>
        <w:jc w:val="both"/>
      </w:pPr>
      <w:r>
        <w:t>In collaboration with senate leadership, d</w:t>
      </w:r>
      <w:r w:rsidR="00F876F9">
        <w:t xml:space="preserve">etermine what </w:t>
      </w:r>
      <w:r>
        <w:t xml:space="preserve">will be </w:t>
      </w:r>
      <w:r w:rsidR="00F876F9">
        <w:t>the</w:t>
      </w:r>
      <w:r>
        <w:t xml:space="preserve"> role of the</w:t>
      </w:r>
      <w:r w:rsidR="00F876F9">
        <w:t xml:space="preserve"> college curriculum committee’s role </w:t>
      </w:r>
      <w:r>
        <w:t>in developing the district plan for prerequisite implementation. Remember that it must</w:t>
      </w:r>
      <w:r w:rsidR="002F0CBF">
        <w:t xml:space="preserve"> specify</w:t>
      </w:r>
      <w:r>
        <w:t>:</w:t>
      </w:r>
    </w:p>
    <w:p w:rsidR="0080419A" w:rsidRDefault="0080419A" w:rsidP="00A45975">
      <w:pPr>
        <w:pStyle w:val="ListParagraph"/>
        <w:numPr>
          <w:ilvl w:val="1"/>
          <w:numId w:val="2"/>
        </w:numPr>
        <w:jc w:val="both"/>
      </w:pPr>
      <w:r>
        <w:t>the method used to identify courses that might need a requisite or advisory</w:t>
      </w:r>
    </w:p>
    <w:p w:rsidR="00280032" w:rsidRDefault="00280032" w:rsidP="00A45975">
      <w:pPr>
        <w:pStyle w:val="ListParagraph"/>
        <w:numPr>
          <w:ilvl w:val="1"/>
          <w:numId w:val="2"/>
        </w:numPr>
        <w:jc w:val="both"/>
      </w:pPr>
      <w:r>
        <w:t>assurance that the prerequisite courses (basic skills) and courses without prerequisites will be reasonably available to students</w:t>
      </w:r>
    </w:p>
    <w:p w:rsidR="00C13DDA" w:rsidRDefault="00C13DDA" w:rsidP="00A45975">
      <w:pPr>
        <w:pStyle w:val="ListParagraph"/>
        <w:numPr>
          <w:ilvl w:val="1"/>
          <w:numId w:val="2"/>
        </w:numPr>
        <w:jc w:val="both"/>
      </w:pPr>
      <w:r>
        <w:t xml:space="preserve">the research that will be used to determine the impact of new prerequisites (especially to monitor for </w:t>
      </w:r>
      <w:r w:rsidRPr="00C13DDA">
        <w:rPr>
          <w:b/>
        </w:rPr>
        <w:t>any</w:t>
      </w:r>
      <w:r>
        <w:t xml:space="preserve"> disproportionate impact)</w:t>
      </w:r>
    </w:p>
    <w:p w:rsidR="0001284B" w:rsidRDefault="00266B7A" w:rsidP="00A45975">
      <w:pPr>
        <w:pStyle w:val="ListParagraph"/>
        <w:numPr>
          <w:ilvl w:val="1"/>
          <w:numId w:val="2"/>
        </w:numPr>
        <w:jc w:val="both"/>
      </w:pPr>
      <w:r>
        <w:t>provisions for training the curriculum committee on content review</w:t>
      </w:r>
    </w:p>
    <w:p w:rsidR="00E17384" w:rsidRDefault="0001284B" w:rsidP="0001284B">
      <w:pPr>
        <w:pStyle w:val="ListParagraph"/>
        <w:numPr>
          <w:ilvl w:val="0"/>
          <w:numId w:val="2"/>
        </w:numPr>
        <w:ind w:left="450" w:hanging="378"/>
        <w:jc w:val="both"/>
      </w:pPr>
      <w:r>
        <w:t>REMEMBER THAT THE PLAN MUST BE FULLY DEVELOPED AND ADOPTED BEFORE YOU MAY BEGIN IMPLEMENTATION OF PREREQS BASED SOLELY ON CONTENT REVIEW.</w:t>
      </w:r>
    </w:p>
    <w:p w:rsidR="006D4E53" w:rsidRDefault="006D4E53" w:rsidP="006D4E53">
      <w:pPr>
        <w:jc w:val="both"/>
      </w:pPr>
    </w:p>
    <w:p w:rsidR="00007BE1" w:rsidRDefault="00B722F5" w:rsidP="006D4E53">
      <w:pPr>
        <w:jc w:val="both"/>
        <w:rPr>
          <w:b/>
          <w:u w:val="single"/>
        </w:rPr>
      </w:pPr>
      <w:r>
        <w:rPr>
          <w:b/>
          <w:u w:val="single"/>
        </w:rPr>
        <w:t>More review</w:t>
      </w:r>
    </w:p>
    <w:p w:rsidR="00D96339" w:rsidRDefault="00007BE1" w:rsidP="006745BE">
      <w:pPr>
        <w:pStyle w:val="ListParagraph"/>
        <w:numPr>
          <w:ilvl w:val="0"/>
          <w:numId w:val="3"/>
        </w:numPr>
        <w:ind w:left="450" w:hanging="378"/>
        <w:jc w:val="both"/>
      </w:pPr>
      <w:r w:rsidRPr="00007BE1">
        <w:t xml:space="preserve">While </w:t>
      </w:r>
      <w:r>
        <w:t>the details of the district’s plan for prerequisite imp</w:t>
      </w:r>
      <w:r w:rsidR="00D96339">
        <w:t>lementation is being developed:</w:t>
      </w:r>
    </w:p>
    <w:p w:rsidR="006745BE" w:rsidRDefault="00996C34" w:rsidP="00D96339">
      <w:pPr>
        <w:pStyle w:val="ListParagraph"/>
        <w:numPr>
          <w:ilvl w:val="1"/>
          <w:numId w:val="3"/>
        </w:numPr>
        <w:jc w:val="both"/>
      </w:pPr>
      <w:r>
        <w:t>T</w:t>
      </w:r>
      <w:r w:rsidR="00007BE1">
        <w:t xml:space="preserve">ake the opportunity to </w:t>
      </w:r>
      <w:r w:rsidR="005A49C9">
        <w:t>review the regulatory standards and best practices for a robust, integrated Course Outline of Record (COR) with</w:t>
      </w:r>
      <w:r w:rsidR="00B722F5">
        <w:t xml:space="preserve"> your curriculum committee </w:t>
      </w:r>
      <w:r w:rsidR="006745BE">
        <w:t>as well as your math/English/ESL faculty</w:t>
      </w:r>
      <w:r w:rsidR="00D96339">
        <w:t xml:space="preserve">. </w:t>
      </w:r>
      <w:r w:rsidR="00B539A5">
        <w:t xml:space="preserve">Place particular emphasis on the concept that any </w:t>
      </w:r>
      <w:r w:rsidR="009376E2">
        <w:t xml:space="preserve">COR </w:t>
      </w:r>
      <w:r w:rsidR="00B539A5">
        <w:t>element being used to justify a prerequisite must be included across all sections being taught</w:t>
      </w:r>
    </w:p>
    <w:p w:rsidR="00F341E5" w:rsidRDefault="00FD5C2C" w:rsidP="00FD5C2C">
      <w:pPr>
        <w:pStyle w:val="ListParagraph"/>
        <w:numPr>
          <w:ilvl w:val="1"/>
          <w:numId w:val="3"/>
        </w:numPr>
        <w:jc w:val="both"/>
      </w:pPr>
      <w:r>
        <w:t>Distribute and review any tools that might be useful to discipline faculty as they learn the criteria the math/English/ESL faculty will look for in the target COR. For example, the CB21 Coding Rubrics</w:t>
      </w:r>
      <w:r w:rsidR="008E4DC6">
        <w:t xml:space="preserve"> (go to </w:t>
      </w:r>
      <w:hyperlink r:id="rId5" w:history="1">
        <w:r w:rsidR="008E4DC6" w:rsidRPr="00524054">
          <w:rPr>
            <w:rStyle w:val="Hyperlink"/>
          </w:rPr>
          <w:t>http://www.cccbsi.org/cb21-information</w:t>
        </w:r>
      </w:hyperlink>
      <w:r w:rsidR="008E4DC6">
        <w:t xml:space="preserve"> )</w:t>
      </w:r>
      <w:r>
        <w:t xml:space="preserve"> and the “Content Review Conversation Starter” from the 2011 Curriculum Institute </w:t>
      </w:r>
      <w:proofErr w:type="gramStart"/>
      <w:r>
        <w:t>are</w:t>
      </w:r>
      <w:proofErr w:type="gramEnd"/>
      <w:r>
        <w:t xml:space="preserve"> especially informative.</w:t>
      </w:r>
    </w:p>
    <w:p w:rsidR="005A49C9" w:rsidRPr="008E4DC6" w:rsidRDefault="005A49C9" w:rsidP="008E4DC6">
      <w:pPr>
        <w:jc w:val="both"/>
        <w:rPr>
          <w:highlight w:val="yellow"/>
        </w:rPr>
      </w:pPr>
    </w:p>
    <w:p w:rsidR="00007BE1" w:rsidRDefault="00007BE1" w:rsidP="006D4E53">
      <w:pPr>
        <w:jc w:val="both"/>
        <w:rPr>
          <w:b/>
          <w:u w:val="single"/>
        </w:rPr>
      </w:pPr>
    </w:p>
    <w:p w:rsidR="006D4E53" w:rsidRPr="00007BE1" w:rsidRDefault="00007BE1" w:rsidP="006D4E53">
      <w:pPr>
        <w:jc w:val="both"/>
        <w:rPr>
          <w:b/>
          <w:u w:val="single"/>
        </w:rPr>
      </w:pPr>
      <w:r>
        <w:rPr>
          <w:b/>
          <w:u w:val="single"/>
        </w:rPr>
        <w:t>More planning!</w:t>
      </w:r>
    </w:p>
    <w:p w:rsidR="00636122" w:rsidRDefault="00392D43" w:rsidP="00A45975">
      <w:pPr>
        <w:pStyle w:val="ListParagraph"/>
        <w:numPr>
          <w:ilvl w:val="0"/>
          <w:numId w:val="2"/>
        </w:numPr>
        <w:ind w:left="450" w:hanging="378"/>
        <w:jc w:val="both"/>
      </w:pPr>
      <w:r>
        <w:t xml:space="preserve">Although you can’t approve new </w:t>
      </w:r>
      <w:proofErr w:type="spellStart"/>
      <w:r>
        <w:t>prereqs</w:t>
      </w:r>
      <w:proofErr w:type="spellEnd"/>
      <w:r>
        <w:t xml:space="preserve"> until your district plan is fully in place, you can be ready to go as soon as possible by d</w:t>
      </w:r>
      <w:r w:rsidR="00E17384">
        <w:t>evelop</w:t>
      </w:r>
      <w:r>
        <w:t>ing</w:t>
      </w:r>
      <w:r w:rsidR="00E17384">
        <w:t xml:space="preserve"> your local procedure for content review</w:t>
      </w:r>
      <w:r w:rsidR="006D57AF">
        <w:t xml:space="preserve"> (CR)</w:t>
      </w:r>
      <w:r w:rsidR="00B4274C">
        <w:t xml:space="preserve">. Remember that it’s imperative that the </w:t>
      </w:r>
      <w:r w:rsidR="0094010E">
        <w:t xml:space="preserve">process </w:t>
      </w:r>
      <w:r w:rsidR="00B4274C">
        <w:t>includes</w:t>
      </w:r>
      <w:r w:rsidR="00871F26">
        <w:t>:</w:t>
      </w:r>
    </w:p>
    <w:p w:rsidR="00636122" w:rsidRDefault="0094010E" w:rsidP="00636122">
      <w:pPr>
        <w:pStyle w:val="ListParagraph"/>
        <w:numPr>
          <w:ilvl w:val="1"/>
          <w:numId w:val="2"/>
        </w:numPr>
        <w:jc w:val="both"/>
      </w:pPr>
      <w:r>
        <w:t xml:space="preserve">Careful review </w:t>
      </w:r>
      <w:r w:rsidR="00643871">
        <w:t>the COR for the target course;</w:t>
      </w:r>
    </w:p>
    <w:p w:rsidR="00B4274C" w:rsidRDefault="0063036A" w:rsidP="00636122">
      <w:pPr>
        <w:pStyle w:val="ListParagraph"/>
        <w:numPr>
          <w:ilvl w:val="1"/>
          <w:numId w:val="2"/>
        </w:numPr>
        <w:jc w:val="both"/>
      </w:pPr>
      <w:r>
        <w:t>R</w:t>
      </w:r>
      <w:r w:rsidR="00636122">
        <w:t>eview of</w:t>
      </w:r>
      <w:r w:rsidR="00061194">
        <w:t xml:space="preserve"> syllabi, sample exams, assignments, instructional </w:t>
      </w:r>
      <w:r w:rsidR="00636122">
        <w:t>materials, and gradin</w:t>
      </w:r>
      <w:r w:rsidR="00643871">
        <w:t>g criteria for the target course;</w:t>
      </w:r>
    </w:p>
    <w:p w:rsidR="00463800" w:rsidRDefault="0063036A" w:rsidP="00B4274C">
      <w:pPr>
        <w:pStyle w:val="ListParagraph"/>
        <w:numPr>
          <w:ilvl w:val="1"/>
          <w:numId w:val="2"/>
        </w:numPr>
        <w:jc w:val="both"/>
      </w:pPr>
      <w:r>
        <w:t>D</w:t>
      </w:r>
      <w:r w:rsidR="00670148">
        <w:t xml:space="preserve">irect involvement of </w:t>
      </w:r>
      <w:r w:rsidR="00871F26">
        <w:t>discipline faculty</w:t>
      </w:r>
    </w:p>
    <w:p w:rsidR="0063036A" w:rsidRDefault="0063036A" w:rsidP="0063036A">
      <w:pPr>
        <w:pStyle w:val="ListParagraph"/>
        <w:numPr>
          <w:ilvl w:val="1"/>
          <w:numId w:val="2"/>
        </w:numPr>
        <w:jc w:val="both"/>
      </w:pPr>
      <w:r>
        <w:t>U</w:t>
      </w:r>
      <w:r w:rsidR="00670148">
        <w:t>sing the CORs, identification of required skills/knowledge students must have prior to enrolling in the target course AND must match those skills/knowledge to t</w:t>
      </w:r>
      <w:r>
        <w:t>he proposed prerequisite courses</w:t>
      </w:r>
    </w:p>
    <w:p w:rsidR="009D1A90" w:rsidRDefault="005119AD" w:rsidP="00BB09C3">
      <w:pPr>
        <w:pStyle w:val="ListParagraph"/>
        <w:numPr>
          <w:ilvl w:val="0"/>
          <w:numId w:val="2"/>
        </w:numPr>
        <w:ind w:left="450" w:hanging="378"/>
        <w:jc w:val="both"/>
      </w:pPr>
      <w:r>
        <w:t>Develop your p</w:t>
      </w:r>
      <w:r w:rsidR="00D426E1">
        <w:t>lan for o</w:t>
      </w:r>
      <w:r w:rsidR="00DA3B9A">
        <w:t xml:space="preserve">ngoing training regarding content review. Although Title 5 specifically requires only training of the college curriculum committee, it is also appropriate to include math, English and ESL faculty. </w:t>
      </w:r>
      <w:r w:rsidR="009D1A90">
        <w:t>The trainings should include</w:t>
      </w:r>
      <w:r w:rsidR="00C86CDF">
        <w:t xml:space="preserve"> review of</w:t>
      </w:r>
      <w:r w:rsidR="009D1A90">
        <w:t>:</w:t>
      </w:r>
    </w:p>
    <w:p w:rsidR="009D1A90" w:rsidRDefault="009D1A90" w:rsidP="009D1A90">
      <w:pPr>
        <w:pStyle w:val="ListParagraph"/>
        <w:numPr>
          <w:ilvl w:val="1"/>
          <w:numId w:val="2"/>
        </w:numPr>
        <w:jc w:val="both"/>
      </w:pPr>
      <w:r>
        <w:t xml:space="preserve">Title 5 </w:t>
      </w:r>
      <w:r w:rsidR="00156019">
        <w:rPr>
          <w:rFonts w:ascii="Cambria" w:hAnsi="Cambria"/>
        </w:rPr>
        <w:t>§</w:t>
      </w:r>
      <w:r>
        <w:t>55003</w:t>
      </w:r>
      <w:r w:rsidR="008E059D">
        <w:t>;</w:t>
      </w:r>
    </w:p>
    <w:p w:rsidR="009D1A90" w:rsidRDefault="009D1A90" w:rsidP="009D1A90">
      <w:pPr>
        <w:pStyle w:val="ListParagraph"/>
        <w:numPr>
          <w:ilvl w:val="1"/>
          <w:numId w:val="2"/>
        </w:numPr>
        <w:jc w:val="both"/>
      </w:pPr>
      <w:r>
        <w:t>the standards and best practices for CORs</w:t>
      </w:r>
      <w:r w:rsidR="008E059D">
        <w:t>;</w:t>
      </w:r>
    </w:p>
    <w:p w:rsidR="009D1A90" w:rsidRDefault="009D1A90" w:rsidP="009D1A90">
      <w:pPr>
        <w:pStyle w:val="ListParagraph"/>
        <w:numPr>
          <w:ilvl w:val="1"/>
          <w:numId w:val="2"/>
        </w:numPr>
        <w:jc w:val="both"/>
      </w:pPr>
      <w:r>
        <w:t>appropriate tools such as the CB21 coding rubrics and the “Content Review Conversation Starter</w:t>
      </w:r>
      <w:r w:rsidR="008E059D">
        <w:t>”;</w:t>
      </w:r>
      <w:r w:rsidR="00075303">
        <w:t xml:space="preserve"> and</w:t>
      </w:r>
    </w:p>
    <w:p w:rsidR="00F876F9" w:rsidRDefault="008E059D" w:rsidP="009D1A90">
      <w:pPr>
        <w:pStyle w:val="ListParagraph"/>
        <w:numPr>
          <w:ilvl w:val="1"/>
          <w:numId w:val="2"/>
        </w:numPr>
        <w:jc w:val="both"/>
      </w:pPr>
      <w:r>
        <w:t>your district plan for prerequisite implementation</w:t>
      </w:r>
    </w:p>
    <w:sectPr w:rsidR="00F876F9" w:rsidSect="00A45975">
      <w:pgSz w:w="12240" w:h="15840"/>
      <w:pgMar w:top="1296" w:right="1296" w:bottom="1296" w:left="1296" w:header="576" w:footer="57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C59"/>
    <w:multiLevelType w:val="hybridMultilevel"/>
    <w:tmpl w:val="D3B2E69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00981"/>
    <w:multiLevelType w:val="hybridMultilevel"/>
    <w:tmpl w:val="A68278C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D2109"/>
    <w:multiLevelType w:val="hybridMultilevel"/>
    <w:tmpl w:val="199CFF00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53E0B"/>
    <w:rsid w:val="00007BE1"/>
    <w:rsid w:val="0001284B"/>
    <w:rsid w:val="00053E0B"/>
    <w:rsid w:val="00061194"/>
    <w:rsid w:val="00070CD9"/>
    <w:rsid w:val="00075303"/>
    <w:rsid w:val="000B3BCC"/>
    <w:rsid w:val="000F1585"/>
    <w:rsid w:val="00111DF2"/>
    <w:rsid w:val="00121A1E"/>
    <w:rsid w:val="001230FA"/>
    <w:rsid w:val="00156019"/>
    <w:rsid w:val="001F75F8"/>
    <w:rsid w:val="00266B7A"/>
    <w:rsid w:val="00280032"/>
    <w:rsid w:val="002C7107"/>
    <w:rsid w:val="002F0CBF"/>
    <w:rsid w:val="00325154"/>
    <w:rsid w:val="00336DB2"/>
    <w:rsid w:val="00392D43"/>
    <w:rsid w:val="00431199"/>
    <w:rsid w:val="004372B2"/>
    <w:rsid w:val="00463800"/>
    <w:rsid w:val="005119AD"/>
    <w:rsid w:val="00573046"/>
    <w:rsid w:val="005A49C9"/>
    <w:rsid w:val="0063036A"/>
    <w:rsid w:val="00636122"/>
    <w:rsid w:val="00643871"/>
    <w:rsid w:val="00670148"/>
    <w:rsid w:val="006745BE"/>
    <w:rsid w:val="006D4E53"/>
    <w:rsid w:val="006D57AF"/>
    <w:rsid w:val="00723FA7"/>
    <w:rsid w:val="007A4A5E"/>
    <w:rsid w:val="00802112"/>
    <w:rsid w:val="0080419A"/>
    <w:rsid w:val="00805B7F"/>
    <w:rsid w:val="00844138"/>
    <w:rsid w:val="008460AD"/>
    <w:rsid w:val="00857244"/>
    <w:rsid w:val="00871F26"/>
    <w:rsid w:val="008829B4"/>
    <w:rsid w:val="00882B3E"/>
    <w:rsid w:val="008B0AF8"/>
    <w:rsid w:val="008E059D"/>
    <w:rsid w:val="008E4DC6"/>
    <w:rsid w:val="008F0A91"/>
    <w:rsid w:val="009376E2"/>
    <w:rsid w:val="0094010E"/>
    <w:rsid w:val="00996C34"/>
    <w:rsid w:val="009D1A90"/>
    <w:rsid w:val="00A37CE7"/>
    <w:rsid w:val="00A45975"/>
    <w:rsid w:val="00A964CE"/>
    <w:rsid w:val="00B4274C"/>
    <w:rsid w:val="00B539A5"/>
    <w:rsid w:val="00B722F5"/>
    <w:rsid w:val="00BA6EBB"/>
    <w:rsid w:val="00BB09C3"/>
    <w:rsid w:val="00C13DDA"/>
    <w:rsid w:val="00C86CDF"/>
    <w:rsid w:val="00CD4B9D"/>
    <w:rsid w:val="00D426E1"/>
    <w:rsid w:val="00D96339"/>
    <w:rsid w:val="00D964CD"/>
    <w:rsid w:val="00DA357B"/>
    <w:rsid w:val="00DA3B9A"/>
    <w:rsid w:val="00DC217A"/>
    <w:rsid w:val="00E17384"/>
    <w:rsid w:val="00E75808"/>
    <w:rsid w:val="00EC5594"/>
    <w:rsid w:val="00F341E5"/>
    <w:rsid w:val="00F876F9"/>
    <w:rsid w:val="00FA7F15"/>
    <w:rsid w:val="00FC0185"/>
    <w:rsid w:val="00FD2969"/>
    <w:rsid w:val="00FD5C2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A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C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C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437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cbsi.org/cb21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3093</Characters>
  <Application>Microsoft Office Word</Application>
  <DocSecurity>4</DocSecurity>
  <Lines>25</Lines>
  <Paragraphs>7</Paragraphs>
  <ScaleCrop>false</ScaleCrop>
  <Company>Foothill College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dcterms:created xsi:type="dcterms:W3CDTF">2011-07-18T19:18:00Z</dcterms:created>
  <dcterms:modified xsi:type="dcterms:W3CDTF">2011-07-18T19:18:00Z</dcterms:modified>
</cp:coreProperties>
</file>