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78" w:rsidRPr="001A746C" w:rsidRDefault="006C7F78" w:rsidP="001E5D18">
      <w:pPr>
        <w:jc w:val="center"/>
        <w:rPr>
          <w:b/>
          <w:szCs w:val="24"/>
        </w:rPr>
      </w:pPr>
      <w:r w:rsidRPr="001A746C">
        <w:rPr>
          <w:b/>
          <w:szCs w:val="24"/>
        </w:rPr>
        <w:t xml:space="preserve">SLO Committee </w:t>
      </w:r>
      <w:r w:rsidR="00164C68" w:rsidRPr="001A746C">
        <w:rPr>
          <w:b/>
          <w:szCs w:val="24"/>
        </w:rPr>
        <w:t>2016-2017</w:t>
      </w:r>
      <w:r w:rsidRPr="001A746C">
        <w:rPr>
          <w:b/>
          <w:szCs w:val="24"/>
        </w:rPr>
        <w:t xml:space="preserve"> Summary</w:t>
      </w:r>
    </w:p>
    <w:p w:rsidR="002B0FF7" w:rsidRPr="001A746C" w:rsidRDefault="009F2285">
      <w:pPr>
        <w:rPr>
          <w:szCs w:val="24"/>
        </w:rPr>
      </w:pPr>
      <w:r w:rsidRPr="001A746C">
        <w:rPr>
          <w:szCs w:val="24"/>
        </w:rPr>
        <w:t>During the</w:t>
      </w:r>
      <w:r w:rsidR="00164C68" w:rsidRPr="001A746C">
        <w:rPr>
          <w:szCs w:val="24"/>
        </w:rPr>
        <w:t xml:space="preserve"> 2016-2017</w:t>
      </w:r>
      <w:r w:rsidR="002B0FF7" w:rsidRPr="001A746C">
        <w:rPr>
          <w:szCs w:val="24"/>
        </w:rPr>
        <w:t xml:space="preserve"> year, the SLO Committee focused efforts on </w:t>
      </w:r>
      <w:r w:rsidR="00671A38" w:rsidRPr="001A746C">
        <w:rPr>
          <w:szCs w:val="24"/>
        </w:rPr>
        <w:t>internal</w:t>
      </w:r>
      <w:r w:rsidR="002B0FF7" w:rsidRPr="001A746C">
        <w:rPr>
          <w:szCs w:val="24"/>
        </w:rPr>
        <w:t xml:space="preserve"> data collection to measure the Reedley College Institutional Learning Outcomes.  As determined at the en</w:t>
      </w:r>
      <w:r w:rsidR="00671A38" w:rsidRPr="001A746C">
        <w:rPr>
          <w:szCs w:val="24"/>
        </w:rPr>
        <w:t>d of the previous year, the 2016-2017</w:t>
      </w:r>
      <w:r w:rsidR="002B0FF7" w:rsidRPr="001A746C">
        <w:rPr>
          <w:szCs w:val="24"/>
        </w:rPr>
        <w:t xml:space="preserve"> Committee goals were to gather and assess data from the following:</w:t>
      </w:r>
    </w:p>
    <w:p w:rsidR="00671A38" w:rsidRPr="001A746C" w:rsidRDefault="00671A38" w:rsidP="00671A38">
      <w:pPr>
        <w:pStyle w:val="ListParagraph"/>
        <w:numPr>
          <w:ilvl w:val="0"/>
          <w:numId w:val="6"/>
        </w:numPr>
        <w:rPr>
          <w:szCs w:val="24"/>
        </w:rPr>
      </w:pPr>
      <w:r w:rsidRPr="001A746C">
        <w:rPr>
          <w:szCs w:val="24"/>
        </w:rPr>
        <w:t>Advisory Board Survey, written comments analysis</w:t>
      </w:r>
    </w:p>
    <w:p w:rsidR="00671A38" w:rsidRPr="001A746C" w:rsidRDefault="00671A38" w:rsidP="00671A38">
      <w:pPr>
        <w:pStyle w:val="ListParagraph"/>
        <w:numPr>
          <w:ilvl w:val="0"/>
          <w:numId w:val="6"/>
        </w:numPr>
        <w:rPr>
          <w:szCs w:val="24"/>
        </w:rPr>
      </w:pPr>
      <w:r w:rsidRPr="001A746C">
        <w:rPr>
          <w:szCs w:val="24"/>
        </w:rPr>
        <w:t>Alumni Tracking</w:t>
      </w:r>
    </w:p>
    <w:p w:rsidR="00671A38" w:rsidRPr="001A746C" w:rsidRDefault="00671A38" w:rsidP="00671A38">
      <w:pPr>
        <w:pStyle w:val="ListParagraph"/>
        <w:numPr>
          <w:ilvl w:val="0"/>
          <w:numId w:val="6"/>
        </w:numPr>
        <w:rPr>
          <w:szCs w:val="24"/>
        </w:rPr>
      </w:pPr>
      <w:r w:rsidRPr="001A746C">
        <w:rPr>
          <w:szCs w:val="24"/>
        </w:rPr>
        <w:t>CCSSE (2016) analysis</w:t>
      </w:r>
    </w:p>
    <w:p w:rsidR="00671A38" w:rsidRPr="001A746C" w:rsidRDefault="00671A38" w:rsidP="00671A38">
      <w:pPr>
        <w:pStyle w:val="ListParagraph"/>
        <w:numPr>
          <w:ilvl w:val="0"/>
          <w:numId w:val="6"/>
        </w:numPr>
        <w:rPr>
          <w:szCs w:val="24"/>
        </w:rPr>
      </w:pPr>
      <w:r w:rsidRPr="001A746C">
        <w:rPr>
          <w:szCs w:val="24"/>
        </w:rPr>
        <w:t xml:space="preserve">One Book/One College </w:t>
      </w:r>
    </w:p>
    <w:p w:rsidR="00671A38" w:rsidRPr="001A746C" w:rsidRDefault="00671A38" w:rsidP="00671A38">
      <w:pPr>
        <w:pStyle w:val="ListParagraph"/>
        <w:numPr>
          <w:ilvl w:val="0"/>
          <w:numId w:val="6"/>
        </w:numPr>
        <w:rPr>
          <w:szCs w:val="24"/>
        </w:rPr>
      </w:pPr>
      <w:r w:rsidRPr="001A746C">
        <w:rPr>
          <w:szCs w:val="24"/>
        </w:rPr>
        <w:t>ILO/PLO/SLO mapping in TracDat</w:t>
      </w:r>
    </w:p>
    <w:p w:rsidR="00671A38" w:rsidRPr="001A746C" w:rsidRDefault="00671A38" w:rsidP="00671A38">
      <w:pPr>
        <w:pStyle w:val="ListParagraph"/>
        <w:numPr>
          <w:ilvl w:val="0"/>
          <w:numId w:val="6"/>
        </w:numPr>
        <w:rPr>
          <w:szCs w:val="24"/>
        </w:rPr>
      </w:pPr>
      <w:r w:rsidRPr="001A746C">
        <w:rPr>
          <w:szCs w:val="24"/>
        </w:rPr>
        <w:t>Support student engagement opportunities</w:t>
      </w:r>
    </w:p>
    <w:p w:rsidR="00671A38" w:rsidRPr="001A746C" w:rsidRDefault="00671A38" w:rsidP="00671A38">
      <w:pPr>
        <w:pStyle w:val="ListParagraph"/>
        <w:numPr>
          <w:ilvl w:val="0"/>
          <w:numId w:val="6"/>
        </w:numPr>
        <w:rPr>
          <w:szCs w:val="24"/>
        </w:rPr>
      </w:pPr>
      <w:r w:rsidRPr="001A746C">
        <w:rPr>
          <w:szCs w:val="24"/>
        </w:rPr>
        <w:t>TracDat Training and use survey for SLOs</w:t>
      </w:r>
    </w:p>
    <w:p w:rsidR="00865DDD" w:rsidRPr="001A746C" w:rsidRDefault="00865DDD" w:rsidP="00865DDD">
      <w:pPr>
        <w:rPr>
          <w:szCs w:val="24"/>
        </w:rPr>
      </w:pPr>
      <w:r w:rsidRPr="001A746C">
        <w:rPr>
          <w:szCs w:val="24"/>
        </w:rPr>
        <w:t xml:space="preserve">Additional assessments </w:t>
      </w:r>
      <w:r w:rsidR="00982904" w:rsidRPr="001A746C">
        <w:rPr>
          <w:szCs w:val="24"/>
        </w:rPr>
        <w:t xml:space="preserve">were also made available to the SLO Committee during the year and were </w:t>
      </w:r>
      <w:r w:rsidRPr="001A746C">
        <w:rPr>
          <w:szCs w:val="24"/>
        </w:rPr>
        <w:t>also considered:</w:t>
      </w:r>
    </w:p>
    <w:p w:rsidR="001E5D18" w:rsidRPr="001A746C" w:rsidRDefault="00671A38" w:rsidP="001A746C">
      <w:pPr>
        <w:pStyle w:val="ListParagraph"/>
        <w:numPr>
          <w:ilvl w:val="0"/>
          <w:numId w:val="2"/>
        </w:numPr>
        <w:rPr>
          <w:szCs w:val="24"/>
        </w:rPr>
      </w:pPr>
      <w:r w:rsidRPr="001A746C">
        <w:rPr>
          <w:szCs w:val="24"/>
        </w:rPr>
        <w:t xml:space="preserve">Program Review </w:t>
      </w:r>
      <w:r w:rsidR="006177C7" w:rsidRPr="001A746C">
        <w:rPr>
          <w:szCs w:val="24"/>
        </w:rPr>
        <w:t>Assessment Action Plans</w:t>
      </w:r>
    </w:p>
    <w:p w:rsidR="00443A21" w:rsidRPr="001A746C" w:rsidRDefault="002B0FF7" w:rsidP="00890B8A">
      <w:pPr>
        <w:spacing w:after="0" w:line="240" w:lineRule="auto"/>
        <w:rPr>
          <w:szCs w:val="24"/>
          <w:highlight w:val="yellow"/>
        </w:rPr>
      </w:pPr>
      <w:r w:rsidRPr="001A746C">
        <w:rPr>
          <w:b/>
          <w:szCs w:val="24"/>
        </w:rPr>
        <w:t xml:space="preserve">Advisory Board </w:t>
      </w:r>
      <w:r w:rsidR="00DE62CE" w:rsidRPr="001A746C">
        <w:rPr>
          <w:b/>
          <w:szCs w:val="24"/>
        </w:rPr>
        <w:t>Survey</w:t>
      </w:r>
      <w:r w:rsidR="00DE62CE" w:rsidRPr="001A746C">
        <w:rPr>
          <w:szCs w:val="24"/>
        </w:rPr>
        <w:t xml:space="preserve">: </w:t>
      </w:r>
      <w:r w:rsidR="00A81B8F" w:rsidRPr="001A746C">
        <w:rPr>
          <w:szCs w:val="24"/>
        </w:rPr>
        <w:t>As a follow-up to the spring 2016 Advisory Board survey the SLO Committee examined written comments provided by the Advisory Boards to identify gaps and improvement opportunitie</w:t>
      </w:r>
      <w:bookmarkStart w:id="0" w:name="_GoBack"/>
      <w:bookmarkEnd w:id="0"/>
      <w:r w:rsidR="00A81B8F" w:rsidRPr="001A746C">
        <w:rPr>
          <w:szCs w:val="24"/>
        </w:rPr>
        <w:t>s. The issue of professionalism was a stand-out concern. Communication began with the Career Resource Center (CRC) and their continued efforts in conducting student workshops with titles such as “Dress for Success” and topics revolving around best interviewing practices, and the skills needed to keep a job. The position of a Job Developer, wh</w:t>
      </w:r>
      <w:r w:rsidR="00C35D8C" w:rsidRPr="001A746C">
        <w:rPr>
          <w:szCs w:val="24"/>
        </w:rPr>
        <w:t>ich was added in summer of 2015, has allowed for additional</w:t>
      </w:r>
      <w:r w:rsidR="00A81B8F" w:rsidRPr="001A746C">
        <w:rPr>
          <w:szCs w:val="24"/>
        </w:rPr>
        <w:t xml:space="preserve"> one on one appointments supporting </w:t>
      </w:r>
      <w:r w:rsidR="00C35D8C" w:rsidRPr="001A746C">
        <w:rPr>
          <w:szCs w:val="24"/>
        </w:rPr>
        <w:t>s</w:t>
      </w:r>
      <w:r w:rsidR="00A81B8F" w:rsidRPr="001A746C">
        <w:rPr>
          <w:szCs w:val="24"/>
        </w:rPr>
        <w:t xml:space="preserve">tudents' employability skills and preparation. The CRC also purchased an online, new job management system, College Central Network, which not only allows for posting positions, but provides a resume builder and includes numerous documents, podcasts, and videos pertaining to career advice and professionalism topics. </w:t>
      </w:r>
      <w:r w:rsidR="00A519BF" w:rsidRPr="001A746C">
        <w:rPr>
          <w:szCs w:val="24"/>
        </w:rPr>
        <w:t xml:space="preserve">A </w:t>
      </w:r>
      <w:r w:rsidR="00671A38" w:rsidRPr="001A746C">
        <w:rPr>
          <w:szCs w:val="24"/>
        </w:rPr>
        <w:t xml:space="preserve">survey focusing on the subject of professionalism </w:t>
      </w:r>
      <w:r w:rsidR="00890B8A" w:rsidRPr="001A746C">
        <w:rPr>
          <w:szCs w:val="24"/>
        </w:rPr>
        <w:t>will be</w:t>
      </w:r>
      <w:r w:rsidR="00671A38" w:rsidRPr="001A746C">
        <w:rPr>
          <w:szCs w:val="24"/>
        </w:rPr>
        <w:t xml:space="preserve"> administered</w:t>
      </w:r>
      <w:r w:rsidR="00A519BF" w:rsidRPr="001A746C">
        <w:rPr>
          <w:szCs w:val="24"/>
        </w:rPr>
        <w:t xml:space="preserve"> in 2017</w:t>
      </w:r>
      <w:r w:rsidR="00890B8A" w:rsidRPr="001A746C">
        <w:rPr>
          <w:szCs w:val="24"/>
        </w:rPr>
        <w:t>-2018</w:t>
      </w:r>
      <w:r w:rsidR="00671A38" w:rsidRPr="001A746C">
        <w:rPr>
          <w:szCs w:val="24"/>
        </w:rPr>
        <w:t xml:space="preserve">.  This issue directly relates to ILO 4.3: Make ethical personal and professional choices. </w:t>
      </w:r>
    </w:p>
    <w:p w:rsidR="007A5D16" w:rsidRPr="001A746C" w:rsidRDefault="007A5D16" w:rsidP="00443A21">
      <w:pPr>
        <w:autoSpaceDE w:val="0"/>
        <w:autoSpaceDN w:val="0"/>
        <w:adjustRightInd w:val="0"/>
        <w:spacing w:after="0" w:line="240" w:lineRule="auto"/>
        <w:rPr>
          <w:rFonts w:ascii="ArialMT-Identity-H" w:hAnsi="ArialMT-Identity-H" w:cs="ArialMT-Identity-H"/>
          <w:szCs w:val="24"/>
        </w:rPr>
      </w:pPr>
    </w:p>
    <w:p w:rsidR="0016598E" w:rsidRPr="001A746C" w:rsidRDefault="0016598E" w:rsidP="00E4241C">
      <w:pPr>
        <w:spacing w:after="0" w:line="240" w:lineRule="auto"/>
        <w:rPr>
          <w:szCs w:val="24"/>
        </w:rPr>
      </w:pPr>
      <w:r w:rsidRPr="001A746C">
        <w:rPr>
          <w:b/>
          <w:szCs w:val="24"/>
        </w:rPr>
        <w:t xml:space="preserve">Alumni Tracking: </w:t>
      </w:r>
      <w:r w:rsidR="00972409" w:rsidRPr="001A746C">
        <w:rPr>
          <w:szCs w:val="24"/>
        </w:rPr>
        <w:t>Alumni tracking continues to be a challenge.</w:t>
      </w:r>
      <w:r w:rsidR="00972409" w:rsidRPr="001A746C">
        <w:rPr>
          <w:b/>
          <w:szCs w:val="24"/>
        </w:rPr>
        <w:t xml:space="preserve">  </w:t>
      </w:r>
      <w:r w:rsidR="00A81B8F" w:rsidRPr="001A746C">
        <w:rPr>
          <w:szCs w:val="24"/>
        </w:rPr>
        <w:t>The CTE programs have a one-year investment in the Santa Rosa alumni tracking program.  Information from this database will hopefully inform the SLO Committee in 2017-2018.</w:t>
      </w:r>
    </w:p>
    <w:p w:rsidR="0016598E" w:rsidRPr="001A746C" w:rsidRDefault="0016598E" w:rsidP="00E4241C">
      <w:pPr>
        <w:spacing w:after="0" w:line="240" w:lineRule="auto"/>
        <w:rPr>
          <w:b/>
          <w:szCs w:val="24"/>
        </w:rPr>
      </w:pPr>
    </w:p>
    <w:p w:rsidR="00C35D8C" w:rsidRPr="001A746C" w:rsidRDefault="00DE62CE" w:rsidP="00C35D8C">
      <w:pPr>
        <w:spacing w:after="0" w:line="240" w:lineRule="auto"/>
        <w:rPr>
          <w:rFonts w:asciiTheme="majorHAnsi" w:hAnsiTheme="majorHAnsi"/>
          <w:szCs w:val="24"/>
        </w:rPr>
      </w:pPr>
      <w:r w:rsidRPr="001A746C">
        <w:rPr>
          <w:b/>
          <w:szCs w:val="24"/>
        </w:rPr>
        <w:t>CCSSE</w:t>
      </w:r>
      <w:r w:rsidRPr="001A746C">
        <w:rPr>
          <w:szCs w:val="24"/>
        </w:rPr>
        <w:t xml:space="preserve">: </w:t>
      </w:r>
      <w:r w:rsidR="00C35D8C" w:rsidRPr="001A746C">
        <w:rPr>
          <w:szCs w:val="24"/>
        </w:rPr>
        <w:t xml:space="preserve">The Committee reviewed the 2014 and 2016 comparative CCSSE data.  While there was some improvement in students’ overall scores, the Committee </w:t>
      </w:r>
      <w:r w:rsidR="00C35D8C" w:rsidRPr="001A746C">
        <w:rPr>
          <w:szCs w:val="24"/>
        </w:rPr>
        <w:lastRenderedPageBreak/>
        <w:t>decided to address the areas where the ILO-mapped responses did not meet the benchmark, suggesting flex day/professional development sessions on</w:t>
      </w:r>
      <w:r w:rsidR="00EE0413" w:rsidRPr="001A746C">
        <w:rPr>
          <w:rFonts w:asciiTheme="majorHAnsi" w:hAnsiTheme="majorHAnsi"/>
          <w:szCs w:val="24"/>
        </w:rPr>
        <w:t xml:space="preserve">: </w:t>
      </w:r>
    </w:p>
    <w:p w:rsidR="00C35D8C" w:rsidRPr="001A746C" w:rsidRDefault="00EE0413" w:rsidP="00C35D8C">
      <w:pPr>
        <w:spacing w:after="0" w:line="240" w:lineRule="auto"/>
        <w:ind w:firstLine="720"/>
        <w:rPr>
          <w:rFonts w:asciiTheme="majorHAnsi" w:hAnsiTheme="majorHAnsi"/>
          <w:szCs w:val="24"/>
        </w:rPr>
      </w:pPr>
      <w:r w:rsidRPr="001A746C">
        <w:rPr>
          <w:rFonts w:asciiTheme="majorHAnsi" w:hAnsiTheme="majorHAnsi"/>
          <w:szCs w:val="24"/>
        </w:rPr>
        <w:t xml:space="preserve">1. Student class presentations, </w:t>
      </w:r>
    </w:p>
    <w:p w:rsidR="00C35D8C" w:rsidRPr="001A746C" w:rsidRDefault="00EE0413" w:rsidP="00C35D8C">
      <w:pPr>
        <w:spacing w:after="0" w:line="240" w:lineRule="auto"/>
        <w:ind w:firstLine="720"/>
        <w:rPr>
          <w:rFonts w:asciiTheme="majorHAnsi" w:hAnsiTheme="majorHAnsi"/>
          <w:szCs w:val="24"/>
        </w:rPr>
      </w:pPr>
      <w:r w:rsidRPr="001A746C">
        <w:rPr>
          <w:rFonts w:asciiTheme="majorHAnsi" w:hAnsiTheme="majorHAnsi"/>
          <w:szCs w:val="24"/>
        </w:rPr>
        <w:t xml:space="preserve">2. The benefits of assigning multiple paper drafts, </w:t>
      </w:r>
    </w:p>
    <w:p w:rsidR="00C35D8C" w:rsidRPr="001A746C" w:rsidRDefault="00EE0413" w:rsidP="00C35D8C">
      <w:pPr>
        <w:spacing w:after="0" w:line="240" w:lineRule="auto"/>
        <w:ind w:firstLine="720"/>
        <w:rPr>
          <w:rFonts w:asciiTheme="majorHAnsi" w:hAnsiTheme="majorHAnsi"/>
          <w:szCs w:val="24"/>
        </w:rPr>
      </w:pPr>
      <w:r w:rsidRPr="001A746C">
        <w:rPr>
          <w:rFonts w:asciiTheme="majorHAnsi" w:hAnsiTheme="majorHAnsi"/>
          <w:szCs w:val="24"/>
        </w:rPr>
        <w:t xml:space="preserve">3. Increasing faculty interaction via an office hour marketing campaign, </w:t>
      </w:r>
    </w:p>
    <w:p w:rsidR="00C35D8C" w:rsidRPr="001A746C" w:rsidRDefault="00EE0413" w:rsidP="00C35D8C">
      <w:pPr>
        <w:spacing w:after="0" w:line="240" w:lineRule="auto"/>
        <w:ind w:firstLine="720"/>
        <w:rPr>
          <w:rFonts w:asciiTheme="majorHAnsi" w:hAnsiTheme="majorHAnsi"/>
          <w:szCs w:val="24"/>
        </w:rPr>
      </w:pPr>
      <w:r w:rsidRPr="001A746C">
        <w:rPr>
          <w:rFonts w:asciiTheme="majorHAnsi" w:hAnsiTheme="majorHAnsi"/>
          <w:szCs w:val="24"/>
        </w:rPr>
        <w:t xml:space="preserve">4. Applying learned information to performing a new skill.  </w:t>
      </w:r>
    </w:p>
    <w:p w:rsidR="00C35D8C" w:rsidRPr="001A746C" w:rsidRDefault="00C35D8C" w:rsidP="00C35D8C">
      <w:pPr>
        <w:spacing w:after="0" w:line="240" w:lineRule="auto"/>
        <w:rPr>
          <w:rFonts w:asciiTheme="majorHAnsi" w:hAnsiTheme="majorHAnsi"/>
          <w:szCs w:val="24"/>
        </w:rPr>
      </w:pPr>
      <w:r w:rsidRPr="001A746C">
        <w:rPr>
          <w:rFonts w:asciiTheme="majorHAnsi" w:hAnsiTheme="majorHAnsi"/>
          <w:szCs w:val="24"/>
        </w:rPr>
        <w:t>Key faculty were identified for 2017-2018 professional development in these areas.</w:t>
      </w:r>
    </w:p>
    <w:p w:rsidR="00DE62CE" w:rsidRPr="001A746C" w:rsidRDefault="00DE62CE" w:rsidP="001E5D18">
      <w:pPr>
        <w:spacing w:after="0" w:line="240" w:lineRule="auto"/>
        <w:rPr>
          <w:b/>
          <w:szCs w:val="24"/>
        </w:rPr>
      </w:pPr>
    </w:p>
    <w:p w:rsidR="00CA3177" w:rsidRPr="001A746C" w:rsidRDefault="0016598E" w:rsidP="001E5D18">
      <w:pPr>
        <w:spacing w:after="0" w:line="240" w:lineRule="auto"/>
        <w:rPr>
          <w:szCs w:val="24"/>
        </w:rPr>
      </w:pPr>
      <w:r w:rsidRPr="001A746C">
        <w:rPr>
          <w:b/>
          <w:szCs w:val="24"/>
        </w:rPr>
        <w:t>Community Involvement--</w:t>
      </w:r>
      <w:r w:rsidR="00CA3177" w:rsidRPr="001A746C">
        <w:rPr>
          <w:b/>
          <w:szCs w:val="24"/>
        </w:rPr>
        <w:t xml:space="preserve">One Book/One College:  </w:t>
      </w:r>
      <w:r w:rsidR="00CA3177" w:rsidRPr="001A746C">
        <w:rPr>
          <w:szCs w:val="24"/>
        </w:rPr>
        <w:t xml:space="preserve">The </w:t>
      </w:r>
      <w:r w:rsidR="00C35D8C" w:rsidRPr="001A746C">
        <w:rPr>
          <w:szCs w:val="24"/>
        </w:rPr>
        <w:t>second</w:t>
      </w:r>
      <w:r w:rsidR="00CA3177" w:rsidRPr="001A746C">
        <w:rPr>
          <w:szCs w:val="24"/>
        </w:rPr>
        <w:t xml:space="preserve"> One Book/One College </w:t>
      </w:r>
      <w:r w:rsidR="004D0EB5" w:rsidRPr="001A746C">
        <w:rPr>
          <w:szCs w:val="24"/>
        </w:rPr>
        <w:t xml:space="preserve">project, featuring T. C. Boyle’s </w:t>
      </w:r>
      <w:r w:rsidR="004D0EB5" w:rsidRPr="001A746C">
        <w:rPr>
          <w:i/>
          <w:szCs w:val="24"/>
        </w:rPr>
        <w:t>The Tortilla Curtain</w:t>
      </w:r>
      <w:r w:rsidR="004D0EB5" w:rsidRPr="001A746C">
        <w:rPr>
          <w:szCs w:val="24"/>
        </w:rPr>
        <w:t xml:space="preserve">, </w:t>
      </w:r>
      <w:r w:rsidR="00C35D8C" w:rsidRPr="001A746C">
        <w:rPr>
          <w:szCs w:val="24"/>
        </w:rPr>
        <w:t xml:space="preserve">included a library display, book discussion groups, </w:t>
      </w:r>
      <w:r w:rsidR="004D0EB5" w:rsidRPr="001A746C">
        <w:rPr>
          <w:szCs w:val="24"/>
        </w:rPr>
        <w:t xml:space="preserve">film nights, </w:t>
      </w:r>
      <w:r w:rsidR="00C35D8C" w:rsidRPr="001A746C">
        <w:rPr>
          <w:szCs w:val="24"/>
        </w:rPr>
        <w:t xml:space="preserve">panel presentation, and culminated with T.C. Boyle’s visit in March, 2017.  </w:t>
      </w:r>
      <w:r w:rsidR="00CA3177" w:rsidRPr="001A746C">
        <w:rPr>
          <w:szCs w:val="24"/>
        </w:rPr>
        <w:t xml:space="preserve"> </w:t>
      </w:r>
      <w:r w:rsidR="002C0390" w:rsidRPr="001A746C">
        <w:rPr>
          <w:szCs w:val="24"/>
        </w:rPr>
        <w:t xml:space="preserve">350 students, faculty, staff, and community members were present. </w:t>
      </w:r>
      <w:r w:rsidR="004D0EB5" w:rsidRPr="001A746C">
        <w:rPr>
          <w:szCs w:val="24"/>
        </w:rPr>
        <w:t xml:space="preserve">Hundreds of copies of the book were provided to students, faculty, and staff. </w:t>
      </w:r>
      <w:r w:rsidRPr="001A746C">
        <w:rPr>
          <w:szCs w:val="24"/>
        </w:rPr>
        <w:t xml:space="preserve"> </w:t>
      </w:r>
      <w:r w:rsidR="004D0EB5" w:rsidRPr="001A746C">
        <w:rPr>
          <w:szCs w:val="24"/>
        </w:rPr>
        <w:t>The One Book/One College Committee was formed as an Ad-hoc of the SLO Committee and includes representation from the SLO Committee, Reedley College Literary Arts, Reedley College Library, and ASG.</w:t>
      </w:r>
    </w:p>
    <w:p w:rsidR="006177C7" w:rsidRPr="001A746C" w:rsidRDefault="006177C7" w:rsidP="001E5D18">
      <w:pPr>
        <w:spacing w:after="0" w:line="240" w:lineRule="auto"/>
        <w:rPr>
          <w:b/>
          <w:szCs w:val="24"/>
        </w:rPr>
      </w:pPr>
    </w:p>
    <w:p w:rsidR="00190A36" w:rsidRPr="001A746C" w:rsidRDefault="00190A36" w:rsidP="004D0EB5">
      <w:pPr>
        <w:spacing w:after="0" w:line="240" w:lineRule="auto"/>
        <w:rPr>
          <w:szCs w:val="24"/>
        </w:rPr>
      </w:pPr>
      <w:r w:rsidRPr="001A746C">
        <w:rPr>
          <w:b/>
          <w:szCs w:val="24"/>
        </w:rPr>
        <w:t>Assessment Action Plans</w:t>
      </w:r>
      <w:r w:rsidR="0050525A" w:rsidRPr="001A746C">
        <w:rPr>
          <w:szCs w:val="24"/>
        </w:rPr>
        <w:t xml:space="preserve">: Of the </w:t>
      </w:r>
      <w:r w:rsidR="003E0045" w:rsidRPr="001A746C">
        <w:rPr>
          <w:szCs w:val="24"/>
        </w:rPr>
        <w:t>23</w:t>
      </w:r>
      <w:r w:rsidRPr="001A746C">
        <w:rPr>
          <w:szCs w:val="24"/>
        </w:rPr>
        <w:t xml:space="preserve"> programs which </w:t>
      </w:r>
      <w:r w:rsidR="004D0EB5" w:rsidRPr="001A746C">
        <w:rPr>
          <w:szCs w:val="24"/>
        </w:rPr>
        <w:t>had active</w:t>
      </w:r>
      <w:r w:rsidRPr="001A746C">
        <w:rPr>
          <w:szCs w:val="24"/>
        </w:rPr>
        <w:t xml:space="preserve"> SLO Action Plan goals</w:t>
      </w:r>
      <w:r w:rsidR="004D0EB5" w:rsidRPr="001A746C">
        <w:rPr>
          <w:szCs w:val="24"/>
        </w:rPr>
        <w:t xml:space="preserve"> for 2016-2017</w:t>
      </w:r>
      <w:r w:rsidRPr="001A746C">
        <w:rPr>
          <w:szCs w:val="24"/>
        </w:rPr>
        <w:t xml:space="preserve">, </w:t>
      </w:r>
      <w:r w:rsidR="0050525A" w:rsidRPr="001A746C">
        <w:rPr>
          <w:szCs w:val="24"/>
        </w:rPr>
        <w:t>all</w:t>
      </w:r>
      <w:r w:rsidRPr="001A746C">
        <w:rPr>
          <w:szCs w:val="24"/>
        </w:rPr>
        <w:t xml:space="preserve"> were </w:t>
      </w:r>
      <w:r w:rsidR="0050525A" w:rsidRPr="001A746C">
        <w:rPr>
          <w:szCs w:val="24"/>
        </w:rPr>
        <w:t>routine</w:t>
      </w:r>
      <w:r w:rsidRPr="001A746C">
        <w:rPr>
          <w:szCs w:val="24"/>
        </w:rPr>
        <w:t xml:space="preserve"> assessment goals for those programs. </w:t>
      </w:r>
      <w:r w:rsidR="004D0EB5" w:rsidRPr="001A746C">
        <w:rPr>
          <w:szCs w:val="24"/>
        </w:rPr>
        <w:t>This led the Committee to discuss the need to revisit SLO basics, in large part to the many newly employed faculty and staff. This will be a goal for the 2017-2018 year as Webinar-format assessment information will be recorded and disseminated to the College.</w:t>
      </w:r>
    </w:p>
    <w:p w:rsidR="004D0EB5" w:rsidRPr="001A746C" w:rsidRDefault="004D0EB5" w:rsidP="004D0EB5">
      <w:pPr>
        <w:spacing w:after="0" w:line="240" w:lineRule="auto"/>
        <w:rPr>
          <w:szCs w:val="24"/>
        </w:rPr>
      </w:pPr>
    </w:p>
    <w:p w:rsidR="00190A36" w:rsidRPr="001A746C" w:rsidRDefault="00190A36" w:rsidP="00556A8A">
      <w:pPr>
        <w:spacing w:after="0" w:line="240" w:lineRule="auto"/>
        <w:rPr>
          <w:szCs w:val="24"/>
        </w:rPr>
      </w:pPr>
      <w:r w:rsidRPr="001A746C">
        <w:rPr>
          <w:b/>
          <w:szCs w:val="24"/>
        </w:rPr>
        <w:t>Program Review/S</w:t>
      </w:r>
      <w:r w:rsidR="001E5D18" w:rsidRPr="001A746C">
        <w:rPr>
          <w:b/>
          <w:szCs w:val="24"/>
        </w:rPr>
        <w:t>LO Processes Survey</w:t>
      </w:r>
      <w:r w:rsidRPr="001A746C">
        <w:rPr>
          <w:szCs w:val="24"/>
        </w:rPr>
        <w:t xml:space="preserve">: </w:t>
      </w:r>
      <w:r w:rsidR="00583CBD" w:rsidRPr="001A746C">
        <w:rPr>
          <w:szCs w:val="24"/>
        </w:rPr>
        <w:t xml:space="preserve"> </w:t>
      </w:r>
      <w:r w:rsidR="00E84EF0" w:rsidRPr="001A746C">
        <w:rPr>
          <w:szCs w:val="24"/>
        </w:rPr>
        <w:t>This is an ongoing survey provided to programs as they complete their program review reports.</w:t>
      </w:r>
      <w:r w:rsidR="001E5D18" w:rsidRPr="001A746C">
        <w:rPr>
          <w:szCs w:val="24"/>
        </w:rPr>
        <w:t xml:space="preserve">  </w:t>
      </w:r>
      <w:r w:rsidRPr="001A746C">
        <w:rPr>
          <w:szCs w:val="24"/>
        </w:rPr>
        <w:t>The Committee recognized the need</w:t>
      </w:r>
      <w:r w:rsidR="00556A8A" w:rsidRPr="001A746C">
        <w:rPr>
          <w:szCs w:val="24"/>
        </w:rPr>
        <w:t>, coupled with the above Assessment Action Plans needs, to revisit SLO assessment best practices.</w:t>
      </w:r>
      <w:r w:rsidRPr="001A746C">
        <w:rPr>
          <w:szCs w:val="24"/>
        </w:rPr>
        <w:t xml:space="preserve"> </w:t>
      </w:r>
    </w:p>
    <w:p w:rsidR="00556A8A" w:rsidRPr="001A746C" w:rsidRDefault="00556A8A" w:rsidP="00556A8A">
      <w:pPr>
        <w:spacing w:after="0" w:line="240" w:lineRule="auto"/>
        <w:rPr>
          <w:szCs w:val="24"/>
        </w:rPr>
      </w:pPr>
    </w:p>
    <w:p w:rsidR="00017D5C" w:rsidRPr="001A746C" w:rsidRDefault="006177C7" w:rsidP="00890B8A">
      <w:pPr>
        <w:spacing w:after="0" w:line="240" w:lineRule="auto"/>
        <w:rPr>
          <w:szCs w:val="24"/>
        </w:rPr>
      </w:pPr>
      <w:r w:rsidRPr="001A746C">
        <w:rPr>
          <w:b/>
          <w:szCs w:val="24"/>
        </w:rPr>
        <w:t>Grad Survey</w:t>
      </w:r>
      <w:r w:rsidRPr="001A746C">
        <w:rPr>
          <w:szCs w:val="24"/>
        </w:rPr>
        <w:t>: The spring 2016 Grad Sur</w:t>
      </w:r>
      <w:r w:rsidR="000A732F" w:rsidRPr="001A746C">
        <w:rPr>
          <w:szCs w:val="24"/>
        </w:rPr>
        <w:t>vey results report a total of 80</w:t>
      </w:r>
      <w:r w:rsidRPr="001A746C">
        <w:rPr>
          <w:szCs w:val="24"/>
        </w:rPr>
        <w:t>% of students indicating that their Institutional Learning Outcomes skills have</w:t>
      </w:r>
      <w:r w:rsidR="00890B8A" w:rsidRPr="001A746C">
        <w:rPr>
          <w:szCs w:val="24"/>
        </w:rPr>
        <w:t xml:space="preserve"> much improved or</w:t>
      </w:r>
      <w:r w:rsidRPr="001A746C">
        <w:rPr>
          <w:szCs w:val="24"/>
        </w:rPr>
        <w:t xml:space="preserve"> </w:t>
      </w:r>
      <w:r w:rsidR="001341D6" w:rsidRPr="001A746C">
        <w:rPr>
          <w:szCs w:val="24"/>
        </w:rPr>
        <w:t xml:space="preserve">improved during their time at Reedley College.  The Grad Survey will be redesigned and broadly distributed using Qualtrics. </w:t>
      </w:r>
    </w:p>
    <w:p w:rsidR="00890B8A" w:rsidRPr="001A746C" w:rsidRDefault="00890B8A" w:rsidP="00890B8A">
      <w:pPr>
        <w:spacing w:after="0" w:line="240" w:lineRule="auto"/>
        <w:rPr>
          <w:szCs w:val="24"/>
        </w:rPr>
      </w:pPr>
    </w:p>
    <w:p w:rsidR="00556A8A" w:rsidRPr="001A746C" w:rsidRDefault="00556A8A">
      <w:pPr>
        <w:rPr>
          <w:b/>
          <w:szCs w:val="24"/>
        </w:rPr>
      </w:pPr>
      <w:r w:rsidRPr="001A746C">
        <w:rPr>
          <w:b/>
          <w:szCs w:val="24"/>
        </w:rPr>
        <w:t>TracDat training was halted at the end of the fall 2016 semester when</w:t>
      </w:r>
      <w:r w:rsidR="002C0390" w:rsidRPr="001A746C">
        <w:rPr>
          <w:b/>
          <w:szCs w:val="24"/>
        </w:rPr>
        <w:t xml:space="preserve"> </w:t>
      </w:r>
      <w:r w:rsidRPr="001A746C">
        <w:rPr>
          <w:b/>
          <w:szCs w:val="24"/>
        </w:rPr>
        <w:t xml:space="preserve">it was announced the District would be moving all </w:t>
      </w:r>
      <w:r w:rsidR="002C0390" w:rsidRPr="001A746C">
        <w:rPr>
          <w:b/>
          <w:szCs w:val="24"/>
        </w:rPr>
        <w:t xml:space="preserve">curriculum, </w:t>
      </w:r>
      <w:r w:rsidRPr="001A746C">
        <w:rPr>
          <w:b/>
          <w:szCs w:val="24"/>
        </w:rPr>
        <w:t>program review, and SLO assessment reporting to eLumen.</w:t>
      </w:r>
      <w:r w:rsidR="003E0045" w:rsidRPr="001A746C">
        <w:rPr>
          <w:b/>
          <w:szCs w:val="24"/>
        </w:rPr>
        <w:t xml:space="preserve">  Training for SLO mapping in eLumen will take place in fall 2017. </w:t>
      </w:r>
    </w:p>
    <w:p w:rsidR="006C7F78" w:rsidRPr="001A746C" w:rsidRDefault="00E84EF0">
      <w:pPr>
        <w:rPr>
          <w:b/>
          <w:szCs w:val="24"/>
          <w:u w:val="single"/>
        </w:rPr>
      </w:pPr>
      <w:r w:rsidRPr="001A746C">
        <w:rPr>
          <w:b/>
          <w:szCs w:val="24"/>
          <w:u w:val="single"/>
        </w:rPr>
        <w:t>Goal</w:t>
      </w:r>
      <w:r w:rsidR="00556A8A" w:rsidRPr="001A746C">
        <w:rPr>
          <w:b/>
          <w:szCs w:val="24"/>
          <w:u w:val="single"/>
        </w:rPr>
        <w:t>s for 2017-201</w:t>
      </w:r>
      <w:r w:rsidR="005D36A5" w:rsidRPr="001A746C">
        <w:rPr>
          <w:b/>
          <w:szCs w:val="24"/>
          <w:u w:val="single"/>
        </w:rPr>
        <w:t>8</w:t>
      </w:r>
      <w:r w:rsidR="006C7F78" w:rsidRPr="001A746C">
        <w:rPr>
          <w:b/>
          <w:szCs w:val="24"/>
          <w:u w:val="single"/>
        </w:rPr>
        <w:t>:</w:t>
      </w:r>
    </w:p>
    <w:p w:rsidR="009279CE" w:rsidRPr="001A746C" w:rsidRDefault="009279CE" w:rsidP="00982904">
      <w:pPr>
        <w:rPr>
          <w:szCs w:val="24"/>
        </w:rPr>
      </w:pPr>
      <w:r w:rsidRPr="001A746C">
        <w:rPr>
          <w:szCs w:val="24"/>
        </w:rPr>
        <w:t xml:space="preserve">The SLO Committee </w:t>
      </w:r>
      <w:r w:rsidR="00E84EF0" w:rsidRPr="001A746C">
        <w:rPr>
          <w:szCs w:val="24"/>
        </w:rPr>
        <w:t>will assess ILOs using</w:t>
      </w:r>
      <w:r w:rsidRPr="001A746C">
        <w:rPr>
          <w:szCs w:val="24"/>
        </w:rPr>
        <w:t xml:space="preserve"> </w:t>
      </w:r>
      <w:r w:rsidR="00556A8A" w:rsidRPr="001A746C">
        <w:rPr>
          <w:szCs w:val="24"/>
        </w:rPr>
        <w:t>both internal and external data during 2017-2018</w:t>
      </w:r>
      <w:r w:rsidR="001731CE" w:rsidRPr="001A746C">
        <w:rPr>
          <w:szCs w:val="24"/>
        </w:rPr>
        <w:t xml:space="preserve"> to determine gaps and for continuous quality improvement</w:t>
      </w:r>
      <w:r w:rsidRPr="001A746C">
        <w:rPr>
          <w:szCs w:val="24"/>
        </w:rPr>
        <w:t>.</w:t>
      </w:r>
      <w:r w:rsidR="001731CE" w:rsidRPr="001A746C">
        <w:rPr>
          <w:szCs w:val="24"/>
        </w:rPr>
        <w:t xml:space="preserve"> </w:t>
      </w:r>
      <w:r w:rsidR="001341D6" w:rsidRPr="001A746C">
        <w:rPr>
          <w:szCs w:val="24"/>
        </w:rPr>
        <w:t xml:space="preserve"> </w:t>
      </w:r>
      <w:r w:rsidR="00E84EF0" w:rsidRPr="001A746C">
        <w:rPr>
          <w:szCs w:val="24"/>
        </w:rPr>
        <w:t>These will include:</w:t>
      </w:r>
    </w:p>
    <w:p w:rsidR="00556A8A" w:rsidRPr="001A746C" w:rsidRDefault="00556A8A" w:rsidP="00556A8A">
      <w:pPr>
        <w:pStyle w:val="ListParagraph"/>
        <w:numPr>
          <w:ilvl w:val="0"/>
          <w:numId w:val="6"/>
        </w:numPr>
        <w:rPr>
          <w:szCs w:val="24"/>
        </w:rPr>
      </w:pPr>
      <w:r w:rsidRPr="001A746C">
        <w:rPr>
          <w:szCs w:val="24"/>
        </w:rPr>
        <w:t xml:space="preserve">eLumen Training </w:t>
      </w:r>
    </w:p>
    <w:p w:rsidR="00556A8A" w:rsidRPr="001A746C" w:rsidRDefault="00556A8A" w:rsidP="00556A8A">
      <w:pPr>
        <w:pStyle w:val="ListParagraph"/>
        <w:numPr>
          <w:ilvl w:val="0"/>
          <w:numId w:val="6"/>
        </w:numPr>
        <w:rPr>
          <w:szCs w:val="24"/>
        </w:rPr>
      </w:pPr>
      <w:r w:rsidRPr="001A746C">
        <w:rPr>
          <w:szCs w:val="24"/>
        </w:rPr>
        <w:t>ILO/PLO/SLO mapping in eLumen</w:t>
      </w:r>
    </w:p>
    <w:p w:rsidR="00556A8A" w:rsidRPr="001A746C" w:rsidRDefault="00556A8A" w:rsidP="00DF6A41">
      <w:pPr>
        <w:pStyle w:val="ListParagraph"/>
        <w:numPr>
          <w:ilvl w:val="0"/>
          <w:numId w:val="6"/>
        </w:numPr>
        <w:rPr>
          <w:szCs w:val="24"/>
        </w:rPr>
      </w:pPr>
      <w:r w:rsidRPr="001A746C">
        <w:rPr>
          <w:szCs w:val="24"/>
        </w:rPr>
        <w:t>SLO Assessment Best Practices Webinars</w:t>
      </w:r>
    </w:p>
    <w:p w:rsidR="00556A8A" w:rsidRPr="001A746C" w:rsidRDefault="00556A8A" w:rsidP="00DF6A41">
      <w:pPr>
        <w:pStyle w:val="ListParagraph"/>
        <w:numPr>
          <w:ilvl w:val="0"/>
          <w:numId w:val="6"/>
        </w:numPr>
        <w:rPr>
          <w:szCs w:val="24"/>
        </w:rPr>
      </w:pPr>
      <w:r w:rsidRPr="001A746C">
        <w:rPr>
          <w:szCs w:val="24"/>
        </w:rPr>
        <w:t>CCSSE Benchmark Professional Development workshops</w:t>
      </w:r>
    </w:p>
    <w:p w:rsidR="00DF6A41" w:rsidRPr="001A746C" w:rsidRDefault="00DF6A41" w:rsidP="00DF6A41">
      <w:pPr>
        <w:pStyle w:val="ListParagraph"/>
        <w:numPr>
          <w:ilvl w:val="0"/>
          <w:numId w:val="6"/>
        </w:numPr>
        <w:rPr>
          <w:szCs w:val="24"/>
        </w:rPr>
      </w:pPr>
      <w:r w:rsidRPr="001A746C">
        <w:rPr>
          <w:szCs w:val="24"/>
        </w:rPr>
        <w:t>Advisory Board Survey</w:t>
      </w:r>
      <w:r w:rsidR="00556A8A" w:rsidRPr="001A746C">
        <w:rPr>
          <w:szCs w:val="24"/>
        </w:rPr>
        <w:t>, ongoing</w:t>
      </w:r>
    </w:p>
    <w:p w:rsidR="00E84EF0" w:rsidRPr="001A746C" w:rsidRDefault="00DF6A41" w:rsidP="00556A8A">
      <w:pPr>
        <w:pStyle w:val="ListParagraph"/>
        <w:numPr>
          <w:ilvl w:val="0"/>
          <w:numId w:val="6"/>
        </w:numPr>
        <w:rPr>
          <w:szCs w:val="24"/>
        </w:rPr>
      </w:pPr>
      <w:r w:rsidRPr="001A746C">
        <w:rPr>
          <w:szCs w:val="24"/>
        </w:rPr>
        <w:t>Alumni Tracking</w:t>
      </w:r>
    </w:p>
    <w:p w:rsidR="00E84EF0" w:rsidRPr="001A746C" w:rsidRDefault="000A732F" w:rsidP="00E84EF0">
      <w:pPr>
        <w:pStyle w:val="ListParagraph"/>
        <w:numPr>
          <w:ilvl w:val="0"/>
          <w:numId w:val="6"/>
        </w:numPr>
        <w:rPr>
          <w:szCs w:val="24"/>
        </w:rPr>
      </w:pPr>
      <w:r w:rsidRPr="001A746C">
        <w:rPr>
          <w:szCs w:val="24"/>
        </w:rPr>
        <w:t xml:space="preserve">Support </w:t>
      </w:r>
      <w:r w:rsidR="00D16DDE" w:rsidRPr="001A746C">
        <w:rPr>
          <w:szCs w:val="24"/>
        </w:rPr>
        <w:t xml:space="preserve">One Book/One College </w:t>
      </w:r>
      <w:r w:rsidR="00556A8A" w:rsidRPr="001A746C">
        <w:rPr>
          <w:szCs w:val="24"/>
        </w:rPr>
        <w:t>efforts</w:t>
      </w:r>
    </w:p>
    <w:p w:rsidR="005D36A5" w:rsidRPr="001A746C" w:rsidRDefault="005D36A5" w:rsidP="00E84EF0">
      <w:pPr>
        <w:pStyle w:val="ListParagraph"/>
        <w:numPr>
          <w:ilvl w:val="0"/>
          <w:numId w:val="6"/>
        </w:numPr>
        <w:rPr>
          <w:szCs w:val="24"/>
        </w:rPr>
      </w:pPr>
      <w:r w:rsidRPr="001A746C">
        <w:rPr>
          <w:szCs w:val="24"/>
        </w:rPr>
        <w:t>Update COA</w:t>
      </w:r>
    </w:p>
    <w:p w:rsidR="00091AD3" w:rsidRPr="001A746C" w:rsidRDefault="00091AD3" w:rsidP="00556A8A">
      <w:pPr>
        <w:ind w:left="360"/>
        <w:rPr>
          <w:szCs w:val="24"/>
        </w:rPr>
      </w:pPr>
    </w:p>
    <w:p w:rsidR="00583CBD" w:rsidRPr="001A746C" w:rsidRDefault="00583CBD" w:rsidP="001E5D18">
      <w:pPr>
        <w:rPr>
          <w:b/>
          <w:szCs w:val="24"/>
          <w:u w:val="single"/>
        </w:rPr>
      </w:pPr>
    </w:p>
    <w:p w:rsidR="006C7F78" w:rsidRPr="001A746C" w:rsidRDefault="006C7F78">
      <w:pPr>
        <w:rPr>
          <w:szCs w:val="24"/>
        </w:rPr>
      </w:pPr>
    </w:p>
    <w:p w:rsidR="006C7F78" w:rsidRPr="001A746C" w:rsidRDefault="006C7F78">
      <w:pPr>
        <w:rPr>
          <w:szCs w:val="24"/>
        </w:rPr>
      </w:pPr>
    </w:p>
    <w:p w:rsidR="006C7F78" w:rsidRPr="001A746C" w:rsidRDefault="006C7F78">
      <w:pPr>
        <w:rPr>
          <w:szCs w:val="24"/>
        </w:rPr>
      </w:pPr>
    </w:p>
    <w:sectPr w:rsidR="006C7F78" w:rsidRPr="001A746C" w:rsidSect="00CE55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60" w:rsidRDefault="00887260" w:rsidP="00887260">
      <w:pPr>
        <w:spacing w:after="0" w:line="240" w:lineRule="auto"/>
      </w:pPr>
      <w:r>
        <w:separator/>
      </w:r>
    </w:p>
  </w:endnote>
  <w:endnote w:type="continuationSeparator" w:id="0">
    <w:p w:rsidR="00887260" w:rsidRDefault="00887260" w:rsidP="0088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38" w:rsidRDefault="00671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38" w:rsidRDefault="00671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38" w:rsidRDefault="00671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60" w:rsidRDefault="00887260" w:rsidP="00887260">
      <w:pPr>
        <w:spacing w:after="0" w:line="240" w:lineRule="auto"/>
      </w:pPr>
      <w:r>
        <w:separator/>
      </w:r>
    </w:p>
  </w:footnote>
  <w:footnote w:type="continuationSeparator" w:id="0">
    <w:p w:rsidR="00887260" w:rsidRDefault="00887260" w:rsidP="00887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38" w:rsidRDefault="00671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60" w:rsidRDefault="00887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38" w:rsidRDefault="00671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F7B"/>
    <w:multiLevelType w:val="hybridMultilevel"/>
    <w:tmpl w:val="806E6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06FED"/>
    <w:multiLevelType w:val="hybridMultilevel"/>
    <w:tmpl w:val="3BCC5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16E81"/>
    <w:multiLevelType w:val="hybridMultilevel"/>
    <w:tmpl w:val="30A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9130C"/>
    <w:multiLevelType w:val="hybridMultilevel"/>
    <w:tmpl w:val="D058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35CBD"/>
    <w:multiLevelType w:val="hybridMultilevel"/>
    <w:tmpl w:val="FA2AC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109F1"/>
    <w:multiLevelType w:val="hybridMultilevel"/>
    <w:tmpl w:val="BD32A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82C8D"/>
    <w:multiLevelType w:val="hybridMultilevel"/>
    <w:tmpl w:val="CD8C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97D22"/>
    <w:multiLevelType w:val="hybridMultilevel"/>
    <w:tmpl w:val="B61E0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721CB"/>
    <w:multiLevelType w:val="hybridMultilevel"/>
    <w:tmpl w:val="62F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45DD7"/>
    <w:multiLevelType w:val="hybridMultilevel"/>
    <w:tmpl w:val="8646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71C04"/>
    <w:multiLevelType w:val="hybridMultilevel"/>
    <w:tmpl w:val="E38A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87AF7"/>
    <w:multiLevelType w:val="multilevel"/>
    <w:tmpl w:val="75BE76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5FD4A9D"/>
    <w:multiLevelType w:val="hybridMultilevel"/>
    <w:tmpl w:val="7820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A5EE4"/>
    <w:multiLevelType w:val="hybridMultilevel"/>
    <w:tmpl w:val="57EA0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F263B"/>
    <w:multiLevelType w:val="hybridMultilevel"/>
    <w:tmpl w:val="9E0C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872B8"/>
    <w:multiLevelType w:val="hybridMultilevel"/>
    <w:tmpl w:val="BF5A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2"/>
  </w:num>
  <w:num w:numId="5">
    <w:abstractNumId w:val="5"/>
  </w:num>
  <w:num w:numId="6">
    <w:abstractNumId w:val="3"/>
  </w:num>
  <w:num w:numId="7">
    <w:abstractNumId w:val="15"/>
  </w:num>
  <w:num w:numId="8">
    <w:abstractNumId w:val="14"/>
  </w:num>
  <w:num w:numId="9">
    <w:abstractNumId w:val="8"/>
  </w:num>
  <w:num w:numId="10">
    <w:abstractNumId w:val="1"/>
  </w:num>
  <w:num w:numId="11">
    <w:abstractNumId w:val="4"/>
  </w:num>
  <w:num w:numId="12">
    <w:abstractNumId w:val="1"/>
  </w:num>
  <w:num w:numId="13">
    <w:abstractNumId w:val="4"/>
  </w:num>
  <w:num w:numId="14">
    <w:abstractNumId w:val="13"/>
  </w:num>
  <w:num w:numId="15">
    <w:abstractNumId w:val="10"/>
  </w:num>
  <w:num w:numId="16">
    <w:abstractNumId w:val="1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2"/>
  </w:compat>
  <w:rsids>
    <w:rsidRoot w:val="006C7F78"/>
    <w:rsid w:val="000004B6"/>
    <w:rsid w:val="000079AE"/>
    <w:rsid w:val="00017D5C"/>
    <w:rsid w:val="00043817"/>
    <w:rsid w:val="00083CA9"/>
    <w:rsid w:val="00085E3E"/>
    <w:rsid w:val="00091728"/>
    <w:rsid w:val="00091AD3"/>
    <w:rsid w:val="000A0183"/>
    <w:rsid w:val="000A732F"/>
    <w:rsid w:val="000B7F3F"/>
    <w:rsid w:val="000C36D0"/>
    <w:rsid w:val="000D6C3A"/>
    <w:rsid w:val="00121A6A"/>
    <w:rsid w:val="001341D6"/>
    <w:rsid w:val="00164C68"/>
    <w:rsid w:val="0016598E"/>
    <w:rsid w:val="001731CE"/>
    <w:rsid w:val="00190A36"/>
    <w:rsid w:val="001A746C"/>
    <w:rsid w:val="001B1D39"/>
    <w:rsid w:val="001E5D18"/>
    <w:rsid w:val="00252556"/>
    <w:rsid w:val="002A1402"/>
    <w:rsid w:val="002B0FF7"/>
    <w:rsid w:val="002B6D5C"/>
    <w:rsid w:val="002C0390"/>
    <w:rsid w:val="002D7E30"/>
    <w:rsid w:val="003824A3"/>
    <w:rsid w:val="003E0045"/>
    <w:rsid w:val="004253AC"/>
    <w:rsid w:val="00443A21"/>
    <w:rsid w:val="0048603E"/>
    <w:rsid w:val="004D0EB5"/>
    <w:rsid w:val="0050525A"/>
    <w:rsid w:val="00556A8A"/>
    <w:rsid w:val="00564BC8"/>
    <w:rsid w:val="00583CBD"/>
    <w:rsid w:val="005D36A5"/>
    <w:rsid w:val="006177C7"/>
    <w:rsid w:val="00651881"/>
    <w:rsid w:val="006719BC"/>
    <w:rsid w:val="00671A38"/>
    <w:rsid w:val="00683C41"/>
    <w:rsid w:val="006B379B"/>
    <w:rsid w:val="006C7F78"/>
    <w:rsid w:val="006E6445"/>
    <w:rsid w:val="007208E1"/>
    <w:rsid w:val="007407BA"/>
    <w:rsid w:val="00760D8B"/>
    <w:rsid w:val="007A5D16"/>
    <w:rsid w:val="008016EC"/>
    <w:rsid w:val="00865DDD"/>
    <w:rsid w:val="0088325D"/>
    <w:rsid w:val="00887260"/>
    <w:rsid w:val="00890B8A"/>
    <w:rsid w:val="008918D2"/>
    <w:rsid w:val="008F107E"/>
    <w:rsid w:val="008F7CE7"/>
    <w:rsid w:val="009279CE"/>
    <w:rsid w:val="00972409"/>
    <w:rsid w:val="00982904"/>
    <w:rsid w:val="009B40FA"/>
    <w:rsid w:val="009F2285"/>
    <w:rsid w:val="00A454FD"/>
    <w:rsid w:val="00A519BF"/>
    <w:rsid w:val="00A81B8F"/>
    <w:rsid w:val="00B60FEF"/>
    <w:rsid w:val="00B8199D"/>
    <w:rsid w:val="00C35D8C"/>
    <w:rsid w:val="00C40B8D"/>
    <w:rsid w:val="00CA1C10"/>
    <w:rsid w:val="00CA3177"/>
    <w:rsid w:val="00CE55C9"/>
    <w:rsid w:val="00D07CAE"/>
    <w:rsid w:val="00D16DDE"/>
    <w:rsid w:val="00D2420D"/>
    <w:rsid w:val="00DD7D8D"/>
    <w:rsid w:val="00DE62CE"/>
    <w:rsid w:val="00DF6A41"/>
    <w:rsid w:val="00E30491"/>
    <w:rsid w:val="00E4241C"/>
    <w:rsid w:val="00E84EF0"/>
    <w:rsid w:val="00EB37C9"/>
    <w:rsid w:val="00EB637B"/>
    <w:rsid w:val="00ED22F4"/>
    <w:rsid w:val="00EE0413"/>
    <w:rsid w:val="00EE47EE"/>
    <w:rsid w:val="00FC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5:docId w15:val="{FD4275C2-F205-42CD-A916-49ADF206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5C"/>
    <w:rPr>
      <w:rFonts w:ascii="Segoe UI" w:hAnsi="Segoe UI" w:cs="Segoe UI"/>
      <w:sz w:val="18"/>
      <w:szCs w:val="18"/>
    </w:rPr>
  </w:style>
  <w:style w:type="paragraph" w:styleId="ListParagraph">
    <w:name w:val="List Paragraph"/>
    <w:basedOn w:val="Normal"/>
    <w:uiPriority w:val="34"/>
    <w:qFormat/>
    <w:rsid w:val="00865DDD"/>
    <w:pPr>
      <w:ind w:left="720"/>
      <w:contextualSpacing/>
    </w:pPr>
  </w:style>
  <w:style w:type="paragraph" w:styleId="Header">
    <w:name w:val="header"/>
    <w:basedOn w:val="Normal"/>
    <w:link w:val="HeaderChar"/>
    <w:uiPriority w:val="99"/>
    <w:unhideWhenUsed/>
    <w:rsid w:val="00887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260"/>
  </w:style>
  <w:style w:type="paragraph" w:styleId="Footer">
    <w:name w:val="footer"/>
    <w:basedOn w:val="Normal"/>
    <w:link w:val="FooterChar"/>
    <w:uiPriority w:val="99"/>
    <w:unhideWhenUsed/>
    <w:rsid w:val="00887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260"/>
  </w:style>
  <w:style w:type="character" w:styleId="CommentReference">
    <w:name w:val="annotation reference"/>
    <w:basedOn w:val="DefaultParagraphFont"/>
    <w:uiPriority w:val="99"/>
    <w:semiHidden/>
    <w:unhideWhenUsed/>
    <w:rsid w:val="007407BA"/>
    <w:rPr>
      <w:sz w:val="16"/>
      <w:szCs w:val="16"/>
    </w:rPr>
  </w:style>
  <w:style w:type="paragraph" w:styleId="CommentText">
    <w:name w:val="annotation text"/>
    <w:basedOn w:val="Normal"/>
    <w:link w:val="CommentTextChar"/>
    <w:uiPriority w:val="99"/>
    <w:semiHidden/>
    <w:unhideWhenUsed/>
    <w:rsid w:val="007407BA"/>
    <w:pPr>
      <w:spacing w:line="240" w:lineRule="auto"/>
    </w:pPr>
    <w:rPr>
      <w:sz w:val="20"/>
      <w:szCs w:val="20"/>
    </w:rPr>
  </w:style>
  <w:style w:type="character" w:customStyle="1" w:styleId="CommentTextChar">
    <w:name w:val="Comment Text Char"/>
    <w:basedOn w:val="DefaultParagraphFont"/>
    <w:link w:val="CommentText"/>
    <w:uiPriority w:val="99"/>
    <w:semiHidden/>
    <w:rsid w:val="007407BA"/>
    <w:rPr>
      <w:sz w:val="20"/>
      <w:szCs w:val="20"/>
    </w:rPr>
  </w:style>
  <w:style w:type="paragraph" w:styleId="CommentSubject">
    <w:name w:val="annotation subject"/>
    <w:basedOn w:val="CommentText"/>
    <w:next w:val="CommentText"/>
    <w:link w:val="CommentSubjectChar"/>
    <w:uiPriority w:val="99"/>
    <w:semiHidden/>
    <w:unhideWhenUsed/>
    <w:rsid w:val="007407BA"/>
    <w:rPr>
      <w:b/>
      <w:bCs/>
    </w:rPr>
  </w:style>
  <w:style w:type="character" w:customStyle="1" w:styleId="CommentSubjectChar">
    <w:name w:val="Comment Subject Char"/>
    <w:basedOn w:val="CommentTextChar"/>
    <w:link w:val="CommentSubject"/>
    <w:uiPriority w:val="99"/>
    <w:semiHidden/>
    <w:rsid w:val="007407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B223-32D0-4D5D-BC90-49ED09E1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Eileen Apperson-Williams</cp:lastModifiedBy>
  <cp:revision>6</cp:revision>
  <cp:lastPrinted>2017-03-28T22:38:00Z</cp:lastPrinted>
  <dcterms:created xsi:type="dcterms:W3CDTF">2017-03-28T04:31:00Z</dcterms:created>
  <dcterms:modified xsi:type="dcterms:W3CDTF">2017-05-03T20:33:00Z</dcterms:modified>
</cp:coreProperties>
</file>